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Haiku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Ha-ppy thir-ty fifth!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love you so much Am-mi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Best mo-ther ev-er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Haiku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 you like the gifts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Ten doll-ars and these po-ems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really hope you do!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Limerick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Yay! It is wonderful Ammi’s birthday today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She loves japanese so we’re having that for entree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Ammi is the best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be her son- I’m blessed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will be a great fest!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Sonnet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Congrats Ammi, I love you so much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know you enjoy eating food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That’s why we’re having ramen for lunch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You’ll be in a good mood!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Don’t worry, 35 is just a number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I’ll love you just the same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However, you won’t get any younger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Still, your ideas are never lame!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wish you the best of luck in your following years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hope you have lots of fun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Face all your fears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 your life’s bucket list is done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You are the best mother ever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I’ll love you forever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