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8E7292" w:rsidP="008E7292">
      <w:pPr>
        <w:jc w:val="center"/>
      </w:pPr>
      <w:r w:rsidRPr="008E7292">
        <w:rPr>
          <w:b/>
          <w:sz w:val="72"/>
          <w:szCs w:val="72"/>
        </w:rPr>
        <w:t>WEEK-1</w:t>
      </w:r>
      <w:r>
        <w:t xml:space="preserve"> </w:t>
      </w:r>
    </w:p>
    <w:p w:rsidR="008E7292" w:rsidRDefault="008E7292" w:rsidP="008E7292">
      <w:pPr>
        <w:jc w:val="center"/>
      </w:pPr>
      <w:r>
        <w:t xml:space="preserve">(Implemented in Eclipse </w:t>
      </w:r>
      <w:proofErr w:type="gramStart"/>
      <w:r>
        <w:t>IDE )</w:t>
      </w:r>
      <w:proofErr w:type="gramEnd"/>
    </w:p>
    <w:p w:rsidR="00427C72" w:rsidRPr="008E729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 xml:space="preserve">1)Design Principles </w:t>
      </w:r>
      <w:proofErr w:type="gramStart"/>
      <w:r w:rsidRPr="008E7292">
        <w:rPr>
          <w:b/>
          <w:sz w:val="44"/>
          <w:szCs w:val="44"/>
        </w:rPr>
        <w:t>And</w:t>
      </w:r>
      <w:proofErr w:type="gramEnd"/>
      <w:r w:rsidRPr="008E7292">
        <w:rPr>
          <w:b/>
          <w:sz w:val="44"/>
          <w:szCs w:val="44"/>
        </w:rPr>
        <w:t xml:space="preserve"> Patterns</w:t>
      </w:r>
      <w:r w:rsidRPr="008E7292">
        <w:rPr>
          <w:b/>
        </w:rPr>
        <w:t xml:space="preserve"> </w:t>
      </w: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>Exercise 1: Implementing the Singleton Pattern</w:t>
      </w:r>
      <w:r>
        <w:rPr>
          <w:sz w:val="36"/>
          <w:szCs w:val="36"/>
          <w:u w:val="single"/>
        </w:rPr>
        <w:t>:</w:t>
      </w:r>
    </w:p>
    <w:p w:rsidR="008E7292" w:rsidRP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 w:rsidRPr="008E7292">
        <w:rPr>
          <w:rFonts w:ascii="Consolas" w:hAnsi="Consolas"/>
          <w:b/>
          <w:bCs/>
          <w:sz w:val="28"/>
          <w:szCs w:val="28"/>
          <w:u w:val="single"/>
        </w:rPr>
        <w:t>Logger.java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com.singleton</w:t>
      </w:r>
      <w:proofErr w:type="gramEnd"/>
      <w:r>
        <w:rPr>
          <w:rFonts w:ascii="Consolas" w:hAnsi="Consolas"/>
          <w:color w:val="000000"/>
          <w:sz w:val="20"/>
          <w:szCs w:val="20"/>
        </w:rPr>
        <w:t>.logger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"Logger instance created."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LoggerTest.java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com.singleton</w:t>
      </w:r>
      <w:proofErr w:type="gramEnd"/>
      <w:r>
        <w:rPr>
          <w:rFonts w:ascii="Consolas" w:hAnsi="Consolas"/>
          <w:color w:val="000000"/>
          <w:sz w:val="20"/>
          <w:szCs w:val="20"/>
        </w:rPr>
        <w:t>.logger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Logger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first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second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both loggers are same instance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logger instances are the same (Singleton confirmed)."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"Different instances (Singleton failed)."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Default="008E7292">
      <w:pPr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lastRenderedPageBreak/>
        <w:t>Output:</w:t>
      </w:r>
    </w:p>
    <w:p w:rsidR="00981B10" w:rsidRDefault="00981B10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187E0572" wp14:editId="35A39F36">
            <wp:extent cx="564515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1 1251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076" cy="30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Default="008E7292" w:rsidP="008E729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2</w:t>
      </w:r>
      <w:r w:rsidRPr="008E7292">
        <w:rPr>
          <w:sz w:val="36"/>
          <w:szCs w:val="36"/>
          <w:u w:val="single"/>
        </w:rPr>
        <w:t xml:space="preserve">: Implementing the </w:t>
      </w:r>
      <w:r>
        <w:rPr>
          <w:sz w:val="36"/>
          <w:szCs w:val="36"/>
          <w:u w:val="single"/>
        </w:rPr>
        <w:t>Factory Method Pattern:</w:t>
      </w:r>
    </w:p>
    <w:p w:rsidR="008E7292" w:rsidRPr="008E7292" w:rsidRDefault="00B97AC5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Document</w:t>
      </w:r>
      <w:r w:rsidR="008E7292"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47835" w:rsidRDefault="0064783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P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WordDocument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Word Document..."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7835" w:rsidRDefault="0064783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Pr="008E7292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PdfDocument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PDF Document..."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Pr="008E7292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ExcelDocument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Excel Document..."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Pr="008E7292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DocumentFactory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7AC5" w:rsidRDefault="00B97AC5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1B10" w:rsidRDefault="00981B10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Pr="008E7292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WordDocumentFactory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Pr="008E7292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PdfDocumentFactory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Pr="008E7292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ExcelDocumentFactory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E7292" w:rsidRDefault="008E7292" w:rsidP="00B97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 w:rsidR="00647835">
        <w:rPr>
          <w:rFonts w:ascii="Consolas" w:hAnsi="Consolas"/>
          <w:b/>
          <w:color w:val="000000"/>
          <w:sz w:val="28"/>
          <w:szCs w:val="28"/>
          <w:u w:val="single"/>
        </w:rPr>
        <w:t>DocumentFactory</w:t>
      </w: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Test.java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Document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Document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pdfDoc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Document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7835" w:rsidRDefault="00647835" w:rsidP="00647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Default="008E7292" w:rsidP="008E7292">
      <w:pPr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981B10" w:rsidRDefault="00981B10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981B10" w:rsidRDefault="00981B10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070E3552" wp14:editId="472033C6">
            <wp:extent cx="5854065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1330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169" cy="34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2" w:rsidRDefault="008E7292" w:rsidP="00981B10">
      <w:pPr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color w:val="000000"/>
          <w:sz w:val="28"/>
          <w:szCs w:val="28"/>
          <w:u w:val="single"/>
        </w:rPr>
        <w:br w:type="page"/>
      </w:r>
    </w:p>
    <w:p w:rsidR="00981B10" w:rsidRPr="00981B10" w:rsidRDefault="00981B10" w:rsidP="00981B10">
      <w:pPr>
        <w:rPr>
          <w:rFonts w:ascii="Arial" w:eastAsia="Times New Roman" w:hAnsi="Arial" w:cs="Arial"/>
          <w:color w:val="000000"/>
          <w:lang w:eastAsia="en-IN"/>
        </w:rPr>
      </w:pPr>
      <w:r>
        <w:rPr>
          <w:b/>
          <w:sz w:val="44"/>
          <w:szCs w:val="44"/>
        </w:rPr>
        <w:lastRenderedPageBreak/>
        <w:t>2</w:t>
      </w:r>
      <w:r w:rsidRPr="008E7292">
        <w:rPr>
          <w:b/>
          <w:sz w:val="44"/>
          <w:szCs w:val="44"/>
        </w:rPr>
        <w:t>)</w:t>
      </w:r>
      <w:r w:rsidRPr="00981B10">
        <w:rPr>
          <w:rFonts w:eastAsia="Times New Roman" w:cs="Arial"/>
          <w:b/>
          <w:color w:val="000000"/>
          <w:sz w:val="44"/>
          <w:szCs w:val="44"/>
          <w:lang w:eastAsia="en-IN"/>
        </w:rPr>
        <w:t>Data structures and Algorithms</w:t>
      </w:r>
    </w:p>
    <w:p w:rsidR="00981B10" w:rsidRDefault="00981B10" w:rsidP="00981B1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2</w:t>
      </w:r>
      <w:r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E-Commerce Platform Search Function: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Product</w:t>
      </w:r>
      <w:r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981B10" w:rsidRPr="008E7292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{"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"}"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color w:val="000000"/>
          <w:sz w:val="28"/>
          <w:szCs w:val="28"/>
          <w:u w:val="single"/>
        </w:rPr>
        <w:t>SearchDemo</w:t>
      </w: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.java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Linear Search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(Product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Binary Search (requires sorted array)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) / 2;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101, </w:t>
      </w:r>
      <w:r>
        <w:rPr>
          <w:rFonts w:ascii="Consolas" w:hAnsi="Consolas"/>
          <w:color w:val="2A00FF"/>
          <w:sz w:val="20"/>
          <w:szCs w:val="20"/>
        </w:rPr>
        <w:t>"Dress"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"Fashion"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102, </w:t>
      </w:r>
      <w:r>
        <w:rPr>
          <w:rFonts w:ascii="Consolas" w:hAnsi="Consolas"/>
          <w:color w:val="2A00FF"/>
          <w:sz w:val="20"/>
          <w:szCs w:val="20"/>
        </w:rPr>
        <w:t>"Jersey"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"Sports"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103, </w:t>
      </w:r>
      <w:r>
        <w:rPr>
          <w:rFonts w:ascii="Consolas" w:hAnsi="Consolas"/>
          <w:color w:val="2A00FF"/>
          <w:sz w:val="20"/>
          <w:szCs w:val="20"/>
        </w:rPr>
        <w:t>"Earrings"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"Accessories"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104, </w:t>
      </w:r>
      <w:r>
        <w:rPr>
          <w:rFonts w:ascii="Consolas" w:hAnsi="Consolas"/>
          <w:color w:val="2A00FF"/>
          <w:sz w:val="20"/>
          <w:szCs w:val="20"/>
        </w:rPr>
        <w:t>"Pen"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"Stationery"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105, </w:t>
      </w:r>
      <w:r>
        <w:rPr>
          <w:rFonts w:ascii="Consolas" w:hAnsi="Consolas"/>
          <w:color w:val="2A00FF"/>
          <w:sz w:val="20"/>
          <w:szCs w:val="20"/>
        </w:rPr>
        <w:t>"IPhone"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🔍</w:t>
      </w:r>
      <w:r>
        <w:rPr>
          <w:rFonts w:ascii="Consolas" w:hAnsi="Consolas"/>
          <w:color w:val="2A00FF"/>
          <w:sz w:val="20"/>
          <w:szCs w:val="20"/>
        </w:rPr>
        <w:t xml:space="preserve"> Linear Search Result:"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Product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, 104);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Sorting for binary search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</w:t>
      </w:r>
      <w:r>
        <w:rPr>
          <w:rFonts w:ascii="Segoe UI Symbol" w:hAnsi="Segoe UI Symbol" w:cs="Segoe UI Symbol"/>
          <w:color w:val="2A00FF"/>
          <w:sz w:val="20"/>
          <w:szCs w:val="20"/>
        </w:rPr>
        <w:t>⚡</w:t>
      </w:r>
      <w:r>
        <w:rPr>
          <w:rFonts w:ascii="Consolas" w:hAnsi="Consolas"/>
          <w:color w:val="2A00FF"/>
          <w:sz w:val="20"/>
          <w:szCs w:val="20"/>
        </w:rPr>
        <w:t xml:space="preserve"> Binary Search Result:"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Product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, 104);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Explanation of algorithms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🔎</w:t>
      </w:r>
      <w:r>
        <w:rPr>
          <w:rFonts w:ascii="Consolas" w:hAnsi="Consolas"/>
          <w:color w:val="2A00FF"/>
          <w:sz w:val="20"/>
          <w:szCs w:val="20"/>
        </w:rPr>
        <w:t xml:space="preserve"> Comparing Linear and Binary Search for E-commerce Platform"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"Linear Search: Simple, works on unsorted data, O(n) time"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"Binary Search: Much faster (</w:t>
      </w:r>
      <w:proofErr w:type="gramStart"/>
      <w:r>
        <w:rPr>
          <w:rFonts w:ascii="Consolas" w:hAnsi="Consolas"/>
          <w:color w:val="2A00FF"/>
          <w:sz w:val="20"/>
          <w:szCs w:val="20"/>
        </w:rPr>
        <w:t>O(</w:t>
      </w:r>
      <w:proofErr w:type="gramEnd"/>
      <w:r>
        <w:rPr>
          <w:rFonts w:ascii="Consolas" w:hAnsi="Consolas"/>
          <w:color w:val="2A00FF"/>
          <w:sz w:val="20"/>
          <w:szCs w:val="20"/>
        </w:rPr>
        <w:t>log n)) but needs sorted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"\n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Recommendation:For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small or unsorted datasets, Linear Search is okay but for large, sorted datasets, Binary Search is better"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1B10" w:rsidRP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981B10" w:rsidRDefault="00981B10" w:rsidP="00981B10">
      <w:pPr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P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899150" cy="2813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1 1334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57" cy="28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8A" w:rsidRDefault="0047358A" w:rsidP="001070C0">
      <w:pPr>
        <w:spacing w:after="0" w:line="240" w:lineRule="auto"/>
      </w:pPr>
      <w:r>
        <w:separator/>
      </w:r>
    </w:p>
  </w:endnote>
  <w:endnote w:type="continuationSeparator" w:id="0">
    <w:p w:rsidR="0047358A" w:rsidRDefault="0047358A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1070C0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0C0" w:rsidRPr="001070C0" w:rsidRDefault="001070C0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070C0" w:rsidRPr="001070C0" w:rsidRDefault="001070C0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1070C0" w:rsidRDefault="0010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8A" w:rsidRDefault="0047358A" w:rsidP="001070C0">
      <w:pPr>
        <w:spacing w:after="0" w:line="240" w:lineRule="auto"/>
      </w:pPr>
      <w:r>
        <w:separator/>
      </w:r>
    </w:p>
  </w:footnote>
  <w:footnote w:type="continuationSeparator" w:id="0">
    <w:p w:rsidR="0047358A" w:rsidRDefault="0047358A" w:rsidP="00107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1070C0"/>
    <w:rsid w:val="0047358A"/>
    <w:rsid w:val="00647835"/>
    <w:rsid w:val="00850A48"/>
    <w:rsid w:val="008E7292"/>
    <w:rsid w:val="00981B10"/>
    <w:rsid w:val="00B97AC5"/>
    <w:rsid w:val="00D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80F6D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000000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000000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443CC"/>
    <w:rsid w:val="009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3B37-ABCA-4889-8F46-6CC00ADD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3</cp:revision>
  <dcterms:created xsi:type="dcterms:W3CDTF">2025-06-21T08:04:00Z</dcterms:created>
  <dcterms:modified xsi:type="dcterms:W3CDTF">2025-06-21T08:50:00Z</dcterms:modified>
</cp:coreProperties>
</file>