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A9" w:rsidRDefault="00FF7D78" w:rsidP="00274CBC">
      <w:pPr>
        <w:pStyle w:val="Heading1"/>
        <w:numPr>
          <w:ilvl w:val="0"/>
          <w:numId w:val="1"/>
        </w:numPr>
        <w:jc w:val="both"/>
      </w:pPr>
      <w:r>
        <w:t>Introduction:</w:t>
      </w:r>
    </w:p>
    <w:p w:rsidR="002A0AAB" w:rsidRDefault="00FF7D78" w:rsidP="00274CBC">
      <w:pPr>
        <w:ind w:left="2160"/>
        <w:jc w:val="both"/>
      </w:pPr>
      <w:r>
        <w:t>This is Software Requirements Specification Document for --------. This Application would be used to compare optimization algorithms that could help the researchers to get the results of their applied algorithms.</w:t>
      </w:r>
    </w:p>
    <w:p w:rsidR="002A0AAB" w:rsidRDefault="002A0AAB" w:rsidP="00274CBC">
      <w:pPr>
        <w:pStyle w:val="Heading2"/>
        <w:numPr>
          <w:ilvl w:val="1"/>
          <w:numId w:val="1"/>
        </w:numPr>
        <w:jc w:val="both"/>
      </w:pPr>
      <w:r>
        <w:t>Purpose:</w:t>
      </w:r>
    </w:p>
    <w:p w:rsidR="00357941" w:rsidRDefault="002A0AAB" w:rsidP="00274CBC">
      <w:pPr>
        <w:ind w:left="2160"/>
        <w:jc w:val="both"/>
        <w:rPr>
          <w:rFonts w:cstheme="minorHAnsi"/>
          <w:color w:val="222222"/>
          <w:szCs w:val="24"/>
          <w:shd w:val="clear" w:color="auto" w:fill="FFFFFF"/>
        </w:rPr>
      </w:pPr>
      <w:r w:rsidRPr="00D316B3">
        <w:rPr>
          <w:rFonts w:cstheme="minorHAnsi"/>
          <w:szCs w:val="24"/>
        </w:rPr>
        <w:t xml:space="preserve">This SRS describe the functional and non-functional requirement for </w:t>
      </w:r>
      <w:r>
        <w:rPr>
          <w:rFonts w:cstheme="minorHAnsi"/>
          <w:szCs w:val="24"/>
        </w:rPr>
        <w:t xml:space="preserve">our application </w:t>
      </w:r>
      <w:r w:rsidRPr="00D316B3">
        <w:rPr>
          <w:rFonts w:cstheme="minorHAnsi"/>
          <w:color w:val="222222"/>
          <w:szCs w:val="24"/>
          <w:shd w:val="clear" w:color="auto" w:fill="FFFFFF"/>
        </w:rPr>
        <w:t>and it may include a set of </w:t>
      </w:r>
      <w:r w:rsidRPr="00D316B3">
        <w:rPr>
          <w:rFonts w:cstheme="minorHAnsi"/>
          <w:szCs w:val="24"/>
          <w:shd w:val="clear" w:color="auto" w:fill="FFFFFF"/>
        </w:rPr>
        <w:t>use cases</w:t>
      </w:r>
      <w:r w:rsidRPr="00D316B3">
        <w:rPr>
          <w:rFonts w:cstheme="minorHAnsi"/>
          <w:color w:val="222222"/>
          <w:szCs w:val="24"/>
          <w:shd w:val="clear" w:color="auto" w:fill="FFFFFF"/>
        </w:rPr>
        <w:t> that describe user interactions</w:t>
      </w:r>
      <w:r>
        <w:rPr>
          <w:rFonts w:cstheme="minorHAnsi"/>
          <w:color w:val="222222"/>
          <w:szCs w:val="24"/>
          <w:shd w:val="clear" w:color="auto" w:fill="FFFFFF"/>
        </w:rPr>
        <w:t xml:space="preserve"> that the software must provide.</w:t>
      </w:r>
      <w:r w:rsidR="0075523D">
        <w:rPr>
          <w:rFonts w:cstheme="minorHAnsi"/>
          <w:color w:val="222222"/>
          <w:szCs w:val="24"/>
          <w:shd w:val="clear" w:color="auto" w:fill="FFFFFF"/>
        </w:rPr>
        <w:t xml:space="preserve"> This document is intended to be used by developers only.</w:t>
      </w:r>
      <w:r w:rsidR="00F866EB">
        <w:rPr>
          <w:rFonts w:cstheme="minorHAnsi"/>
          <w:color w:val="222222"/>
          <w:szCs w:val="24"/>
          <w:shd w:val="clear" w:color="auto" w:fill="FFFFFF"/>
        </w:rPr>
        <w:t xml:space="preserve"> </w:t>
      </w:r>
    </w:p>
    <w:p w:rsidR="00357941" w:rsidRDefault="00357941" w:rsidP="00274CBC">
      <w:pPr>
        <w:pStyle w:val="Heading2"/>
        <w:numPr>
          <w:ilvl w:val="1"/>
          <w:numId w:val="1"/>
        </w:numPr>
        <w:jc w:val="both"/>
      </w:pPr>
      <w:r>
        <w:t>Document Conventions:</w:t>
      </w:r>
    </w:p>
    <w:tbl>
      <w:tblPr>
        <w:tblStyle w:val="TableGrid"/>
        <w:tblW w:w="7110" w:type="dxa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522"/>
      </w:tblGrid>
      <w:tr w:rsidR="00357941" w:rsidTr="00F866EB">
        <w:tc>
          <w:tcPr>
            <w:tcW w:w="1588" w:type="dxa"/>
          </w:tcPr>
          <w:p w:rsidR="00BB23BE" w:rsidRDefault="00BB23BE" w:rsidP="00274CBC">
            <w:pPr>
              <w:jc w:val="both"/>
            </w:pPr>
          </w:p>
          <w:p w:rsidR="00357941" w:rsidRDefault="00274CBC" w:rsidP="00274CBC">
            <w:pPr>
              <w:jc w:val="both"/>
            </w:pPr>
            <w:r>
              <w:t>Functional Requirements</w:t>
            </w:r>
          </w:p>
        </w:tc>
        <w:tc>
          <w:tcPr>
            <w:tcW w:w="5522" w:type="dxa"/>
          </w:tcPr>
          <w:p w:rsidR="00357941" w:rsidRDefault="00274CBC" w:rsidP="00274CBC">
            <w:pPr>
              <w:jc w:val="both"/>
            </w:pPr>
            <w:r>
              <w:t xml:space="preserve">Hierarchical numbering convention is </w:t>
            </w:r>
            <w:r w:rsidR="001E50DE">
              <w:t xml:space="preserve">used </w:t>
            </w:r>
            <w:r>
              <w:t>while writing functional requirements. Functional Requirements with ‘*’</w:t>
            </w:r>
            <w:r w:rsidR="00887CB2">
              <w:t xml:space="preserve"> are further e</w:t>
            </w:r>
            <w:r>
              <w:t xml:space="preserve">laborated by use cases. </w:t>
            </w:r>
          </w:p>
        </w:tc>
      </w:tr>
    </w:tbl>
    <w:p w:rsidR="00922B79" w:rsidRDefault="00922B79" w:rsidP="00922B79">
      <w:pPr>
        <w:pStyle w:val="Heading1"/>
        <w:numPr>
          <w:ilvl w:val="0"/>
          <w:numId w:val="1"/>
        </w:numPr>
      </w:pPr>
      <w:r>
        <w:t>Overall Description:</w:t>
      </w:r>
    </w:p>
    <w:p w:rsidR="00922B79" w:rsidRPr="00922B79" w:rsidRDefault="005C7EF4" w:rsidP="005C7EF4">
      <w:pPr>
        <w:pStyle w:val="Heading2"/>
        <w:numPr>
          <w:ilvl w:val="1"/>
          <w:numId w:val="1"/>
        </w:numPr>
      </w:pPr>
      <w:r>
        <w:t>Project Scope:</w:t>
      </w:r>
    </w:p>
    <w:p w:rsidR="001B3F85" w:rsidRDefault="001E50DE" w:rsidP="00F866EB">
      <w:pPr>
        <w:ind w:left="2160"/>
      </w:pPr>
      <w:r>
        <w:t xml:space="preserve">This application is intended </w:t>
      </w:r>
      <w:r w:rsidR="00DE48ED">
        <w:t>to be used just for presenting</w:t>
      </w:r>
      <w:r>
        <w:t xml:space="preserve"> research results.</w:t>
      </w:r>
      <w:r w:rsidR="00DE48ED">
        <w:t xml:space="preserve"> Therefore, </w:t>
      </w:r>
      <w:r w:rsidR="001B3F85">
        <w:t>i</w:t>
      </w:r>
      <w:r w:rsidR="00DE48ED">
        <w:t>s scope is limited</w:t>
      </w:r>
      <w:r w:rsidR="001B3F85">
        <w:t>.</w:t>
      </w:r>
    </w:p>
    <w:p w:rsidR="001B3F85" w:rsidRDefault="001B3F85" w:rsidP="001B3F85">
      <w:r>
        <w:rPr>
          <w:noProof/>
        </w:rPr>
        <w:drawing>
          <wp:inline distT="0" distB="0" distL="0" distR="0">
            <wp:extent cx="5762625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YP dai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8ED">
        <w:t xml:space="preserve"> </w:t>
      </w:r>
    </w:p>
    <w:p w:rsidR="001B3F85" w:rsidRDefault="001B3F85" w:rsidP="001B3F85">
      <w:pPr>
        <w:jc w:val="right"/>
      </w:pPr>
    </w:p>
    <w:p w:rsidR="001B3F85" w:rsidRDefault="001B3F85" w:rsidP="001B3F85">
      <w:pPr>
        <w:pStyle w:val="Heading2"/>
        <w:numPr>
          <w:ilvl w:val="1"/>
          <w:numId w:val="1"/>
        </w:numPr>
      </w:pPr>
      <w:r>
        <w:t>User classes and characteristics:</w:t>
      </w:r>
    </w:p>
    <w:p w:rsidR="001B3F85" w:rsidRDefault="001B3F85" w:rsidP="003774E9">
      <w:pPr>
        <w:ind w:left="2520" w:firstLine="360"/>
      </w:pPr>
      <w:r>
        <w:t>Intended users are:</w:t>
      </w:r>
    </w:p>
    <w:p w:rsidR="001B3F85" w:rsidRDefault="001B3F85" w:rsidP="001B3F85">
      <w:pPr>
        <w:pStyle w:val="ListParagraph"/>
        <w:numPr>
          <w:ilvl w:val="0"/>
          <w:numId w:val="2"/>
        </w:numPr>
      </w:pPr>
      <w:r>
        <w:t>Researchers</w:t>
      </w:r>
    </w:p>
    <w:p w:rsidR="001B3F85" w:rsidRDefault="001B3F85" w:rsidP="001B3F85">
      <w:pPr>
        <w:pStyle w:val="ListParagraph"/>
        <w:numPr>
          <w:ilvl w:val="0"/>
          <w:numId w:val="2"/>
        </w:numPr>
      </w:pPr>
      <w:r>
        <w:t>Teachers</w:t>
      </w:r>
    </w:p>
    <w:p w:rsidR="00922B79" w:rsidRDefault="001B3F85" w:rsidP="007A7836">
      <w:pPr>
        <w:pStyle w:val="ListParagraph"/>
        <w:numPr>
          <w:ilvl w:val="0"/>
          <w:numId w:val="2"/>
        </w:numPr>
      </w:pPr>
      <w:r>
        <w:t>Students</w:t>
      </w:r>
    </w:p>
    <w:p w:rsidR="007A7836" w:rsidRDefault="007A7836" w:rsidP="007A7836">
      <w:pPr>
        <w:pStyle w:val="Heading1"/>
        <w:numPr>
          <w:ilvl w:val="0"/>
          <w:numId w:val="1"/>
        </w:numPr>
      </w:pPr>
      <w:r>
        <w:t>Operating environment:</w:t>
      </w:r>
    </w:p>
    <w:p w:rsidR="007A7836" w:rsidRDefault="007A7836" w:rsidP="007A7836">
      <w:pPr>
        <w:ind w:left="1440"/>
      </w:pPr>
    </w:p>
    <w:p w:rsidR="007A7836" w:rsidRDefault="007A7836" w:rsidP="007A7836">
      <w:pPr>
        <w:pStyle w:val="Heading1"/>
        <w:numPr>
          <w:ilvl w:val="0"/>
          <w:numId w:val="1"/>
        </w:numPr>
      </w:pPr>
      <w:r>
        <w:t>System Features:</w:t>
      </w:r>
    </w:p>
    <w:p w:rsidR="007A7836" w:rsidRDefault="003774E9" w:rsidP="00B24DBE">
      <w:pPr>
        <w:pStyle w:val="Heading2"/>
        <w:numPr>
          <w:ilvl w:val="2"/>
          <w:numId w:val="1"/>
        </w:numPr>
      </w:pPr>
      <w:r>
        <w:t>Algorithm:</w:t>
      </w:r>
    </w:p>
    <w:p w:rsidR="003774E9" w:rsidRDefault="003774E9" w:rsidP="00B24DBE">
      <w:pPr>
        <w:pStyle w:val="Heading2"/>
        <w:numPr>
          <w:ilvl w:val="2"/>
          <w:numId w:val="1"/>
        </w:numPr>
      </w:pPr>
      <w:r>
        <w:t>Description:</w:t>
      </w:r>
    </w:p>
    <w:p w:rsidR="003774E9" w:rsidRDefault="003774E9" w:rsidP="003774E9">
      <w:pPr>
        <w:ind w:left="2160"/>
      </w:pPr>
      <w:r>
        <w:t>This feature shall enable user to select desired algorithm and run it on a specific Evaluation Function and then user can visualize results in the form of graphs</w:t>
      </w:r>
    </w:p>
    <w:p w:rsidR="003774E9" w:rsidRDefault="003774E9" w:rsidP="00B24DBE">
      <w:pPr>
        <w:pStyle w:val="Heading2"/>
        <w:numPr>
          <w:ilvl w:val="2"/>
          <w:numId w:val="1"/>
        </w:numPr>
      </w:pPr>
      <w:r>
        <w:t>Functional Requirements: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0E5251" w:rsidTr="0017219E">
        <w:tc>
          <w:tcPr>
            <w:tcW w:w="1018" w:type="dxa"/>
          </w:tcPr>
          <w:p w:rsidR="000E5251" w:rsidRPr="00576FE3" w:rsidRDefault="000E5251" w:rsidP="00D4274D">
            <w:r w:rsidRPr="00576FE3">
              <w:t>Number</w:t>
            </w:r>
          </w:p>
        </w:tc>
        <w:tc>
          <w:tcPr>
            <w:tcW w:w="7176" w:type="dxa"/>
          </w:tcPr>
          <w:p w:rsidR="000E5251" w:rsidRPr="00576FE3" w:rsidRDefault="000E5251" w:rsidP="00D4274D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0E5251" w:rsidTr="0017219E">
        <w:tc>
          <w:tcPr>
            <w:tcW w:w="1018" w:type="dxa"/>
          </w:tcPr>
          <w:p w:rsidR="000E5251" w:rsidRDefault="000E5251" w:rsidP="00D4274D">
            <w:r>
              <w:t>4.</w:t>
            </w:r>
            <w:r w:rsidR="00B24DBE">
              <w:t>.1</w:t>
            </w:r>
            <w:r>
              <w:t>.</w:t>
            </w:r>
            <w:r w:rsidR="00B24DBE">
              <w:t>3.1</w:t>
            </w:r>
          </w:p>
        </w:tc>
        <w:tc>
          <w:tcPr>
            <w:tcW w:w="7176" w:type="dxa"/>
          </w:tcPr>
          <w:p w:rsidR="000E5251" w:rsidRDefault="000E5251" w:rsidP="00D4274D">
            <w:pPr>
              <w:pStyle w:val="NoSpacing"/>
              <w:jc w:val="both"/>
            </w:pPr>
            <w:r>
              <w:t>The system shall be able to provide the facility to select the Algorithm which needs to be run in a combo box.</w:t>
            </w:r>
            <w:r w:rsidR="009971D7">
              <w:t xml:space="preserve"> User inputs the tunable parameters</w:t>
            </w:r>
            <w:r w:rsidR="00A912F4">
              <w:t xml:space="preserve"> in the pop-up shown.</w:t>
            </w:r>
          </w:p>
          <w:p w:rsidR="000E5251" w:rsidRDefault="000E5251" w:rsidP="00D4274D">
            <w:pPr>
              <w:pStyle w:val="NoSpacing"/>
              <w:jc w:val="both"/>
            </w:pPr>
          </w:p>
        </w:tc>
      </w:tr>
      <w:tr w:rsidR="0017219E" w:rsidTr="0017219E">
        <w:tc>
          <w:tcPr>
            <w:tcW w:w="1018" w:type="dxa"/>
          </w:tcPr>
          <w:p w:rsidR="0017219E" w:rsidRDefault="0017219E" w:rsidP="0017219E">
            <w:r>
              <w:t>4.1.3.2</w:t>
            </w:r>
          </w:p>
        </w:tc>
        <w:tc>
          <w:tcPr>
            <w:tcW w:w="7176" w:type="dxa"/>
          </w:tcPr>
          <w:p w:rsidR="0017219E" w:rsidRDefault="0017219E" w:rsidP="0017219E">
            <w:pPr>
              <w:pStyle w:val="NoSpacing"/>
              <w:jc w:val="both"/>
            </w:pPr>
            <w:r>
              <w:t xml:space="preserve">The system shall be able to provide the facility to </w:t>
            </w:r>
            <w:r>
              <w:t>dis-select</w:t>
            </w:r>
            <w:r>
              <w:t xml:space="preserve"> the Algorithm</w:t>
            </w:r>
          </w:p>
        </w:tc>
      </w:tr>
      <w:tr w:rsidR="0017219E" w:rsidTr="0017219E">
        <w:tc>
          <w:tcPr>
            <w:tcW w:w="1018" w:type="dxa"/>
          </w:tcPr>
          <w:p w:rsidR="0017219E" w:rsidRDefault="0017219E" w:rsidP="0017219E">
            <w:r>
              <w:t>4.1.3.2</w:t>
            </w:r>
          </w:p>
        </w:tc>
        <w:tc>
          <w:tcPr>
            <w:tcW w:w="7176" w:type="dxa"/>
          </w:tcPr>
          <w:p w:rsidR="0017219E" w:rsidRDefault="0017219E" w:rsidP="0017219E">
            <w:pPr>
              <w:pStyle w:val="NoSpacing"/>
              <w:jc w:val="both"/>
            </w:pPr>
            <w:r>
              <w:t>The system shall be able to provide the facility to compare the selected algorithms.</w:t>
            </w:r>
          </w:p>
        </w:tc>
      </w:tr>
    </w:tbl>
    <w:p w:rsidR="007A7836" w:rsidRDefault="0041683C" w:rsidP="0041683C">
      <w:pPr>
        <w:pStyle w:val="Heading2"/>
      </w:pPr>
      <w:r>
        <w:t>4.2.1.  Benchmark Functions:</w:t>
      </w:r>
    </w:p>
    <w:p w:rsidR="0041683C" w:rsidRDefault="0041683C" w:rsidP="0041683C">
      <w:pPr>
        <w:pStyle w:val="Heading2"/>
      </w:pPr>
      <w:r>
        <w:t xml:space="preserve">4.2.2. </w:t>
      </w:r>
      <w:r w:rsidR="008169F0">
        <w:t>Description:</w:t>
      </w:r>
    </w:p>
    <w:p w:rsidR="008169F0" w:rsidRDefault="008169F0" w:rsidP="00A01DF1">
      <w:pPr>
        <w:ind w:left="1815"/>
      </w:pPr>
      <w:r>
        <w:t>This feature shall enable the user to select d</w:t>
      </w:r>
      <w:r w:rsidR="00A01DF1">
        <w:t xml:space="preserve">esired benchmark functions and </w:t>
      </w:r>
      <w:r>
        <w:t>the algorithms</w:t>
      </w:r>
      <w:r w:rsidR="00A01DF1">
        <w:t xml:space="preserve"> run and gives results for each benchmark function. The results will be displayed separately in form of graphs for each benchmark functions.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:rsidTr="00820D7B">
        <w:tc>
          <w:tcPr>
            <w:tcW w:w="1018" w:type="dxa"/>
          </w:tcPr>
          <w:p w:rsidR="00A01DF1" w:rsidRPr="00576FE3" w:rsidRDefault="00A01DF1" w:rsidP="00820D7B">
            <w:r w:rsidRPr="00576FE3">
              <w:t>Number</w:t>
            </w:r>
          </w:p>
        </w:tc>
        <w:tc>
          <w:tcPr>
            <w:tcW w:w="7176" w:type="dxa"/>
          </w:tcPr>
          <w:p w:rsidR="00A01DF1" w:rsidRPr="00576FE3" w:rsidRDefault="00A01DF1" w:rsidP="00820D7B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:rsidTr="00820D7B">
        <w:tc>
          <w:tcPr>
            <w:tcW w:w="1018" w:type="dxa"/>
          </w:tcPr>
          <w:p w:rsidR="00A01DF1" w:rsidRDefault="00A01DF1" w:rsidP="00820D7B">
            <w:r>
              <w:t>4.</w:t>
            </w:r>
            <w:r>
              <w:t>2</w:t>
            </w:r>
            <w:r>
              <w:t>.3.1</w:t>
            </w:r>
          </w:p>
        </w:tc>
        <w:tc>
          <w:tcPr>
            <w:tcW w:w="7176" w:type="dxa"/>
          </w:tcPr>
          <w:p w:rsidR="00A01DF1" w:rsidRDefault="00A01DF1" w:rsidP="00820D7B">
            <w:pPr>
              <w:pStyle w:val="NoSpacing"/>
              <w:jc w:val="both"/>
            </w:pPr>
            <w:r>
              <w:t>The system shall be able to select the benchmark function which needs to be run in a combo box.</w:t>
            </w:r>
          </w:p>
          <w:p w:rsidR="00A01DF1" w:rsidRDefault="00A01DF1" w:rsidP="00820D7B">
            <w:pPr>
              <w:pStyle w:val="NoSpacing"/>
              <w:jc w:val="both"/>
            </w:pPr>
          </w:p>
        </w:tc>
      </w:tr>
      <w:tr w:rsidR="00A01DF1" w:rsidTr="00820D7B">
        <w:tc>
          <w:tcPr>
            <w:tcW w:w="1018" w:type="dxa"/>
          </w:tcPr>
          <w:p w:rsidR="00A01DF1" w:rsidRDefault="00A01DF1" w:rsidP="00820D7B">
            <w:r>
              <w:t>4.2</w:t>
            </w:r>
            <w:r>
              <w:t>.3.2</w:t>
            </w:r>
          </w:p>
        </w:tc>
        <w:tc>
          <w:tcPr>
            <w:tcW w:w="7176" w:type="dxa"/>
          </w:tcPr>
          <w:p w:rsidR="00A01DF1" w:rsidRDefault="00A01DF1" w:rsidP="00A01DF1">
            <w:pPr>
              <w:pStyle w:val="NoSpacing"/>
              <w:jc w:val="both"/>
            </w:pPr>
            <w:r>
              <w:t xml:space="preserve">The system shall be able to provide the facility to dis-select the </w:t>
            </w:r>
            <w:r>
              <w:t>benchmark function.</w:t>
            </w:r>
          </w:p>
        </w:tc>
      </w:tr>
    </w:tbl>
    <w:p w:rsidR="00A01DF1" w:rsidRPr="008169F0" w:rsidRDefault="00A01DF1" w:rsidP="00A01DF1"/>
    <w:p w:rsidR="00A01DF1" w:rsidRDefault="00A01DF1" w:rsidP="00A01DF1">
      <w:pPr>
        <w:pStyle w:val="Heading2"/>
      </w:pPr>
      <w:r>
        <w:lastRenderedPageBreak/>
        <w:t>4.3</w:t>
      </w:r>
      <w:r>
        <w:t xml:space="preserve">.1.  </w:t>
      </w:r>
      <w:r>
        <w:t>Graphs</w:t>
      </w:r>
      <w:r>
        <w:t>:</w:t>
      </w:r>
    </w:p>
    <w:p w:rsidR="00A01DF1" w:rsidRDefault="00A01DF1" w:rsidP="00A01DF1">
      <w:pPr>
        <w:pStyle w:val="Heading2"/>
      </w:pPr>
      <w:r>
        <w:t>4.3</w:t>
      </w:r>
      <w:r>
        <w:t>.2. Description:</w:t>
      </w:r>
    </w:p>
    <w:p w:rsidR="00A01DF1" w:rsidRDefault="00A01DF1" w:rsidP="00A01DF1">
      <w:pPr>
        <w:ind w:left="1815"/>
      </w:pPr>
      <w:r>
        <w:t xml:space="preserve">This feature shall enable the user to </w:t>
      </w:r>
      <w:r w:rsidR="00977822">
        <w:t>the compar</w:t>
      </w:r>
      <w:r w:rsidR="00317F8F">
        <w:t>e the results of selected algorithm</w:t>
      </w:r>
      <w:r w:rsidR="005338A1">
        <w:t xml:space="preserve"> by plotting the results of</w:t>
      </w:r>
      <w:r w:rsidR="00317F8F">
        <w:t xml:space="preserve"> each benchmarks functions separately in a graph. User can be change the graph type in the option given graphs  </w:t>
      </w:r>
      <w:r w:rsidR="005338A1">
        <w:t xml:space="preserve">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:rsidTr="00820D7B">
        <w:tc>
          <w:tcPr>
            <w:tcW w:w="1018" w:type="dxa"/>
          </w:tcPr>
          <w:p w:rsidR="00A01DF1" w:rsidRPr="00576FE3" w:rsidRDefault="00A01DF1" w:rsidP="00820D7B">
            <w:r w:rsidRPr="00576FE3">
              <w:t>Number</w:t>
            </w:r>
          </w:p>
        </w:tc>
        <w:tc>
          <w:tcPr>
            <w:tcW w:w="7176" w:type="dxa"/>
          </w:tcPr>
          <w:p w:rsidR="00A01DF1" w:rsidRPr="00576FE3" w:rsidRDefault="00A01DF1" w:rsidP="00820D7B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:rsidTr="00820D7B">
        <w:tc>
          <w:tcPr>
            <w:tcW w:w="1018" w:type="dxa"/>
          </w:tcPr>
          <w:p w:rsidR="00A01DF1" w:rsidRDefault="00A01DF1" w:rsidP="00820D7B">
            <w:r>
              <w:t>4.</w:t>
            </w:r>
            <w:r>
              <w:t>3</w:t>
            </w:r>
            <w:r>
              <w:t>.3.1</w:t>
            </w:r>
          </w:p>
        </w:tc>
        <w:tc>
          <w:tcPr>
            <w:tcW w:w="7176" w:type="dxa"/>
          </w:tcPr>
          <w:p w:rsidR="00A01DF1" w:rsidRDefault="00A01DF1" w:rsidP="00820D7B">
            <w:pPr>
              <w:pStyle w:val="NoSpacing"/>
              <w:jc w:val="both"/>
            </w:pPr>
            <w:r>
              <w:t>The system shall be</w:t>
            </w:r>
            <w:r w:rsidR="00317F8F">
              <w:t xml:space="preserve"> able to provide the facility to </w:t>
            </w:r>
            <w:r w:rsidR="00547575">
              <w:t xml:space="preserve">plot </w:t>
            </w:r>
            <w:r w:rsidR="00486C80">
              <w:t>graph for</w:t>
            </w:r>
            <w:r w:rsidR="009971D7">
              <w:t xml:space="preserve"> a certain benchmark function</w:t>
            </w:r>
            <w:r w:rsidR="00486C80">
              <w:t xml:space="preserve"> on selected algorithms</w:t>
            </w:r>
            <w:r w:rsidR="009971D7">
              <w:t>.</w:t>
            </w:r>
            <w:r w:rsidR="00486C80">
              <w:t xml:space="preserve"> </w:t>
            </w:r>
          </w:p>
          <w:p w:rsidR="00A01DF1" w:rsidRDefault="00A01DF1" w:rsidP="00820D7B">
            <w:pPr>
              <w:pStyle w:val="NoSpacing"/>
              <w:jc w:val="both"/>
            </w:pPr>
          </w:p>
        </w:tc>
      </w:tr>
      <w:tr w:rsidR="00A01DF1" w:rsidTr="00820D7B">
        <w:tc>
          <w:tcPr>
            <w:tcW w:w="1018" w:type="dxa"/>
          </w:tcPr>
          <w:p w:rsidR="00A01DF1" w:rsidRDefault="00A01DF1" w:rsidP="00820D7B">
            <w:r>
              <w:t>4.3</w:t>
            </w:r>
            <w:r>
              <w:t>.3.2</w:t>
            </w:r>
          </w:p>
        </w:tc>
        <w:tc>
          <w:tcPr>
            <w:tcW w:w="7176" w:type="dxa"/>
          </w:tcPr>
          <w:p w:rsidR="00A01DF1" w:rsidRDefault="009971D7" w:rsidP="00A912F4">
            <w:pPr>
              <w:pStyle w:val="NoSpacing"/>
              <w:jc w:val="both"/>
            </w:pPr>
            <w:r>
              <w:t>The system shall be able to provide the</w:t>
            </w:r>
            <w:r w:rsidR="00A912F4">
              <w:t xml:space="preserve"> facility to </w:t>
            </w:r>
            <w:r>
              <w:t xml:space="preserve"> download </w:t>
            </w:r>
            <w:r w:rsidR="00A912F4">
              <w:t>the graph plot result in form o</w:t>
            </w:r>
            <w:bookmarkStart w:id="0" w:name="_GoBack"/>
            <w:bookmarkEnd w:id="0"/>
            <w:r w:rsidR="00A912F4">
              <w:t>f pdf.</w:t>
            </w:r>
          </w:p>
        </w:tc>
      </w:tr>
    </w:tbl>
    <w:p w:rsidR="001B3F85" w:rsidRPr="001B3F85" w:rsidRDefault="001B3F85" w:rsidP="0041683C">
      <w:pPr>
        <w:pStyle w:val="Heading2"/>
      </w:pPr>
    </w:p>
    <w:sectPr w:rsidR="001B3F85" w:rsidRPr="001B3F85" w:rsidSect="00FF7D7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6B" w:rsidRDefault="00113B6B" w:rsidP="00FF7D78">
      <w:pPr>
        <w:spacing w:after="0" w:line="240" w:lineRule="auto"/>
      </w:pPr>
      <w:r>
        <w:separator/>
      </w:r>
    </w:p>
  </w:endnote>
  <w:endnote w:type="continuationSeparator" w:id="0">
    <w:p w:rsidR="00113B6B" w:rsidRDefault="00113B6B" w:rsidP="00F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814709"/>
      <w:docPartObj>
        <w:docPartGallery w:val="Page Numbers (Bottom of Page)"/>
        <w:docPartUnique/>
      </w:docPartObj>
    </w:sdtPr>
    <w:sdtEndPr/>
    <w:sdtContent>
      <w:p w:rsidR="00FF7D78" w:rsidRDefault="00FF7D7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7D78" w:rsidRDefault="00FF7D7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912F4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F7D78" w:rsidRDefault="00FF7D7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912F4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E1F9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6B" w:rsidRDefault="00113B6B" w:rsidP="00FF7D78">
      <w:pPr>
        <w:spacing w:after="0" w:line="240" w:lineRule="auto"/>
      </w:pPr>
      <w:r>
        <w:separator/>
      </w:r>
    </w:p>
  </w:footnote>
  <w:footnote w:type="continuationSeparator" w:id="0">
    <w:p w:rsidR="00113B6B" w:rsidRDefault="00113B6B" w:rsidP="00FF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CB9"/>
    <w:multiLevelType w:val="hybridMultilevel"/>
    <w:tmpl w:val="9A6A7ABC"/>
    <w:lvl w:ilvl="0" w:tplc="362A30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B523DB7"/>
    <w:multiLevelType w:val="multilevel"/>
    <w:tmpl w:val="715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4"/>
    <w:rsid w:val="00074FE4"/>
    <w:rsid w:val="000E5251"/>
    <w:rsid w:val="00113B6B"/>
    <w:rsid w:val="0017219E"/>
    <w:rsid w:val="001B3F85"/>
    <w:rsid w:val="001E50DE"/>
    <w:rsid w:val="00274CBC"/>
    <w:rsid w:val="00296BA9"/>
    <w:rsid w:val="002A0AAB"/>
    <w:rsid w:val="00317F8F"/>
    <w:rsid w:val="00357941"/>
    <w:rsid w:val="003774E9"/>
    <w:rsid w:val="0041683C"/>
    <w:rsid w:val="0046220D"/>
    <w:rsid w:val="00486C80"/>
    <w:rsid w:val="005338A1"/>
    <w:rsid w:val="00547575"/>
    <w:rsid w:val="005C7EF4"/>
    <w:rsid w:val="0075523D"/>
    <w:rsid w:val="007A7836"/>
    <w:rsid w:val="008169F0"/>
    <w:rsid w:val="00887CB2"/>
    <w:rsid w:val="00922B79"/>
    <w:rsid w:val="00977822"/>
    <w:rsid w:val="009971D7"/>
    <w:rsid w:val="00A01DF1"/>
    <w:rsid w:val="00A912F4"/>
    <w:rsid w:val="00B24DBE"/>
    <w:rsid w:val="00B61C8C"/>
    <w:rsid w:val="00BB23BE"/>
    <w:rsid w:val="00DE48ED"/>
    <w:rsid w:val="00F866EB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FABB"/>
  <w15:chartTrackingRefBased/>
  <w15:docId w15:val="{94D6B250-0FA5-4D3E-B203-CB51B48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78"/>
  </w:style>
  <w:style w:type="paragraph" w:styleId="Footer">
    <w:name w:val="footer"/>
    <w:basedOn w:val="Normal"/>
    <w:link w:val="Foot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78"/>
  </w:style>
  <w:style w:type="character" w:customStyle="1" w:styleId="Heading1Char">
    <w:name w:val="Heading 1 Char"/>
    <w:basedOn w:val="DefaultParagraphFont"/>
    <w:link w:val="Heading1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FF7D78"/>
    <w:pPr>
      <w:spacing w:after="0" w:line="240" w:lineRule="auto"/>
    </w:pPr>
  </w:style>
  <w:style w:type="table" w:styleId="TableGrid">
    <w:name w:val="Table Grid"/>
    <w:basedOn w:val="TableNormal"/>
    <w:uiPriority w:val="39"/>
    <w:rsid w:val="0035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2019-04-04T14:06:00Z</dcterms:created>
  <dcterms:modified xsi:type="dcterms:W3CDTF">2019-04-04T14:32:00Z</dcterms:modified>
</cp:coreProperties>
</file>