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left"/>
      </w:pPr>
      <w:r>
        <w:rPr>
          <w:rFonts w:ascii="Arial" w:hAnsi="Arial"/>
          <w:b/>
          <w:color w:val="06B6D4"/>
          <w:sz w:val="24"/>
        </w:rPr>
        <w:t>PASTI PEOPLE</w:t>
      </w:r>
    </w:p>
    <w:p>
      <w:pPr>
        <w:spacing w:before="80" w:after="40"/>
      </w:pPr>
      <w:r>
        <w:rPr>
          <w:rFonts w:ascii="Arial" w:hAnsi="Arial"/>
          <w:b/>
          <w:color w:val="0F172A"/>
          <w:sz w:val="68"/>
        </w:rPr>
        <w:t>DESIGN DIRECTION</w:t>
      </w:r>
    </w:p>
    <w:p>
      <w:pPr>
        <w:spacing w:after="360"/>
      </w:pPr>
      <w:r>
        <w:rPr>
          <w:rFonts w:ascii="Arial" w:hAnsi="Arial"/>
          <w:b/>
          <w:color w:val="2563EB"/>
          <w:sz w:val="34"/>
        </w:rPr>
        <w:t>ENGINEERING PRECISION × PREMIUM DIGITAL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16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FAFC"/>
            <w:tcBorders>
              <w:left w:val="single" w:sz="24" w:color="2563EB"/>
            </w:tcBorders>
          </w:tcPr>
          <w:p>
            <w:pPr>
              <w:spacing w:before="160" w:after="160"/>
            </w:pPr>
            <w:r>
              <w:rPr>
                <w:rFonts w:ascii="Arial" w:hAnsi="Arial"/>
                <w:b/>
                <w:i/>
                <w:color w:val="0F172A"/>
                <w:sz w:val="24"/>
              </w:rPr>
              <w:t>High-impact digital strategy and technology, presented through a premium, editorial, motion-led experience.</w:t>
            </w:r>
          </w:p>
        </w:tc>
      </w:tr>
    </w:tbl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This document defines the approved visual and interaction direction for the PASTI agency website rework. It follows the structure of the supplied design-direction reference while establishing a fully original PASTI-specific visual universe.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2498"/>
            <w:shd w:fill="2563E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PREMIUM</w:t>
            </w:r>
          </w:p>
        </w:tc>
        <w:tc>
          <w:tcPr>
            <w:tcW w:type="dxa" w:w="2498"/>
            <w:shd w:fill="06B6D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>DIGITAL</w:t>
            </w:r>
          </w:p>
        </w:tc>
        <w:tc>
          <w:tcPr>
            <w:tcW w:type="dxa" w:w="2498"/>
            <w:shd w:fill="F8FAFC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>MOTION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00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00 — CORE VISUAL CONCEPT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Direction Name</w:t>
      </w:r>
    </w:p>
    <w:p>
      <w:r>
        <w:rPr>
          <w:rFonts w:ascii="Arial" w:hAnsi="Arial"/>
          <w:b/>
          <w:color w:val="2563EB"/>
          <w:sz w:val="40"/>
        </w:rPr>
        <w:t>ENGINEERING PRECISION × PREMIUM DIGITAL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PASTI should feel like a serious technology and creative execution partner with enterprise-grade discipline and contemporary digital taste.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Not SaaS template. Not corporate stiffness. Not AI-generated agency styling. Not a Cuberto derivative.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FAFC"/>
            <w:tcBorders>
              <w:left w:val="single" w:sz="24" w:color="2563EB"/>
            </w:tcBorders>
          </w:tcPr>
          <w:p>
            <w:pPr>
              <w:spacing w:before="160" w:after="160"/>
            </w:pPr>
            <w:r>
              <w:rPr>
                <w:rFonts w:ascii="Arial" w:hAnsi="Arial"/>
                <w:b/>
                <w:i/>
                <w:color w:val="0F172A"/>
                <w:sz w:val="24"/>
              </w:rPr>
              <w:t>Enterprise-grade precision × super-editorial composition × high-end interaction × controlled cinematic motion.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The intended blend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Awwwards-level interaction craft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Enterprise-grade precision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Digital agency confidence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Editorial typography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Immersive GSAP / ScrollTrigger choreography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Selective WebGL and vector animation only when they add value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01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01 — COLOR SYSTEM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Primary Dark — Slate Navy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#0F172A — primary dark environment, large surfaces, Hero, deep panels, footer, and contrast moments.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Light Base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#FFFFFF Pure White and #F8FAFC Surface Neutral — used as strategic visual resets, readable surfaces, and editorial contrast.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Core Accent — Cobalt Blue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#2563EB — active states, CTA emphasis, progress, vector lines, selected content, masks, and interaction cues.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Highlight — Cyan Spark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#06B6D4 — restrained highlight, technical signal, secondary vector accent, subtle edge lighting, and data cues.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FAFC"/>
            <w:tcBorders>
              <w:left w:val="single" w:sz="24" w:color="2563EB"/>
            </w:tcBorders>
          </w:tcPr>
          <w:p>
            <w:pPr>
              <w:spacing w:before="160" w:after="160"/>
            </w:pPr>
            <w:r>
              <w:rPr>
                <w:rFonts w:ascii="Arial" w:hAnsi="Arial"/>
                <w:b/>
                <w:i/>
                <w:color w:val="0F172A"/>
                <w:sz w:val="24"/>
              </w:rPr>
              <w:t>Critical contrast rule: Cyan Spark must never be used as readable text directly on Pure White without dark containment or sufficient contrast.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Signature PASTI Accent — Yellow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The yellow from the PASTI logo acts as a rare signature signal. Use it as a point, state, or moment — never as a dominant UI wash. Production HEX should be sampled from the official logo master.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02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02 — COLOR AS VISUAL LANGUAGE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Cobalt and Cyan must not be reduced to button colors. They should participate in the visual system itself.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section progress indicators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vector routes and signal lines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active project index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mask edges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image and UI highlight treatment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hover and focus states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transition cues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selected metadata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subtle technical lighting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Yellow is reserved for signature moments so that its presence feels owned by PASTI rather than decorative.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03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03 — TYPOGRAPHY DIRECTION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Super Editorial × Functional Precision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Display typography should be oversized, assertive, clean, and art-directed. Body typography remains calm and highly readable.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Hero display: clamp(72px, 9vw, 160px)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Tight display line-height: 0.88–0.98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Negative tracking: approximately -0.02em to -0.05em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Strong asymmetric alignment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Selective viewport-edge crop / bleed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Small uppercase metadata may use increased tracking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Mono type is optional for technical metadata only, never the main voice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Avoid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generic SaaS typography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timid section headings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AI-looking decorative fonts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overuse of monospace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random font mixing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rounded playful display type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04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04 — GRAPHIC &amp; VISUAL LANGUAGE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Precision Framing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Use lines, edge frames, crop boundaries, and alignment markers to create structure. They must have purpose, not act as random decoration.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Signal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A recurring signal system carries progress, active state, selection, and transition behavior across the site.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Editorial Crop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Product screens, video, image, and UI may be cropped aggressively, oversized, masked, and layered rather than displayed inside standard browser mockups.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Large Type as Graphic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Typography itself may become visual mass through scale, crop, masking, and motion.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01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01 — HERO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Objective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FAFC"/>
            <w:tcBorders>
              <w:left w:val="single" w:sz="24" w:color="2563EB"/>
            </w:tcBorders>
          </w:tcPr>
          <w:p>
            <w:pPr>
              <w:spacing w:before="160" w:after="160"/>
            </w:pPr>
            <w:r>
              <w:rPr>
                <w:rFonts w:ascii="Arial" w:hAnsi="Arial"/>
                <w:b/>
                <w:i/>
                <w:color w:val="0F172A"/>
                <w:sz w:val="24"/>
              </w:rPr>
              <w:t>Within five seconds, the Hero should communicate capability, confidence, precision, and premium digital execution.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Layout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Asymmetrical editorial composition. Oversized headline and editorial CTA sit on the left. The right side becomes a Living Proof System rather than a generic hero illustration.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Hero Environment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Layered Slate Navy environment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Cobalt / Cyan used as controlled digital depth, never generic gradient blobs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Minimal text-only navigation at top-right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PASTI logo sized proportionally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glass pill navigation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centered SaaS dashboard mockup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Living Proof System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1 primary UI/product fragment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2 secondary fragments with different scale/crop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1 micro utility fragment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Asymmetric overlap and depth hierarchy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four-equal-card layout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browser mockup stack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Idle Motion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slow crop shift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small independent fragment drift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subtle vector signal travel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mask recalibration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restrained parallax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obvious short loop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Scroll Behavior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The Hero should resolve and hand off into Section 02 rather than simply fade away. The visual system tightens, the active proof becomes dominant, and a directional signal prepares the next section.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02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02 — WHAT WE BUILD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Direction — Controlled Expansion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This is a signature section. It uses Curtain Reveal followed by Scroll Pinning.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Sequence</w:t>
      </w:r>
    </w:p>
    <w:p>
      <w:pPr>
        <w:pStyle w:val="ListNumber"/>
        <w:spacing w:after="40"/>
        <w:ind w:left="317"/>
      </w:pPr>
      <w:r>
        <w:rPr>
          <w:rFonts w:ascii="Arial" w:hAnsi="Arial"/>
          <w:color w:val="1F2937"/>
          <w:sz w:val="20"/>
        </w:rPr>
        <w:t>Curtain Reveal lifts the section over the Hero.</w:t>
      </w:r>
    </w:p>
    <w:p>
      <w:pPr>
        <w:pStyle w:val="ListNumber"/>
        <w:spacing w:after="40"/>
        <w:ind w:left="317"/>
      </w:pPr>
      <w:r>
        <w:rPr>
          <w:rFonts w:ascii="Arial" w:hAnsi="Arial"/>
          <w:color w:val="1F2937"/>
          <w:sz w:val="20"/>
        </w:rPr>
        <w:t>The section pins on a dark environment.</w:t>
      </w:r>
    </w:p>
    <w:p>
      <w:pPr>
        <w:pStyle w:val="ListNumber"/>
        <w:spacing w:after="40"/>
        <w:ind w:left="317"/>
      </w:pPr>
      <w:r>
        <w:rPr>
          <w:rFonts w:ascii="Arial" w:hAnsi="Arial"/>
          <w:color w:val="1F2937"/>
          <w:sz w:val="20"/>
        </w:rPr>
        <w:t>Centered placeholder text decodes through randomized characters, then resolves.</w:t>
      </w:r>
    </w:p>
    <w:p>
      <w:pPr>
        <w:pStyle w:val="ListNumber"/>
        <w:spacing w:after="40"/>
        <w:ind w:left="317"/>
      </w:pPr>
      <w:r>
        <w:rPr>
          <w:rFonts w:ascii="Arial" w:hAnsi="Arial"/>
          <w:color w:val="1F2937"/>
          <w:sz w:val="20"/>
        </w:rPr>
        <w:t>Resolved typography breaks apart radially in a controlled release and becomes abstract background texture.</w:t>
      </w:r>
    </w:p>
    <w:p>
      <w:pPr>
        <w:pStyle w:val="ListNumber"/>
        <w:spacing w:after="40"/>
        <w:ind w:left="317"/>
      </w:pPr>
      <w:r>
        <w:rPr>
          <w:rFonts w:ascii="Arial" w:hAnsi="Arial"/>
          <w:color w:val="1F2937"/>
          <w:sz w:val="20"/>
        </w:rPr>
        <w:t>Four capability cards emerge from a compressed central state.</w:t>
      </w:r>
    </w:p>
    <w:p>
      <w:pPr>
        <w:pStyle w:val="ListNumber"/>
        <w:spacing w:after="40"/>
        <w:ind w:left="317"/>
      </w:pPr>
      <w:r>
        <w:rPr>
          <w:rFonts w:ascii="Arial" w:hAnsi="Arial"/>
          <w:color w:val="1F2937"/>
          <w:sz w:val="20"/>
        </w:rPr>
        <w:t>Cards spread into a fan with different size, angle, and depth.</w:t>
      </w:r>
    </w:p>
    <w:p>
      <w:pPr>
        <w:pStyle w:val="ListNumber"/>
        <w:spacing w:after="40"/>
        <w:ind w:left="317"/>
      </w:pPr>
      <w:r>
        <w:rPr>
          <w:rFonts w:ascii="Arial" w:hAnsi="Arial"/>
          <w:color w:val="1F2937"/>
          <w:sz w:val="20"/>
        </w:rPr>
        <w:t>The final fan state settles and the pin releases.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Card Hierarchy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1 primary card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2 medium cards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1 smaller accent card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identical card system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Copy remains “Lorem ipsum dolor sit amet” until final mapping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Motion Character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Fast, precise, engineered. No playful spring, no explosive chaos, no Matrix/cyberpunk decode treatment.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03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03 — SELECTED WORK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Direction — Pinned Project Exchange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One of the homepage showpieces. Use scroll pinning and a premium split-screen system.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Layout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Project A: media left / typography right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Project B: typography left / media right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Alternate with each project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Media may be image, video, or selective WebGL/3D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Typography includes index, category, title, description, metadata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Transitions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Title uses slide-up masking — old title exits upward, new title enters upward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Description uses scrubbed typewriter-style reveal; prefer word/chunk reveal if literal character typing feels cheap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Media uses mask reveal and controlled crop/scale shift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Active project rail shows index/progress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Color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Deep Slate Navy environment with off-white type. Cobalt/Cyan indicate active project state. Yellow is optional as rare signature marker.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Avoid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standard carousel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browser chrome mockups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fade-only transitions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cheesy literal typewriter timing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identical motion for every project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04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04 — TRUSTED BY BRAND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Rule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Keep the existing UI and structure 100% intact. This section acts as a proof and breathing moment after Selected Work.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Allowed Polish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theme integration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minor spacing calibration if necessary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subtle logo hover / contrast lift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smooth entry/exit handoff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small signal cue if it does not alter the approved structure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Do not redesign the logo system, content hierarchy, or client sequence.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05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05 — TESTIMONI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Direction — Social Proof in Motion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Normal vertical scroll. No long pin. The visual identity comes from the zig-zag horizontal field and magnetic focus behavior.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Layout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5–7 testimonial cards recommended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horizontal zig-zag rhythm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1 featured card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several medium cards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optional compact proof cards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not a carousel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Magnetic Hover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active card opacity 100%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surrounding cards dim to approximately 35–50%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active card may rise 6–10px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subtle border/signal emphasis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dramatic scaling or glow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Exit Choreography</w:t>
      </w:r>
    </w:p>
    <w:p>
      <w:pPr>
        <w:pStyle w:val="ListNumber"/>
        <w:spacing w:after="40"/>
        <w:ind w:left="317"/>
      </w:pPr>
      <w:r>
        <w:rPr>
          <w:rFonts w:ascii="Arial" w:hAnsi="Arial"/>
          <w:color w:val="1F2937"/>
          <w:sz w:val="20"/>
        </w:rPr>
        <w:t>Zig-zag cards align to a shared baseline.</w:t>
      </w:r>
    </w:p>
    <w:p>
      <w:pPr>
        <w:pStyle w:val="ListNumber"/>
        <w:spacing w:after="40"/>
        <w:ind w:left="317"/>
      </w:pPr>
      <w:r>
        <w:rPr>
          <w:rFonts w:ascii="Arial" w:hAnsi="Arial"/>
          <w:color w:val="1F2937"/>
          <w:sz w:val="20"/>
        </w:rPr>
        <w:t>Opacity balances.</w:t>
      </w:r>
    </w:p>
    <w:p>
      <w:pPr>
        <w:pStyle w:val="ListNumber"/>
        <w:spacing w:after="40"/>
        <w:ind w:left="317"/>
      </w:pPr>
      <w:r>
        <w:rPr>
          <w:rFonts w:ascii="Arial" w:hAnsi="Arial"/>
          <w:color w:val="1F2937"/>
          <w:sz w:val="20"/>
        </w:rPr>
        <w:t>The full row locks into one clean rhythm.</w:t>
      </w:r>
    </w:p>
    <w:p>
      <w:pPr>
        <w:pStyle w:val="ListNumber"/>
        <w:spacing w:after="40"/>
        <w:ind w:left="317"/>
      </w:pPr>
      <w:r>
        <w:rPr>
          <w:rFonts w:ascii="Arial" w:hAnsi="Arial"/>
          <w:color w:val="1F2937"/>
          <w:sz w:val="20"/>
        </w:rPr>
        <w:t>The entire field moves upward together as the next section enters.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06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06 — PLATFORMS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Direction — Product Worlds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Pinned horizontal scroll driven by vertical user scroll. Platforms should feel like distinct digital worlds, not large SaaS cards.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Structure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large near-viewport-width dark panels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panel movement from right to left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each platform receives its own internal art direction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OPEN can feel more expansive and open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e-CORPORATE can feel tighter, structured, and precise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large UI fragments rather than generic browser mockups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Internal Motion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subtle 3D where relevant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4–8px parallax/depth shifts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layered media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Cobalt/Cyan vector signals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title and metadata stagger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active panel index/progress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Transition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The next panel begins entering before the current panel fully disappears. Active emphasis transfers smoothly rather than behaving like a basic slideshow.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07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07 — INSIGHT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Direction — Editorial Intelligence Stream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Uses horizontal scroll mechanics but must visually and behaviorally differ from Platforms.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Entrance</w:t>
      </w:r>
    </w:p>
    <w:p>
      <w:pPr>
        <w:pStyle w:val="ListNumber"/>
        <w:spacing w:after="40"/>
        <w:ind w:left="317"/>
      </w:pPr>
      <w:r>
        <w:rPr>
          <w:rFonts w:ascii="Arial" w:hAnsi="Arial"/>
          <w:color w:val="1F2937"/>
          <w:sz w:val="20"/>
        </w:rPr>
        <w:t>Large heading reveals through a mask.</w:t>
      </w:r>
    </w:p>
    <w:p>
      <w:pPr>
        <w:pStyle w:val="ListNumber"/>
        <w:spacing w:after="40"/>
        <w:ind w:left="317"/>
      </w:pPr>
      <w:r>
        <w:rPr>
          <w:rFonts w:ascii="Arial" w:hAnsi="Arial"/>
          <w:color w:val="1F2937"/>
          <w:sz w:val="20"/>
        </w:rPr>
        <w:t>Featured insight establishes the composition.</w:t>
      </w:r>
    </w:p>
    <w:p>
      <w:pPr>
        <w:pStyle w:val="ListNumber"/>
        <w:spacing w:after="40"/>
        <w:ind w:left="317"/>
      </w:pPr>
      <w:r>
        <w:rPr>
          <w:rFonts w:ascii="Arial" w:hAnsi="Arial"/>
          <w:color w:val="1F2937"/>
          <w:sz w:val="20"/>
        </w:rPr>
        <w:t>Secondary stories stagger into place.</w:t>
      </w:r>
    </w:p>
    <w:p>
      <w:pPr>
        <w:pStyle w:val="ListNumber"/>
        <w:spacing w:after="40"/>
        <w:ind w:left="317"/>
      </w:pPr>
      <w:r>
        <w:rPr>
          <w:rFonts w:ascii="Arial" w:hAnsi="Arial"/>
          <w:color w:val="1F2937"/>
          <w:sz w:val="20"/>
        </w:rPr>
        <w:t>Only after the editorial composition settles does horizontal movement begin.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Layout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1 featured article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supporting articles with mixed hierarchy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varying image ratios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strong editorial typography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identical blog cards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CTA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Text-led editorial CTA. Placeholder copy remains “Lorem ipsum dolor sit amet” until production content is approved.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Theme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This section may act as a strategic light interruption using Surface Neutral / White with Slate Navy typography. Cyan contrast rules remain mandatory.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08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08 — PAQ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Direction — Quiet Precision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Keep existing UI and information architecture. No redesign.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Micro-Interaction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hover response: approximately 120–150ms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smooth open/close: approximately 200–300ms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indicator rotation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border or contrast shift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clean height reveal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pinning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heavy 3D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glow-heavy treatment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09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09 — FOOTER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Direction — Confident Closure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Keep the existing structure, but visually integrate it into the new dark premium system.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Visual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deep Slate Navy / darkest tone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off-white text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muted slate supporting text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Cobalt/Cyan micro accent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optional rare yellow signature marker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subtle separators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Motion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short stagger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line reveal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underline movement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arrow shift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150ms link hover behavior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Footer should feel calm, final, and confident — never like a sales landing-page afterthought.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10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10 — NAVIGATION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Navigation remains minimal and text-led.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PASTI logo left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text navigation aligned right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background box on initial Hero state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giant glass pill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sticky behavior may introduce a subtle dark backdrop or separator after scroll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active state uses Cobalt/Cyan signal, with yellow reserved for signature use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11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11 — MICRO INTERACTION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Cursor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Optional restrained custom cursor. Keep it small. Project/media hover may introduce a short VIEW state. No glowing halo.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Hover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image zoom approximately 1–2%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small typography shift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line / underline completion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arrow movement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Cobalt/Cyan edge activation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magnetic effect only where specifically approved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Scroll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GSAP ScrollTrigger scrub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pinned sequences only in signature sections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horizontal translation where specified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mask reveals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controlled parallax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vector progress cues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Technology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Lenis is mandatory for smooth scrolling. GSAP and ScrollTrigger are mandatory for complex scroll choreography. WebGL/Three.js is optional and content-led, not decorative.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12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12 — DESIGN PRINCIPLE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70% EXPERIENCE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GSAP motion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scroll choreography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super-editorial typography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masking and transitions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image treatment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selective 3D/WebGL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interaction rhythm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20% PLATFORM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content hierarchy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navigation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responsive grid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cards only when they serve grouping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clear product and proof presentation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10% BRAND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Slate Navy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Cobalt Blue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Cyan Spark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PASTI logo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signature Yellow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precision graphic language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FAFC"/>
            <w:tcBorders>
              <w:left w:val="single" w:sz="24" w:color="2563EB"/>
            </w:tcBorders>
          </w:tcPr>
          <w:p>
            <w:pPr>
              <w:spacing w:before="160" w:after="160"/>
            </w:pPr>
            <w:r>
              <w:rPr>
                <w:rFonts w:ascii="Arial" w:hAnsi="Arial"/>
                <w:b/>
                <w:i/>
                <w:color w:val="0F172A"/>
                <w:sz w:val="24"/>
              </w:rPr>
              <w:t>The website should feel like a serious technology partner with exceptional digital taste — not a technology template decorated with animation.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13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13 — RECURRING VISUAL MOTIF — THE SIGNAL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The Signal is the recurring visual behavior that binds different section styles into one PASTI universe.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Hero — signal activates the Living Proof System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What We Build — signal marks the resolved capability state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Selected Work — signal becomes project progress/index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Trusted — signal may act as a tiny proof marker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Testimoni — signal marks hover focus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Platforms — signal transfers active product state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Insight — signal marks category / reading progress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PAQ — signal becomes active accordion cue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Footer — signal resolves as the final interaction marker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Cobalt/Cyan are the default signal language. PASTI Yellow is used sparingly for unmistakable signature moments.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14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14 — MOTION LANGUAGE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Character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Controlled Momentum — crisp, responsive, weighted, precise, and cinematic when justified.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Timing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Micro interaction: 120–250ms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Standard UI/reveal: 300–600ms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Cinematic movement: 800–1600ms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Scroll motion: scrubbed where interaction must track scroll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Idle: slow, low-amplitude, non-repetitive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Purpose Rule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Every motion must serve at least one function: Reveal, Focus, Progress, Transition, or Response.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Avoid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fade-up everywhere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bounce/elastic motion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decorative delay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long pinning without narrative value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scroll traps on mobile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random floating motion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AI-style glow fields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15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15 — RESPONSIVE DIRECTION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Desktop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Full cinematic composition, super-editorial scale, full signature choreography, and selected depth effects.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Tablet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Preserve hierarchy while reducing secondary graphics, pin duration, parallax amplitude, and optional 3D complexity.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Mobile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Recompose rather than scale. Keep typography bold, project imagery dominant, and motion recognizably PASTI while shortening pin/horizontal sequences and removing scroll traps.</w:t>
      </w:r>
    </w:p>
    <w:p>
      <w:pPr>
        <w:spacing w:before="160" w:after="80"/>
      </w:pPr>
      <w:r>
        <w:rPr>
          <w:rFonts w:ascii="Arial" w:hAnsi="Arial"/>
          <w:b/>
          <w:color w:val="0F172A"/>
          <w:sz w:val="28"/>
        </w:rPr>
        <w:t>Reduced Motion</w:t>
      </w:r>
    </w:p>
    <w:p>
      <w:pPr>
        <w:spacing w:after="120" w:line="269" w:lineRule="auto"/>
      </w:pPr>
      <w:r>
        <w:rPr>
          <w:rFonts w:ascii="Arial" w:hAnsi="Arial"/>
          <w:color w:val="1F2937"/>
          <w:sz w:val="21"/>
        </w:rPr>
        <w:t>Honor prefers-reduced-motion. Remove decorative idle, long pins, heavy parallax, and non-essential 3D while preserving a premium static composition.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16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16 — ANTI-TEMPLATE / ANTI-AI-SLOP RULES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Cuberto visual dependency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generic SaaS 3-card grid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purple-blue gradient blobs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random chrome orb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meaningless particles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giant glass cards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pill UI everywhere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fake futuristic HUD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identical rounded cards across all sections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generic browser mockup stack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cyan text on white without dark containment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1F2937"/>
          <w:sz w:val="20"/>
        </w:rPr>
        <w:t>No motion whose only purpose is “looking animated”</w:t>
      </w:r>
    </w:p>
    <w:p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06B6D4"/>
          <w:sz w:val="17"/>
        </w:rPr>
        <w:t>17 / HOMEPAGE</w:t>
      </w:r>
    </w:p>
    <w:p>
      <w:pPr>
        <w:spacing w:before="200" w:after="160"/>
      </w:pPr>
      <w:r>
        <w:rPr>
          <w:rFonts w:ascii="Arial" w:hAnsi="Arial"/>
          <w:b/>
          <w:color w:val="0F172A"/>
          <w:sz w:val="44"/>
        </w:rPr>
        <w:t>17 — FINAL DIRECTION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rHeight w:val="80" w:hRule="exact"/>
        </w:trPr>
        <w:tc>
          <w:tcPr>
            <w:tcW w:type="dxa" w:w="9792"/>
            <w:shd w:fill="2563EB"/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c>
          <w:tcPr>
            <w:tcW w:type="dxa" w:w="4997"/>
            <w:shd w:fill="0F172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4997"/>
            <w:shd w:fill="0F172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880"/>
            <w:tcBorders>
              <w:bottom w:val="single" w:sz="6" w:color="D7DEE8"/>
            </w:tcBorders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BRAND</w:t>
            </w:r>
          </w:p>
        </w:tc>
        <w:tc>
          <w:tcPr>
            <w:tcW w:type="dxa" w:w="7056"/>
            <w:tcBorders>
              <w:bottom w:val="single" w:sz="6" w:color="D7DEE8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PASTI People</w:t>
            </w:r>
          </w:p>
        </w:tc>
      </w:tr>
      <w:tr>
        <w:tc>
          <w:tcPr>
            <w:tcW w:type="dxa" w:w="2880"/>
            <w:tcBorders>
              <w:bottom w:val="single" w:sz="6" w:color="D7DEE8"/>
            </w:tcBorders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POSITIONING</w:t>
            </w:r>
          </w:p>
        </w:tc>
        <w:tc>
          <w:tcPr>
            <w:tcW w:type="dxa" w:w="7056"/>
            <w:tcBorders>
              <w:bottom w:val="single" w:sz="6" w:color="D7DEE8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Technology × Creative Execution Partner</w:t>
            </w:r>
          </w:p>
        </w:tc>
      </w:tr>
      <w:tr>
        <w:tc>
          <w:tcPr>
            <w:tcW w:type="dxa" w:w="2880"/>
            <w:tcBorders>
              <w:bottom w:val="single" w:sz="6" w:color="D7DEE8"/>
            </w:tcBorders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CORE IDEA</w:t>
            </w:r>
          </w:p>
        </w:tc>
        <w:tc>
          <w:tcPr>
            <w:tcW w:type="dxa" w:w="7056"/>
            <w:tcBorders>
              <w:bottom w:val="single" w:sz="6" w:color="D7DEE8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Engineering Precision × Premium Digital</w:t>
            </w:r>
          </w:p>
        </w:tc>
      </w:tr>
      <w:tr>
        <w:tc>
          <w:tcPr>
            <w:tcW w:type="dxa" w:w="2880"/>
            <w:tcBorders>
              <w:bottom w:val="single" w:sz="6" w:color="D7DEE8"/>
            </w:tcBorders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VISUAL</w:t>
            </w:r>
          </w:p>
        </w:tc>
        <w:tc>
          <w:tcPr>
            <w:tcW w:type="dxa" w:w="7056"/>
            <w:tcBorders>
              <w:bottom w:val="single" w:sz="6" w:color="D7DEE8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Dark × Precise × Editorial × Confident</w:t>
            </w:r>
          </w:p>
        </w:tc>
      </w:tr>
      <w:tr>
        <w:tc>
          <w:tcPr>
            <w:tcW w:type="dxa" w:w="2880"/>
            <w:tcBorders>
              <w:bottom w:val="single" w:sz="6" w:color="D7DEE8"/>
            </w:tcBorders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PRIMARY ENVIRONMENT</w:t>
            </w:r>
          </w:p>
        </w:tc>
        <w:tc>
          <w:tcPr>
            <w:tcW w:type="dxa" w:w="7056"/>
            <w:tcBorders>
              <w:bottom w:val="single" w:sz="6" w:color="D7DEE8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Slate Navy #0F172A</w:t>
            </w:r>
          </w:p>
        </w:tc>
      </w:tr>
      <w:tr>
        <w:tc>
          <w:tcPr>
            <w:tcW w:type="dxa" w:w="2880"/>
            <w:tcBorders>
              <w:bottom w:val="single" w:sz="6" w:color="D7DEE8"/>
            </w:tcBorders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CORE ACCENT</w:t>
            </w:r>
          </w:p>
        </w:tc>
        <w:tc>
          <w:tcPr>
            <w:tcW w:type="dxa" w:w="7056"/>
            <w:tcBorders>
              <w:bottom w:val="single" w:sz="6" w:color="D7DEE8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Cobalt Blue #2563EB</w:t>
            </w:r>
          </w:p>
        </w:tc>
      </w:tr>
      <w:tr>
        <w:tc>
          <w:tcPr>
            <w:tcW w:type="dxa" w:w="2880"/>
            <w:tcBorders>
              <w:bottom w:val="single" w:sz="6" w:color="D7DEE8"/>
            </w:tcBorders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HIGHLIGHT</w:t>
            </w:r>
          </w:p>
        </w:tc>
        <w:tc>
          <w:tcPr>
            <w:tcW w:type="dxa" w:w="7056"/>
            <w:tcBorders>
              <w:bottom w:val="single" w:sz="6" w:color="D7DEE8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Cyan Spark #06B6D4</w:t>
            </w:r>
          </w:p>
        </w:tc>
      </w:tr>
      <w:tr>
        <w:tc>
          <w:tcPr>
            <w:tcW w:type="dxa" w:w="2880"/>
            <w:tcBorders>
              <w:bottom w:val="single" w:sz="6" w:color="D7DEE8"/>
            </w:tcBorders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SIGNATURE ACCENT</w:t>
            </w:r>
          </w:p>
        </w:tc>
        <w:tc>
          <w:tcPr>
            <w:tcW w:type="dxa" w:w="7056"/>
            <w:tcBorders>
              <w:bottom w:val="single" w:sz="6" w:color="D7DEE8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PASTI Yellow — sparse, exact production HEX from official logo master</w:t>
            </w:r>
          </w:p>
        </w:tc>
      </w:tr>
      <w:tr>
        <w:tc>
          <w:tcPr>
            <w:tcW w:type="dxa" w:w="2880"/>
            <w:tcBorders>
              <w:bottom w:val="single" w:sz="6" w:color="D7DEE8"/>
            </w:tcBorders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TYPOGRAPHY</w:t>
            </w:r>
          </w:p>
        </w:tc>
        <w:tc>
          <w:tcPr>
            <w:tcW w:type="dxa" w:w="7056"/>
            <w:tcBorders>
              <w:bottom w:val="single" w:sz="6" w:color="D7DEE8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Super Editorial × Functional Sans</w:t>
            </w:r>
          </w:p>
        </w:tc>
      </w:tr>
      <w:tr>
        <w:tc>
          <w:tcPr>
            <w:tcW w:type="dxa" w:w="2880"/>
            <w:tcBorders>
              <w:bottom w:val="single" w:sz="6" w:color="D7DEE8"/>
            </w:tcBorders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MOTION</w:t>
            </w:r>
          </w:p>
        </w:tc>
        <w:tc>
          <w:tcPr>
            <w:tcW w:type="dxa" w:w="7056"/>
            <w:tcBorders>
              <w:bottom w:val="single" w:sz="6" w:color="D7DEE8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Controlled Momentum</w:t>
            </w:r>
          </w:p>
        </w:tc>
      </w:tr>
      <w:tr>
        <w:tc>
          <w:tcPr>
            <w:tcW w:type="dxa" w:w="2880"/>
            <w:tcBorders>
              <w:bottom w:val="single" w:sz="6" w:color="D7DEE8"/>
            </w:tcBorders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SCROLL STACK</w:t>
            </w:r>
          </w:p>
        </w:tc>
        <w:tc>
          <w:tcPr>
            <w:tcW w:type="dxa" w:w="7056"/>
            <w:tcBorders>
              <w:bottom w:val="single" w:sz="6" w:color="D7DEE8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Lenis × GSAP × ScrollTrigger</w:t>
            </w:r>
          </w:p>
        </w:tc>
      </w:tr>
      <w:tr>
        <w:tc>
          <w:tcPr>
            <w:tcW w:type="dxa" w:w="2880"/>
            <w:tcBorders>
              <w:bottom w:val="single" w:sz="6" w:color="D7DEE8"/>
            </w:tcBorders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UI</w:t>
            </w:r>
          </w:p>
        </w:tc>
        <w:tc>
          <w:tcPr>
            <w:tcW w:type="dxa" w:w="7056"/>
            <w:tcBorders>
              <w:bottom w:val="single" w:sz="6" w:color="D7DEE8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Minimal × Content-led × Not SaaS-card-heavy</w:t>
            </w:r>
          </w:p>
        </w:tc>
      </w:tr>
      <w:tr>
        <w:tc>
          <w:tcPr>
            <w:tcW w:type="dxa" w:w="2880"/>
            <w:tcBorders>
              <w:bottom w:val="single" w:sz="6" w:color="D7DEE8"/>
            </w:tcBorders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CORE EMOTION</w:t>
            </w:r>
          </w:p>
        </w:tc>
        <w:tc>
          <w:tcPr>
            <w:tcW w:type="dxa" w:w="7056"/>
            <w:tcBorders>
              <w:bottom w:val="single" w:sz="6" w:color="D7DEE8"/>
            </w:tcBorders>
          </w:tcPr>
          <w:p>
            <w:r>
              <w:rPr>
                <w:rFonts w:ascii="Arial" w:hAnsi="Arial"/>
                <w:color w:val="1F2937"/>
                <w:sz w:val="18"/>
              </w:rPr>
              <w:t>CONFIDENCE + MOMENTUM + CERTAINTY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FAFC"/>
            <w:tcBorders>
              <w:left w:val="single" w:sz="24" w:color="2563EB"/>
            </w:tcBorders>
          </w:tcPr>
          <w:p>
            <w:pPr>
              <w:spacing w:before="160" w:after="160"/>
            </w:pPr>
            <w:r>
              <w:rPr>
                <w:rFonts w:ascii="Arial" w:hAnsi="Arial"/>
                <w:b/>
                <w:i/>
                <w:color w:val="0F172A"/>
                <w:sz w:val="24"/>
              </w:rPr>
              <w:t>PASTI should never look like a company trying to appear advanced. It should look like a company that is genuinely capable — and therefore confident enough to be precise, restrained, and exceptionally well executed.</w:t>
            </w:r>
          </w:p>
        </w:tc>
      </w:tr>
    </w:tbl>
    <w:p>
      <w:pPr>
        <w:spacing w:before="280"/>
        <w:jc w:val="center"/>
      </w:pPr>
      <w:r>
        <w:rPr>
          <w:rFonts w:ascii="Arial" w:hAnsi="Arial"/>
          <w:b/>
          <w:color w:val="64748B"/>
          <w:sz w:val="16"/>
        </w:rPr>
        <w:t>END OF DESIGN DIRECTION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Engineering Precision × Premium 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4748B"/>
        <w:sz w:val="16"/>
      </w:rPr>
      <w:t>PASTI PEOPLE  /  DESIGN DIRECTION  /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