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A76DF5" w:rsidRDefault="008B32C8" w14:paraId="1559D410" w14:textId="49A31E0B" w:rsidP="00A76DF5">
      <w:pPr>
        <w:spacing w:after="0" w:line="240" w:lineRule="auto"/>
        <w:rPr>
          <w:lang w:val="en-US"/>
        </w:rPr>
      </w:pPr>
      <w:r>
        <w:rPr>
          <w:noProof/>
        </w:rPr>
        <w:drawing>
          <wp:inline distB="0" distL="0" distR="0" distT="0" wp14:anchorId="11C47161" wp14:editId="25EFA3B7">
            <wp:extent cx="5731510" cy="356870"/>
            <wp:effectExtent l="0" t="0" r="2540" b="5080"/>
            <wp:docPr id="19176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980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C8" w:rsidRDefault="008B32C8" w14:paraId="42E7981E" w14:textId="77777777" w:rsidP="00A76DF5">
      <w:pPr>
        <w:spacing w:after="0" w:line="240" w:lineRule="auto"/>
        <w:rPr>
          <w:lang w:val="en-US"/>
        </w:rPr>
      </w:pPr>
    </w:p>
    <w:p w:rsidR="008B32C8" w:rsidRDefault="008B32C8" w14:paraId="706BDF1F" w14:textId="77777777" w:rsidP="00A76DF5">
      <w:pPr>
        <w:spacing w:after="0" w:line="240" w:lineRule="auto"/>
        <w:rPr>
          <w:lang w:val="en-US"/>
        </w:rPr>
      </w:pPr>
    </w:p>
    <w:p w:rsidR="008B32C8" w:rsidRDefault="008B32C8" w14:paraId="54BD189F" w14:textId="10413FDB" w:rsidP="00A76DF5">
      <w:pPr>
        <w:spacing w:after="0" w:line="240" w:lineRule="auto"/>
        <w:rPr>
          <w:lang w:val="en-US"/>
        </w:rPr>
      </w:pPr>
      <w:r>
        <w:rPr>
          <w:lang w:val="en-US"/>
        </w:rPr>
        <w:t xml:space="preserve">AIF Fund I - Only </w:t>
      </w:r>
      <w:r w:rsidRPr="008B32C8">
        <w:rPr>
          <w:bCs/>
          <w:lang w:val="en-US"/>
          <w:b/>
        </w:rPr>
        <w:t>FUND I</w:t>
      </w:r>
      <w:r>
        <w:rPr>
          <w:lang w:val="en-US"/>
        </w:rPr>
        <w:t xml:space="preserve"> (in bold)</w:t>
      </w:r>
    </w:p>
    <w:p w:rsidR="008B32C8" w:rsidRDefault="008B32C8" w14:paraId="7CE3D2AD" w14:textId="77777777" w:rsidP="00A76DF5">
      <w:pPr>
        <w:spacing w:after="0" w:line="240" w:lineRule="auto"/>
        <w:rPr>
          <w:lang w:val="en-US"/>
        </w:rPr>
      </w:pPr>
    </w:p>
    <w:p w:rsidR="008B32C8" w:rsidRDefault="008B32C8" w14:paraId="2FDD2D5D" w14:textId="7002CAEE" w:rsidP="00A76DF5">
      <w:pPr>
        <w:spacing w:after="0" w:line="240" w:lineRule="auto"/>
        <w:rPr>
          <w:lang w:val="en-US"/>
        </w:rPr>
      </w:pPr>
      <w:r>
        <w:rPr>
          <w:lang w:val="en-US"/>
        </w:rPr>
        <w:t>2</w:t>
      </w:r>
      <w:r w:rsidRPr="008B32C8">
        <w:rPr>
          <w:lang w:val="en-US"/>
          <w:vertAlign w:val="superscript"/>
        </w:rPr>
        <w:t>nd</w:t>
      </w:r>
      <w:r>
        <w:rPr>
          <w:lang w:val="en-US"/>
        </w:rPr>
        <w:t xml:space="preserve"> tab should be Fund Details instead of Fund I</w:t>
      </w:r>
    </w:p>
    <w:p w:rsidR="008B32C8" w:rsidRDefault="008B32C8" w14:paraId="6D4E5CE6" w14:textId="77777777" w:rsidP="00A76DF5">
      <w:pPr>
        <w:spacing w:after="0" w:line="240" w:lineRule="auto"/>
        <w:rPr>
          <w:lang w:val="en-US"/>
        </w:rPr>
      </w:pPr>
    </w:p>
    <w:p w:rsidR="008B32C8" w:rsidRDefault="008B32C8" w14:paraId="5B0FBACD" w14:textId="54E8C1DB" w:rsidP="00A76DF5">
      <w:pPr>
        <w:spacing w:after="0" w:line="240" w:lineRule="auto"/>
        <w:rPr>
          <w:lang w:val="en-US"/>
        </w:rPr>
      </w:pPr>
      <w:r>
        <w:rPr>
          <w:noProof/>
        </w:rPr>
        <w:drawing>
          <wp:inline distB="0" distL="0" distR="0" distT="0" wp14:anchorId="0061D3A5" wp14:editId="36012890">
            <wp:extent cx="5731510" cy="1517650"/>
            <wp:effectExtent l="0" t="0" r="2540" b="6350"/>
            <wp:docPr id="11700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17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C8" w:rsidRDefault="008B32C8" w14:paraId="509F7466" w14:textId="77777777" w:rsidP="008B32C8" w:rsidRPr="008B32C8">
      <w:pPr>
        <w:spacing w:after="0" w:line="240" w:lineRule="auto"/>
        <w:rPr>
          <w:bCs/>
          <w:b/>
        </w:rPr>
      </w:pPr>
      <w:r>
        <w:rPr>
          <w:bCs/>
          <w:b/>
        </w:rPr>
        <w:t>Investing in India’s Industrial Growth</w:t>
      </w:r>
    </w:p>
    <w:p w:rsidR="008B32C8" w:rsidRDefault="008B32C8" w14:paraId="18DF7BDC" w14:textId="77777777" w:rsidP="008B32C8">
      <w:pPr>
        <w:spacing w:after="0" w:line="240" w:lineRule="auto"/>
        <w:rPr>
          <w:bCs/>
          <w:b/>
        </w:rPr>
      </w:pPr>
    </w:p>
    <w:p w:rsidR="008B32C8" w:rsidRDefault="008B32C8" w14:paraId="7C0A1CEF" w14:textId="14ABAB83" w:rsidP="008B32C8" w:rsidRPr="008B32C8">
      <w:pPr>
        <w:spacing w:after="0" w:line="240" w:lineRule="auto"/>
        <w:rPr>
          <w:bCs/>
          <w:b/>
        </w:rPr>
      </w:pPr>
      <w:r w:rsidRPr="008B32C8">
        <w:rPr>
          <w:bCs/>
          <w:b/>
        </w:rPr>
        <w:t xml:space="preserve">Value. Vision. Wealth. – </w:t>
      </w:r>
      <w:r>
        <w:rPr>
          <w:bCs/>
          <w:b/>
        </w:rPr>
        <w:t>Remove</w:t>
      </w:r>
    </w:p>
    <w:p w:rsidR="008B32C8" w:rsidRDefault="008B32C8" w14:paraId="3B2A320A" w14:textId="77777777" w:rsidP="008B32C8">
      <w:pPr>
        <w:spacing w:after="0" w:line="240" w:lineRule="auto"/>
      </w:pPr>
    </w:p>
    <w:p w:rsidR="008B32C8" w:rsidRDefault="008B32C8" w14:paraId="28DB3AFC" w14:textId="182E16B7" w:rsidP="008B32C8" w:rsidRPr="008B32C8">
      <w:pPr>
        <w:spacing w:after="0" w:line="240" w:lineRule="auto"/>
      </w:pPr>
      <w:r w:rsidRPr="008B32C8">
        <w:t>// An Integrated Industrial Infrastructure Platform -</w:t>
      </w:r>
      <w:r w:rsidRPr="008B32C8">
        <w:rPr>
          <w:bCs/>
          <w:b/>
        </w:rPr>
        <w:t xml:space="preserve"> </w:t>
      </w:r>
      <w:r w:rsidRPr="008B32C8">
        <w:t xml:space="preserve">An Integrated </w:t>
      </w:r>
      <w:r w:rsidRPr="008B32C8">
        <w:rPr>
          <w:bCs/>
          <w:b/>
        </w:rPr>
        <w:t>Fund &amp;</w:t>
      </w:r>
      <w:r w:rsidRPr="008B32C8">
        <w:t xml:space="preserve"> Industrial </w:t>
      </w:r>
      <w:r w:rsidRPr="008B32C8">
        <w:rPr>
          <w:bCs/>
          <w:b/>
        </w:rPr>
        <w:t>Development</w:t>
      </w:r>
      <w:r w:rsidRPr="008B32C8">
        <w:t xml:space="preserve"> Platform</w:t>
      </w:r>
    </w:p>
    <w:p w:rsidR="008B32C8" w:rsidRDefault="008B32C8" w14:paraId="30E23B9E" w14:textId="77777777" w:rsidP="008B32C8" w:rsidRPr="008B32C8">
      <w:pPr>
        <w:spacing w:after="0" w:line="240" w:lineRule="auto"/>
        <w:rPr>
          <w:bCs/>
          <w:b/>
        </w:rPr>
      </w:pPr>
    </w:p>
    <w:p w:rsidR="008B32C8" w:rsidRDefault="008B32C8" w14:paraId="7215DE8F" w14:textId="77777777" w:rsidP="008B32C8" w:rsidRPr="008B32C8">
      <w:pPr>
        <w:spacing w:after="0" w:line="240" w:lineRule="auto"/>
        <w:rPr>
          <w:bCs/>
          <w:b/>
        </w:rPr>
      </w:pPr>
      <w:r w:rsidRPr="008B32C8">
        <w:rPr>
          <w:bCs/>
          <w:b/>
        </w:rPr>
        <w:t>Capital and operating capability, aligned across the industrial infrastructure lifecycle. KSH INFRA combines capital management, development, leasing and property management to create and manage Grade A industrial and logistics assets through one integrated platform.</w:t>
      </w:r>
    </w:p>
    <w:p w:rsidR="008B32C8" w:rsidRDefault="008B32C8" w14:paraId="4C07FCB3" w14:textId="77777777" w:rsidP="008B32C8" w:rsidRPr="008B32C8">
      <w:pPr>
        <w:spacing w:after="0" w:line="240" w:lineRule="auto"/>
        <w:rPr>
          <w:bCs/>
          <w:b/>
        </w:rPr>
      </w:pPr>
      <w:r w:rsidRPr="008B32C8">
        <w:rPr>
          <w:bCs/>
          <w:b/>
        </w:rPr>
        <w:t>-</w:t>
      </w:r>
    </w:p>
    <w:p w:rsidR="008B32C8" w:rsidRDefault="008B32C8" w14:paraId="69763677" w14:textId="254E3D24" w:rsidP="008B32C8" w:rsidRPr="008B32C8">
      <w:pPr>
        <w:spacing w:after="0" w:line="240" w:lineRule="auto"/>
        <w:rPr>
          <w:bCs/>
          <w:b/>
        </w:rPr>
      </w:pPr>
      <w:r w:rsidRPr="008B32C8">
        <w:rPr>
          <w:bCs/>
          <w:b/>
        </w:rPr>
        <w:t>Capital and operating capability, aligned across the industrial infrastructure lifecycle. KSH INFRA combines fund management, investments, development, leasing and asset management capabilities to build and manage Grade A industrial and logistics parks through one integrated platform — from opportunity assessment to asset stabilisation and realisation.</w:t>
      </w:r>
    </w:p>
    <w:p w:rsidR="008B32C8" w:rsidRDefault="008B32C8" w14:paraId="53D86570" w14:textId="77777777" w:rsidP="00A76DF5">
      <w:pPr>
        <w:spacing w:after="0" w:line="240" w:lineRule="auto"/>
        <w:rPr>
          <w:lang w:val="en-US"/>
        </w:rPr>
      </w:pPr>
    </w:p>
    <w:p w:rsidR="008B32C8" w:rsidRDefault="008B32C8" w14:paraId="158D0618" w14:textId="4035E679" w:rsidP="008B32C8">
      <w:pPr>
        <w:spacing w:after="0" w:line="240" w:lineRule="auto"/>
      </w:pPr>
      <w:r w:rsidRPr="008B32C8">
        <w:t>Investment performance begins before capital is deployed and continues long after construction is complete. Our teams bring investment, land, development, leasing and operational perspectives into a connected process — from opportunity assessment to asset stabilisation and realisation.</w:t>
      </w:r>
      <w:r>
        <w:t xml:space="preserve"> – Remove</w:t>
      </w:r>
    </w:p>
    <w:p w:rsidR="008B32C8" w:rsidRDefault="008B32C8" w14:paraId="28345D93" w14:textId="77777777" w:rsidP="008B32C8">
      <w:pPr>
        <w:spacing w:after="0" w:line="240" w:lineRule="auto"/>
      </w:pPr>
    </w:p>
    <w:p w:rsidR="008B32C8" w:rsidRDefault="008B32C8" w14:paraId="5798D829" w14:textId="306A4459" w:rsidP="008B32C8">
      <w:pPr>
        <w:spacing w:after="0" w:line="240" w:lineRule="auto"/>
        <w:rPr>
          <w:bCs/>
          <w:b/>
        </w:rPr>
      </w:pPr>
      <w:r w:rsidRPr="008B32C8">
        <w:rPr>
          <w:bCs/>
          <w:b/>
        </w:rPr>
        <w:t>Invest. Develop.</w:t>
      </w:r>
      <w:r>
        <w:rPr>
          <w:bCs/>
          <w:b/>
        </w:rPr>
        <w:t xml:space="preserve"> </w:t>
      </w:r>
      <w:r w:rsidRPr="008B32C8">
        <w:rPr>
          <w:bCs/>
          <w:b/>
        </w:rPr>
        <w:t>Lease. Operate.</w:t>
      </w:r>
      <w:r>
        <w:rPr>
          <w:bCs/>
          <w:b/>
        </w:rPr>
        <w:t xml:space="preserve"> Realise  – Investment Lifecycle</w:t>
      </w:r>
    </w:p>
    <w:p w:rsidR="008B32C8" w:rsidRDefault="008B32C8" w14:paraId="7ACE0D54" w14:textId="77777777" w:rsidP="008B32C8">
      <w:pPr>
        <w:spacing w:after="0" w:line="240" w:lineRule="auto"/>
        <w:rPr>
          <w:bCs/>
          <w:b/>
        </w:rPr>
      </w:pPr>
    </w:p>
    <w:p w:rsidR="008B32C8" w:rsidRDefault="008B32C8" w14:paraId="7BC8F23A" w14:textId="015DBD55" w:rsidP="008B32C8">
      <w:pPr>
        <w:spacing w:after="0" w:line="240" w:lineRule="auto"/>
        <w:rPr>
          <w:bCs/>
          <w:b/>
        </w:rPr>
      </w:pPr>
      <w:r>
        <w:rPr>
          <w:noProof/>
        </w:rPr>
        <w:drawing>
          <wp:inline distB="0" distL="0" distR="0" distT="0" wp14:anchorId="04351C48" wp14:editId="719EF3B4">
            <wp:extent cx="5731510" cy="1182370"/>
            <wp:effectExtent l="0" t="0" r="2540" b="0"/>
            <wp:docPr id="9490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18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C8" w:rsidRDefault="008B32C8" w14:paraId="7C5C5F32" w14:textId="7FBB8DF7" w:rsidP="008B32C8">
      <w:pPr>
        <w:spacing w:after="0" w:line="240" w:lineRule="auto"/>
        <w:rPr>
          <w:bCs/>
          <w:b/>
        </w:rPr>
      </w:pPr>
      <w:r>
        <w:rPr>
          <w:bCs/>
          <w:b/>
        </w:rPr>
        <w:t>Remove 01, 02 … &amp; make the graphic different to look like a flow</w:t>
        <w:lastRenderedPageBreak/>
      </w:r>
    </w:p>
    <w:p w:rsidR="00751FAB" w:rsidRDefault="00751FAB" w14:paraId="55826430" w14:textId="77777777" w:rsidP="008B32C8">
      <w:pPr>
        <w:spacing w:after="0" w:line="240" w:lineRule="auto"/>
        <w:rPr>
          <w:bCs/>
          <w:b/>
        </w:rPr>
      </w:pPr>
    </w:p>
    <w:p w:rsidR="00751FAB" w:rsidRDefault="00751FAB" w14:paraId="228E48F6" w14:textId="6C7587E1" w:rsidP="00751FAB" w:rsidRPr="00751FAB">
      <w:pPr>
        <w:spacing w:after="0" w:line="240" w:lineRule="auto"/>
        <w:rPr>
          <w:bCs/>
          <w:b/>
        </w:rPr>
      </w:pPr>
      <w:r>
        <w:rPr>
          <w:bCs/>
          <w:b/>
        </w:rPr>
        <w:t xml:space="preserve">Invest - </w:t>
      </w:r>
      <w:r w:rsidRPr="00751FAB">
        <w:rPr>
          <w:bCs/>
          <w:b/>
        </w:rPr>
        <w:t>Identify and underwrite opportunities through sector focus, local market intelligence and operating inputs.</w:t>
      </w:r>
      <w:r>
        <w:rPr>
          <w:bCs/>
          <w:b/>
        </w:rPr>
        <w:t xml:space="preserve"> </w:t>
      </w:r>
    </w:p>
    <w:p w:rsidR="00751FAB" w:rsidRDefault="00751FAB" w14:paraId="6F698AA0" w14:textId="73EAB886" w:rsidP="008B32C8">
      <w:pPr>
        <w:spacing w:after="0" w:line="240" w:lineRule="auto"/>
        <w:rPr>
          <w:bCs/>
          <w:b/>
        </w:rPr>
      </w:pPr>
      <w:r>
        <w:rPr>
          <w:bCs/>
          <w:b/>
        </w:rPr>
        <w:t>-</w:t>
      </w:r>
    </w:p>
    <w:p w:rsidR="00751FAB" w:rsidRDefault="00751FAB" w14:paraId="7990AEDD" w14:textId="481F764F" w:rsidP="00751FAB">
      <w:pPr>
        <w:spacing w:after="0" w:line="240" w:lineRule="auto"/>
        <w:rPr>
          <w:bCs/>
          <w:b/>
        </w:rPr>
      </w:pPr>
      <w:r>
        <w:rPr>
          <w:bCs/>
          <w:b/>
        </w:rPr>
        <w:t xml:space="preserve">Invest - </w:t>
      </w:r>
      <w:r w:rsidRPr="00751FAB">
        <w:rPr>
          <w:bCs/>
          <w:b/>
        </w:rPr>
        <w:t xml:space="preserve">Identify and underwrite opportunities through </w:t>
      </w:r>
      <w:r>
        <w:rPr>
          <w:bCs/>
          <w:b/>
        </w:rPr>
        <w:t>geographical</w:t>
      </w:r>
      <w:r w:rsidRPr="00751FAB">
        <w:rPr>
          <w:bCs/>
          <w:b/>
        </w:rPr>
        <w:t xml:space="preserve"> focus, local market intelligence and </w:t>
      </w:r>
      <w:r>
        <w:rPr>
          <w:bCs/>
          <w:b/>
        </w:rPr>
        <w:t>on ground inputs through development team</w:t>
      </w:r>
      <w:r w:rsidRPr="00751FAB">
        <w:rPr>
          <w:bCs/>
          <w:b/>
        </w:rPr>
        <w:t>.</w:t>
      </w:r>
    </w:p>
    <w:p w:rsidR="00751FAB" w:rsidRDefault="00751FAB" w14:paraId="693D8753" w14:textId="77777777" w:rsidP="00751FAB">
      <w:pPr>
        <w:spacing w:after="0" w:line="240" w:lineRule="auto"/>
        <w:rPr>
          <w:bCs/>
          <w:b/>
        </w:rPr>
      </w:pPr>
    </w:p>
    <w:p w:rsidR="00751FAB" w:rsidRDefault="00751FAB" w14:paraId="7FF68264" w14:textId="77777777" w:rsidP="00751FAB" w:rsidRPr="00751FAB">
      <w:pPr>
        <w:spacing w:line="240" w:lineRule="auto"/>
        <w:rPr>
          <w:bCs/>
          <w:b/>
        </w:rPr>
      </w:pPr>
      <w:r>
        <w:rPr>
          <w:bCs/>
          <w:b/>
        </w:rPr>
        <w:t xml:space="preserve">Develop - </w:t>
      </w:r>
      <w:r w:rsidRPr="00751FAB">
        <w:rPr>
          <w:bCs/>
          <w:b/>
        </w:rPr>
        <w:t>Plan and execute Grade A industrial and logistics infrastructure with disciplined control of scope, quality and timelines.</w:t>
      </w:r>
    </w:p>
    <w:p w:rsidR="00751FAB" w:rsidRDefault="00751FAB" w14:paraId="37F6C0B0" w14:textId="3A7B9B03" w:rsidP="00751FAB">
      <w:pPr>
        <w:spacing w:after="0" w:line="240" w:lineRule="auto"/>
        <w:rPr>
          <w:bCs/>
          <w:b/>
        </w:rPr>
      </w:pPr>
      <w:r>
        <w:rPr>
          <w:bCs/>
          <w:b/>
        </w:rPr>
        <w:t>-</w:t>
      </w:r>
    </w:p>
    <w:p w:rsidR="00751FAB" w:rsidRDefault="00751FAB" w14:paraId="60CA0B42" w14:textId="45551AA5" w:rsidP="00751FAB" w:rsidRPr="00751FAB">
      <w:pPr>
        <w:spacing w:after="0" w:line="240" w:lineRule="auto"/>
        <w:rPr>
          <w:bCs/>
          <w:b/>
        </w:rPr>
      </w:pPr>
      <w:r w:rsidRPr="00751FAB">
        <w:rPr>
          <w:bCs/>
          <w:b/>
        </w:rPr>
        <w:t>Develop</w:t>
      </w:r>
      <w:r>
        <w:rPr>
          <w:bCs/>
          <w:b/>
        </w:rPr>
        <w:t xml:space="preserve"> - </w:t>
      </w:r>
      <w:r w:rsidRPr="00751FAB">
        <w:rPr>
          <w:bCs/>
          <w:b/>
        </w:rPr>
        <w:t xml:space="preserve">Plan and </w:t>
      </w:r>
      <w:r>
        <w:rPr>
          <w:bCs/>
          <w:b/>
        </w:rPr>
        <w:t>build</w:t>
      </w:r>
      <w:r w:rsidRPr="00751FAB">
        <w:rPr>
          <w:bCs/>
          <w:b/>
        </w:rPr>
        <w:t xml:space="preserve"> Grade A industrial and logistics infrastructure with disciplined </w:t>
      </w:r>
      <w:r>
        <w:rPr>
          <w:bCs/>
          <w:b/>
        </w:rPr>
        <w:t xml:space="preserve">execution and </w:t>
      </w:r>
      <w:r w:rsidRPr="00751FAB">
        <w:rPr>
          <w:bCs/>
          <w:b/>
        </w:rPr>
        <w:t xml:space="preserve">control of </w:t>
      </w:r>
      <w:r>
        <w:rPr>
          <w:bCs/>
          <w:b/>
        </w:rPr>
        <w:t>cost,</w:t>
      </w:r>
      <w:r w:rsidRPr="00751FAB">
        <w:rPr>
          <w:bCs/>
          <w:b/>
        </w:rPr>
        <w:t xml:space="preserve"> quality and timelines.</w:t>
      </w:r>
    </w:p>
    <w:p w:rsidR="00751FAB" w:rsidRDefault="00751FAB" w14:paraId="3045A5FF" w14:textId="3E915A2F" w:rsidP="00751FAB" w:rsidRPr="00751FAB">
      <w:pPr>
        <w:spacing w:after="0" w:line="240" w:lineRule="auto"/>
        <w:rPr>
          <w:bCs/>
          <w:b/>
        </w:rPr>
      </w:pPr>
      <w:r>
        <w:rPr>
          <w:bCs/>
          <w:b/>
        </w:rPr>
        <w:t xml:space="preserve"> </w:t>
      </w:r>
    </w:p>
    <w:p w:rsidR="008B32C8" w:rsidRDefault="008B32C8" w14:paraId="315AE262" w14:textId="77777777" w:rsidP="008B32C8" w:rsidRPr="008B32C8">
      <w:pPr>
        <w:spacing w:after="0" w:line="240" w:lineRule="auto"/>
        <w:rPr>
          <w:bCs/>
          <w:b/>
        </w:rPr>
      </w:pPr>
    </w:p>
    <w:p w:rsidR="00751FAB" w:rsidRDefault="00751FAB" w14:paraId="23422C75" w14:textId="15157A45" w:rsidP="00751FAB" w:rsidRPr="00751FAB">
      <w:pPr>
        <w:spacing w:line="240" w:lineRule="auto"/>
        <w:rPr>
          <w:bCs/>
          <w:b/>
        </w:rPr>
      </w:pPr>
      <w:r w:rsidRPr="00751FAB">
        <w:rPr>
          <w:bCs/>
          <w:b/>
        </w:rPr>
        <w:t>Lease - Translate occupier relationships and market understanding into leasing strategy and asset stabilisation.</w:t>
      </w:r>
    </w:p>
    <w:p w:rsidR="008B32C8" w:rsidRDefault="00751FAB" w14:paraId="5D0AB193" w14:textId="6C908841" w:rsidP="00751FAB" w:rsidRPr="00751FAB">
      <w:pPr>
        <w:spacing w:after="0" w:line="240" w:lineRule="auto"/>
        <w:rPr>
          <w:bCs/>
          <w:b/>
        </w:rPr>
      </w:pPr>
      <w:r w:rsidRPr="00751FAB">
        <w:rPr>
          <w:bCs/>
          <w:b/>
        </w:rPr>
        <w:t>-</w:t>
      </w:r>
    </w:p>
    <w:p w:rsidR="00751FAB" w:rsidRDefault="00751FAB" w14:paraId="629AEE5D" w14:textId="442EFB54" w:rsidP="00751FAB">
      <w:pPr>
        <w:spacing w:after="0" w:line="240" w:lineRule="auto"/>
        <w:rPr>
          <w:bCs/>
          <w:b/>
        </w:rPr>
      </w:pPr>
      <w:r w:rsidRPr="00751FAB">
        <w:rPr>
          <w:bCs/>
          <w:b/>
        </w:rPr>
        <w:t xml:space="preserve">Lease - Translate </w:t>
      </w:r>
      <w:r>
        <w:rPr>
          <w:bCs/>
          <w:b/>
        </w:rPr>
        <w:t>market understanding and client</w:t>
      </w:r>
      <w:r w:rsidRPr="00751FAB">
        <w:rPr>
          <w:bCs/>
          <w:b/>
        </w:rPr>
        <w:t xml:space="preserve"> relationships to</w:t>
      </w:r>
      <w:r>
        <w:rPr>
          <w:bCs/>
          <w:b/>
        </w:rPr>
        <w:t xml:space="preserve"> deliver best in class customised grade A industrial facilities</w:t>
      </w:r>
      <w:r w:rsidRPr="00751FAB">
        <w:rPr>
          <w:bCs/>
          <w:b/>
        </w:rPr>
        <w:t>.</w:t>
      </w:r>
    </w:p>
    <w:p w:rsidR="00751FAB" w:rsidRDefault="00751FAB" w14:paraId="34336783" w14:textId="77777777" w:rsidP="00751FAB">
      <w:pPr>
        <w:spacing w:after="0" w:line="240" w:lineRule="auto"/>
        <w:rPr>
          <w:bCs/>
          <w:b/>
        </w:rPr>
      </w:pPr>
    </w:p>
    <w:p w:rsidR="00751FAB" w:rsidRDefault="00751FAB" w14:paraId="6BC6FCD6" w14:textId="28631285" w:rsidP="00751FAB" w:rsidRPr="00751FAB">
      <w:pPr>
        <w:spacing w:line="240" w:lineRule="auto"/>
        <w:rPr>
          <w:bCs/>
          <w:b/>
        </w:rPr>
      </w:pPr>
      <w:r>
        <w:rPr>
          <w:bCs/>
          <w:b/>
        </w:rPr>
        <w:t>Operate -</w:t>
      </w:r>
      <w:r w:rsidRPr="00751FAB">
        <w:rPr>
          <w:kern w:val="0"/>
          <w:lang w:eastAsia="en-IN"/>
          <w14:ligatures w14:val="none"/>
          <w:color w:val="4A4A4A"/>
          <w:rFonts w:ascii="Arial" w:cs="Arial" w:eastAsia="Times New Roman" w:hAnsi="Arial"/>
        </w:rPr>
        <w:t xml:space="preserve"> </w:t>
      </w:r>
      <w:r w:rsidRPr="00751FAB">
        <w:rPr>
          <w:bCs/>
          <w:b/>
        </w:rPr>
        <w:t>Protect asset quality and performance through active property and facilities management.</w:t>
      </w:r>
    </w:p>
    <w:p w:rsidR="00751FAB" w:rsidRDefault="00751FAB" w14:paraId="0D2902F4" w14:textId="3744D514" w:rsidP="00751FAB">
      <w:pPr>
        <w:spacing w:after="0" w:line="240" w:lineRule="auto"/>
        <w:rPr>
          <w:bCs/>
          <w:b/>
        </w:rPr>
      </w:pPr>
      <w:r>
        <w:rPr>
          <w:bCs/>
          <w:b/>
        </w:rPr>
        <w:t>-</w:t>
      </w:r>
    </w:p>
    <w:p w:rsidR="00751FAB" w:rsidRDefault="00751FAB" w14:paraId="0A904650" w14:textId="70536F7B" w:rsidP="00751FAB">
      <w:pPr>
        <w:spacing w:after="0" w:line="240" w:lineRule="auto"/>
        <w:rPr>
          <w:bCs/>
          <w:b/>
        </w:rPr>
      </w:pPr>
      <w:r>
        <w:rPr>
          <w:bCs/>
          <w:b/>
        </w:rPr>
        <w:t xml:space="preserve">Operate – Create exceptional occupier experiences while delivering sustainable operations through </w:t>
      </w:r>
      <w:r w:rsidR="002A3F0C">
        <w:rPr>
          <w:bCs/>
          <w:b/>
        </w:rPr>
        <w:t>relentless focus on facilities management and long term value creation</w:t>
      </w:r>
      <w:r w:rsidRPr="00751FAB">
        <w:rPr>
          <w:bCs/>
          <w:b/>
        </w:rPr>
        <w:t>.</w:t>
      </w:r>
    </w:p>
    <w:p w:rsidR="002A3F0C" w:rsidRDefault="002A3F0C" w14:paraId="3A3800AA" w14:textId="77777777" w:rsidP="00751FAB">
      <w:pPr>
        <w:spacing w:after="0" w:line="240" w:lineRule="auto"/>
        <w:rPr>
          <w:bCs/>
          <w:b/>
        </w:rPr>
      </w:pPr>
    </w:p>
    <w:p w:rsidR="002A3F0C" w:rsidRDefault="002A3F0C" w14:paraId="3DA1072E" w14:textId="7BB5FA96" w:rsidP="002A3F0C" w:rsidRPr="002A3F0C">
      <w:pPr>
        <w:spacing w:after="0" w:line="240" w:lineRule="auto"/>
        <w:rPr>
          <w:bCs/>
          <w:b/>
        </w:rPr>
      </w:pPr>
      <w:r>
        <w:rPr>
          <w:bCs/>
          <w:b/>
        </w:rPr>
        <w:t xml:space="preserve">Realise value - </w:t>
      </w:r>
      <w:r w:rsidRPr="002A3F0C">
        <w:rPr>
          <w:bCs/>
          <w:b/>
        </w:rPr>
        <w:t>Position mature assets for long-term ownership, partnership or exit in line with the vehicle's strategy.</w:t>
      </w:r>
    </w:p>
    <w:p w:rsidR="002A3F0C" w:rsidRDefault="002A3F0C" w14:paraId="329131D6" w14:textId="0F5B462E" w:rsidP="00751FAB">
      <w:pPr>
        <w:spacing w:after="0" w:line="240" w:lineRule="auto"/>
        <w:rPr>
          <w:bCs/>
          <w:b/>
        </w:rPr>
      </w:pPr>
      <w:r>
        <w:rPr>
          <w:bCs/>
          <w:b/>
        </w:rPr>
        <w:t>-</w:t>
      </w:r>
    </w:p>
    <w:p w:rsidR="002A3F0C" w:rsidRDefault="002A3F0C" w14:paraId="445058EA" w14:textId="26AFFA3B" w:rsidP="002A3F0C" w:rsidRPr="002A3F0C">
      <w:pPr>
        <w:spacing w:after="0" w:line="240" w:lineRule="auto"/>
        <w:rPr>
          <w:bCs/>
          <w:b/>
        </w:rPr>
      </w:pPr>
      <w:r>
        <w:rPr>
          <w:bCs/>
          <w:b/>
        </w:rPr>
        <w:t xml:space="preserve">Realise value - </w:t>
      </w:r>
      <w:r w:rsidRPr="002A3F0C">
        <w:rPr>
          <w:bCs/>
          <w:b/>
        </w:rPr>
        <w:t xml:space="preserve">Position mature assets for long-term ownership, partnership or exit in line with the </w:t>
      </w:r>
      <w:r>
        <w:rPr>
          <w:bCs/>
          <w:b/>
        </w:rPr>
        <w:t>fund</w:t>
      </w:r>
      <w:r w:rsidRPr="002A3F0C">
        <w:rPr>
          <w:bCs/>
          <w:b/>
        </w:rPr>
        <w:t>'s strategy.</w:t>
      </w:r>
    </w:p>
    <w:p w:rsidR="002A3F0C" w:rsidRDefault="002A3F0C" w14:paraId="05033226" w14:textId="77777777" w:rsidP="00751FAB" w:rsidRPr="00751FAB">
      <w:pPr>
        <w:spacing w:after="0" w:line="240" w:lineRule="auto"/>
        <w:rPr>
          <w:bCs/>
          <w:b/>
        </w:rPr>
      </w:pPr>
    </w:p>
    <w:p w:rsidR="001E20F4" w:rsidRDefault="001E20F4" w14:paraId="68260FAB" w14:textId="77777777" w:rsidP="00751FAB">
      <w:pPr>
        <w:spacing w:after="0" w:line="240" w:lineRule="auto"/>
      </w:pPr>
    </w:p>
    <w:p w:rsidR="00DC7B01" w:rsidRDefault="00DC7B01" w14:paraId="402BEC6B" w14:textId="77777777" w:rsidP="00751FAB">
      <w:pPr>
        <w:spacing w:after="0" w:line="240" w:lineRule="auto"/>
      </w:pPr>
    </w:p>
    <w:p w:rsidR="00DC7B01" w:rsidRDefault="00DC7B01" w14:paraId="2240B9E9" w14:textId="77777777" w:rsidP="00751FAB">
      <w:pPr>
        <w:spacing w:after="0" w:line="240" w:lineRule="auto"/>
      </w:pPr>
    </w:p>
    <w:p w:rsidR="00DC7B01" w:rsidRDefault="00DC7B01" w14:paraId="459EEB3D" w14:textId="77777777" w:rsidP="00751FAB">
      <w:pPr>
        <w:spacing w:after="0" w:line="240" w:lineRule="auto"/>
      </w:pPr>
    </w:p>
    <w:p w:rsidR="00DC7B01" w:rsidRDefault="00DC7B01" w14:paraId="075162B2" w14:textId="77777777" w:rsidP="00751FAB">
      <w:pPr>
        <w:spacing w:after="0" w:line="240" w:lineRule="auto"/>
      </w:pPr>
    </w:p>
    <w:p w:rsidR="00DC7B01" w:rsidRDefault="00DC7B01" w14:paraId="40DAA007" w14:textId="77777777" w:rsidP="00751FAB">
      <w:pPr>
        <w:spacing w:after="0" w:line="240" w:lineRule="auto"/>
      </w:pPr>
    </w:p>
    <w:p w:rsidR="00DC7B01" w:rsidRDefault="00DC7B01" w14:paraId="34F0D9CE" w14:textId="77777777" w:rsidP="00751FAB">
      <w:pPr>
        <w:spacing w:after="0" w:line="240" w:lineRule="auto"/>
      </w:pPr>
    </w:p>
    <w:p w:rsidR="00DC7B01" w:rsidRDefault="00DC7B01" w14:paraId="408DED2C" w14:textId="77777777" w:rsidP="00751FAB">
      <w:pPr>
        <w:spacing w:after="0" w:line="240" w:lineRule="auto"/>
      </w:pPr>
    </w:p>
    <w:p w:rsidR="00DC7B01" w:rsidRDefault="00DC7B01" w14:paraId="20AF3834" w14:textId="77777777" w:rsidP="00751FAB">
      <w:pPr>
        <w:spacing w:after="0" w:line="240" w:lineRule="auto"/>
      </w:pPr>
    </w:p>
    <w:p w:rsidR="00DC7B01" w:rsidRDefault="00DC7B01" w14:paraId="4BD512AE" w14:textId="77777777" w:rsidP="00751FAB">
      <w:pPr>
        <w:spacing w:after="0" w:line="240" w:lineRule="auto"/>
      </w:pPr>
    </w:p>
    <w:p w:rsidR="00DC7B01" w:rsidRDefault="00DC7B01" w14:paraId="067FF931" w14:textId="77777777" w:rsidP="00751FAB">
      <w:pPr>
        <w:spacing w:after="0" w:line="240" w:lineRule="auto"/>
      </w:pPr>
    </w:p>
    <w:p w:rsidR="00DC7B01" w:rsidRDefault="00DC7B01" w14:paraId="75EC438C" w14:textId="77777777" w:rsidP="00751FAB">
      <w:pPr>
        <w:spacing w:after="0" w:line="240" w:lineRule="auto"/>
      </w:pPr>
    </w:p>
    <w:p w:rsidR="001E20F4" w:rsidRDefault="001E20F4" w14:paraId="1D6B25DA" w14:textId="3BB717F6" w:rsidP="00751FAB">
      <w:pPr>
        <w:spacing w:after="0" w:line="240" w:lineRule="auto"/>
      </w:pPr>
      <w:r>
        <w:t>Delete this part from Overview and shift to Fund I</w:t>
        <w:lastRenderedPageBreak/>
      </w:r>
    </w:p>
    <w:p w:rsidR="001E20F4" w:rsidRDefault="001E20F4" w14:paraId="04B1E502" w14:textId="7A1F0684" w:rsidP="00751FAB">
      <w:pPr>
        <w:spacing w:after="0" w:line="240" w:lineRule="auto"/>
      </w:pPr>
      <w:r>
        <w:rPr>
          <w:noProof/>
        </w:rPr>
        <w:drawing>
          <wp:inline distB="0" distL="0" distR="0" distT="0" wp14:anchorId="6AB713E1" wp14:editId="039024A0">
            <wp:extent cx="5731510" cy="2314575"/>
            <wp:effectExtent l="0" t="0" r="2540" b="9525"/>
            <wp:docPr id="10415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7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0F4" w:rsidRDefault="001E20F4" w14:paraId="0A162EE0" w14:textId="77777777" w:rsidP="001E20F4" w:rsidRPr="001E20F4">
      <w:pPr>
        <w:spacing w:after="0" w:line="240" w:lineRule="auto"/>
        <w:rPr>
          <w:bCs/>
          <w:b/>
        </w:rPr>
      </w:pPr>
      <w:r w:rsidRPr="001E20F4">
        <w:rPr>
          <w:bCs/>
          <w:b/>
        </w:rPr>
        <w:t>Our Investors</w:t>
      </w:r>
    </w:p>
    <w:p w:rsidR="001E20F4" w:rsidRDefault="001E20F4" w14:paraId="3AE50816" w14:textId="331990E8" w:rsidP="001E20F4" w:rsidRPr="001E20F4">
      <w:pPr>
        <w:spacing w:after="0" w:line="240" w:lineRule="auto"/>
        <w:rPr>
          <w:bCs/>
          <w:b/>
        </w:rPr>
      </w:pPr>
      <w:r w:rsidRPr="001E20F4">
        <w:rPr>
          <w:bCs/>
          <w:b/>
        </w:rPr>
        <w:t>-</w:t>
      </w:r>
    </w:p>
    <w:p w:rsidR="001E20F4" w:rsidRDefault="001E20F4" w14:paraId="7B08CEDF" w14:textId="0609AF24" w:rsidP="001E20F4" w:rsidRPr="001E20F4">
      <w:pPr>
        <w:spacing w:after="0" w:line="240" w:lineRule="auto"/>
        <w:rPr>
          <w:bCs/>
          <w:b/>
        </w:rPr>
      </w:pPr>
      <w:r w:rsidRPr="001E20F4">
        <w:rPr>
          <w:bCs/>
          <w:b/>
        </w:rPr>
        <w:t>Strategic partners in past projects</w:t>
      </w:r>
    </w:p>
    <w:p w:rsidR="001E20F4" w:rsidRDefault="001E20F4" w14:paraId="78F2EFFF" w14:textId="77777777" w:rsidP="00751FAB">
      <w:pPr>
        <w:spacing w:after="0" w:line="240" w:lineRule="auto"/>
      </w:pPr>
    </w:p>
    <w:p w:rsidR="00B15F50" w:rsidRDefault="00B15F50" w14:paraId="289834A5" w14:textId="77777777" w:rsidP="00751FAB">
      <w:pPr>
        <w:spacing w:after="0" w:line="240" w:lineRule="auto"/>
      </w:pPr>
    </w:p>
    <w:p w:rsidR="001E20F4" w:rsidRDefault="001E20F4" w14:paraId="12BF3308" w14:textId="77777777" w:rsidP="00751FAB" w:rsidRPr="008B32C8">
      <w:pPr>
        <w:spacing w:after="0" w:line="240" w:lineRule="auto"/>
      </w:pPr>
    </w:p>
    <w:p w:rsidR="00EC0FF5" w:rsidRDefault="002A3F0C" w14:paraId="297FE100" w14:textId="5BDA6C8B" w:rsidP="00A76DF5">
      <w:pPr>
        <w:spacing w:after="0" w:line="240" w:lineRule="auto"/>
        <w:rPr>
          <w:bCs/>
          <w:lang w:val="en-US"/>
          <w:b/>
        </w:rPr>
      </w:pPr>
      <w:r w:rsidRPr="002A3F0C">
        <w:rPr>
          <w:bCs/>
          <w:lang w:val="en-US"/>
          <w:b/>
        </w:rPr>
        <w:t>Delete</w:t>
      </w:r>
      <w:r w:rsidR="00EC0FF5">
        <w:rPr>
          <w:bCs/>
          <w:lang w:val="en-US"/>
          <w:b/>
        </w:rPr>
        <w:t xml:space="preserve"> as discussed</w:t>
      </w:r>
    </w:p>
    <w:p w:rsidR="008B32C8" w:rsidRDefault="002A3F0C" w14:paraId="34566CBF" w14:textId="418D4DD6" w:rsidP="00A76DF5">
      <w:pPr>
        <w:spacing w:after="0" w:line="240" w:lineRule="auto"/>
        <w:rPr>
          <w:lang w:val="en-US"/>
        </w:rPr>
      </w:pPr>
      <w:r>
        <w:rPr>
          <w:noProof/>
        </w:rPr>
        <w:drawing>
          <wp:inline distB="0" distL="0" distR="0" distT="0" wp14:anchorId="0E6BCF9D" wp14:editId="44505B72">
            <wp:extent cx="5731510" cy="1447165"/>
            <wp:effectExtent l="0" t="0" r="2540" b="635"/>
            <wp:docPr id="130262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256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F5" w:rsidRDefault="00EC0FF5" w14:paraId="6C58E069" w14:textId="77777777" w:rsidP="00A76DF5">
      <w:pPr>
        <w:spacing w:after="0" w:line="240" w:lineRule="auto"/>
        <w:rPr>
          <w:lang w:val="en-US"/>
        </w:rPr>
      </w:pPr>
    </w:p>
    <w:p w:rsidR="00EC0FF5" w:rsidRDefault="00EC0FF5" w14:paraId="3BE1F23C" w14:textId="77777777" w:rsidP="00A76DF5">
      <w:pPr>
        <w:spacing w:after="0" w:line="240" w:lineRule="auto"/>
        <w:rPr>
          <w:lang w:val="en-US"/>
        </w:rPr>
      </w:pPr>
    </w:p>
    <w:p w:rsidR="00EC0FF5" w:rsidRDefault="00EC0FF5" w14:paraId="687B020C" w14:textId="30DA9F2E" w:rsidP="00A76DF5">
      <w:pPr>
        <w:spacing w:after="0" w:line="240" w:lineRule="auto"/>
        <w:rPr>
          <w:lang w:val="en-US"/>
        </w:rPr>
      </w:pPr>
      <w:r>
        <w:rPr>
          <w:lang w:val="en-US"/>
        </w:rPr>
        <w:t>Please delete the below as discussed and redirect to the main website query form, where by default the persona selected should be ‘investor’.</w:t>
      </w:r>
    </w:p>
    <w:p w:rsidR="00EC0FF5" w:rsidRDefault="00EC0FF5" w14:paraId="3F757EF8" w14:textId="77777777" w:rsidP="00A76DF5">
      <w:pPr>
        <w:spacing w:after="0" w:line="240" w:lineRule="auto"/>
        <w:rPr>
          <w:lang w:val="en-US"/>
        </w:rPr>
      </w:pPr>
    </w:p>
    <w:p w:rsidR="00EC0FF5" w:rsidRDefault="00EC0FF5" w14:paraId="7DAAD39E" w14:textId="06AA8ED3" w:rsidP="00A76DF5">
      <w:pPr>
        <w:spacing w:after="0" w:line="240" w:lineRule="auto"/>
        <w:rPr>
          <w:lang w:val="en-US"/>
        </w:rPr>
      </w:pPr>
      <w:r>
        <w:rPr>
          <w:noProof/>
        </w:rPr>
        <w:drawing>
          <wp:inline distB="0" distL="0" distR="0" distT="0" wp14:anchorId="5835DDC9" wp14:editId="3E0A0678">
            <wp:extent cx="5731510" cy="3066415"/>
            <wp:effectExtent l="0" t="0" r="2540" b="635"/>
            <wp:docPr id="8474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4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F5" w:rsidRDefault="00EC0FF5" w14:paraId="1DFE3B68" w14:textId="77777777" w:rsidP="00A76DF5">
      <w:pPr>
        <w:spacing w:after="0" w:line="240" w:lineRule="auto"/>
        <w:rPr>
          <w:lang w:val="en-US"/>
        </w:rPr>
      </w:pPr>
    </w:p>
    <w:p w:rsidR="00EC0FF5" w:rsidRDefault="00EC0FF5" w14:paraId="6A364F75" w14:textId="319EDE60" w:rsidP="00A76DF5">
      <w:pPr>
        <w:spacing w:after="0" w:line="240" w:lineRule="auto"/>
      </w:pPr>
      <w:r w:rsidRPr="00EC0FF5">
        <w:t xml:space="preserve">CIN No: </w:t>
      </w:r>
      <w:r w:rsidR="00B15F50" w:rsidRPr="00B15F50">
        <w:t>U66300PN2024PTC229079</w:t>
      </w:r>
      <w:r>
        <w:br/>
      </w:r>
      <w:r>
        <w:t xml:space="preserve">SEBI registration: </w:t>
      </w:r>
      <w:r w:rsidR="00B15F50">
        <w:t>I</w:t>
      </w:r>
      <w:r w:rsidR="00B15F50" w:rsidRPr="00B15F50">
        <w:t>N/AIF2/26-27/2209</w:t>
      </w:r>
    </w:p>
    <w:p w:rsidR="00EC0FF5" w:rsidRDefault="00EC0FF5" w14:paraId="1145BB0A" w14:textId="77777777" w:rsidP="00A76DF5">
      <w:pPr>
        <w:spacing w:after="0" w:line="240" w:lineRule="auto"/>
      </w:pPr>
    </w:p>
    <w:p w:rsidR="00B15F50" w:rsidRDefault="00B15F50" w14:paraId="051356BB" w14:textId="30E8293A" w:rsidP="00A76DF5">
      <w:pPr>
        <w:spacing w:after="0" w:line="240" w:lineRule="auto"/>
      </w:pPr>
      <w:r>
        <w:t>Addresses :</w:t>
      </w:r>
    </w:p>
    <w:p w:rsidR="00B15F50" w:rsidRDefault="00B15F50" w14:paraId="3BC5CE18" w14:textId="77777777" w:rsidP="00A76DF5">
      <w:pPr>
        <w:spacing w:after="0" w:line="240" w:lineRule="auto"/>
      </w:pPr>
    </w:p>
    <w:p w:rsidR="00B15F50" w:rsidRDefault="00B15F50" w14:paraId="61390126" w14:textId="77777777" w:rsidP="00A76DF5">
      <w:pPr>
        <w:spacing w:after="0" w:line="240" w:lineRule="auto"/>
      </w:pPr>
      <w:r>
        <w:t xml:space="preserve">KSH INFRA, </w:t>
      </w:r>
    </w:p>
    <w:p w:rsidR="00B15F50" w:rsidRDefault="00B15F50" w14:paraId="789018E8" w14:textId="1F5A2B3A" w:rsidP="00A76DF5">
      <w:pPr>
        <w:spacing w:after="0" w:line="240" w:lineRule="auto"/>
      </w:pPr>
      <w:r w:rsidRPr="00B15F50">
        <w:t xml:space="preserve">INNOV8, 8th Floor, Tower B, </w:t>
      </w:r>
    </w:p>
    <w:p w:rsidR="00B15F50" w:rsidRDefault="00B15F50" w14:paraId="57E00186" w14:textId="47A74F0A" w:rsidP="00A76DF5">
      <w:pPr>
        <w:spacing w:after="0" w:line="240" w:lineRule="auto"/>
      </w:pPr>
      <w:r w:rsidRPr="00B15F50">
        <w:t xml:space="preserve">Peninsula Business Park, </w:t>
      </w:r>
    </w:p>
    <w:p w:rsidR="00B15F50" w:rsidRDefault="00B15F50" w14:paraId="24B9C870" w14:textId="0AB4DF1D" w:rsidP="00A76DF5">
      <w:pPr>
        <w:spacing w:after="0" w:line="240" w:lineRule="auto"/>
      </w:pPr>
      <w:r w:rsidRPr="00B15F50">
        <w:t>Lower Parel (W), Mumbai – 400013</w:t>
      </w:r>
    </w:p>
    <w:p w:rsidR="00B15F50" w:rsidRDefault="00B15F50" w14:paraId="0EF5EB8F" w14:textId="77777777" w:rsidP="00A76DF5">
      <w:pPr>
        <w:spacing w:after="0" w:line="240" w:lineRule="auto"/>
      </w:pPr>
    </w:p>
    <w:p w:rsidR="00B15F50" w:rsidRDefault="00B15F50" w14:paraId="73B29C2F" w14:textId="261EB09C" w:rsidP="00A76DF5">
      <w:pPr>
        <w:spacing w:after="0" w:line="240" w:lineRule="auto"/>
      </w:pPr>
      <w:r>
        <w:t>KSH INFRA,</w:t>
      </w:r>
    </w:p>
    <w:p w:rsidR="00EC0FF5" w:rsidRDefault="00B15F50" w14:paraId="1B60B4EC" w14:textId="7C4662B8" w:rsidP="00A76DF5">
      <w:pPr>
        <w:spacing w:after="0" w:line="240" w:lineRule="auto"/>
      </w:pPr>
      <w:r>
        <w:t>461 2 Sadashiv Peth</w:t>
      </w:r>
      <w:r w:rsidR="00EC0FF5" w:rsidRPr="00EC0FF5">
        <w:t>,</w:t>
      </w:r>
      <w:r>
        <w:t xml:space="preserve"> Tilak Road,</w:t>
      </w:r>
      <w:r>
        <w:br/>
      </w:r>
      <w:r>
        <w:t>Pune</w:t>
      </w:r>
      <w:r>
        <w:t xml:space="preserve"> 411030</w:t>
      </w:r>
      <w:r w:rsidR="00EC0FF5" w:rsidRPr="00EC0FF5">
        <w:t>, Maharashtra,</w:t>
      </w:r>
      <w:r>
        <w:t xml:space="preserve"> </w:t>
      </w:r>
      <w:r w:rsidR="00EC0FF5" w:rsidRPr="00EC0FF5">
        <w:t>India</w:t>
      </w:r>
    </w:p>
    <w:p w:rsidR="00EC0FF5" w:rsidRDefault="00EC0FF5" w14:paraId="2B57FDF7" w14:textId="77777777" w:rsidP="00A76DF5">
      <w:pPr>
        <w:spacing w:after="0" w:line="240" w:lineRule="auto"/>
      </w:pPr>
    </w:p>
    <w:p w:rsidR="00EC0FF5" w:rsidRDefault="00EC0FF5" w14:paraId="23292982" w14:textId="45AA47E8" w:rsidP="00EC0FF5">
      <w:pPr>
        <w:pStyle w:val="ListParagraph"/>
        <w:numPr>
          <w:ilvl w:val="0"/>
          <w:numId w:val="3"/>
        </w:numPr>
        <w:spacing w:after="0" w:line="240" w:lineRule="auto"/>
        <w:rPr>
          <w:bCs/>
          <w:lang w:val="en-US"/>
          <w:b/>
        </w:rPr>
      </w:pPr>
      <w:r w:rsidRPr="00EC0FF5">
        <w:rPr>
          <w:bCs/>
          <w:lang w:val="en-US"/>
          <w:b/>
        </w:rPr>
        <w:t>Should have Mumbai address 1</w:t>
      </w:r>
      <w:r w:rsidRPr="00EC0FF5">
        <w:rPr>
          <w:bCs/>
          <w:lang w:val="en-US"/>
          <w:b/>
          <w:vertAlign w:val="superscript"/>
        </w:rPr>
        <w:t>st</w:t>
      </w:r>
      <w:r w:rsidRPr="00EC0FF5">
        <w:rPr>
          <w:bCs/>
          <w:lang w:val="en-US"/>
          <w:b/>
        </w:rPr>
        <w:t xml:space="preserve"> and then Pune address</w:t>
      </w:r>
    </w:p>
    <w:p w:rsidR="00EC0FF5" w:rsidRDefault="00EC0FF5" w14:paraId="4CA0FED0" w14:textId="77777777" w:rsidP="00EC0FF5">
      <w:pPr>
        <w:spacing w:after="0" w:line="240" w:lineRule="auto"/>
        <w:rPr>
          <w:bCs/>
          <w:lang w:val="en-US"/>
          <w:b/>
        </w:rPr>
      </w:pPr>
    </w:p>
    <w:p w:rsidR="00B15F50" w:rsidRDefault="00B15F50" w14:paraId="0406FD9E" w14:textId="5D2A6D64" w:rsidP="00EC0FF5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3FB37277" wp14:editId="623B109A">
            <wp:extent cx="2638425" cy="2219325"/>
            <wp:effectExtent l="0" t="0" r="0" b="9525"/>
            <wp:docPr id="157913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352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F50" w:rsidRDefault="00B15F50" w14:paraId="7916C85C" w14:textId="77777777" w:rsidP="00EC0FF5">
      <w:pPr>
        <w:spacing w:after="0" w:line="240" w:lineRule="auto"/>
        <w:rPr>
          <w:bCs/>
          <w:lang w:val="en-US"/>
          <w:b/>
        </w:rPr>
      </w:pPr>
    </w:p>
    <w:p w:rsidR="00B15F50" w:rsidRDefault="00B15F50" w14:paraId="6E488681" w14:textId="6EB6A7E7" w:rsidP="00EC0FF5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Disclaimer and privacy Policy – Should be 2 separate links 1 after the other</w:t>
      </w:r>
    </w:p>
    <w:p w:rsidR="00EC0FF5" w:rsidRDefault="00EC0FF5" w14:paraId="1DBD9F26" w14:textId="58D529D2" w:rsidP="00EC0FF5" w:rsidRPr="00B15F50">
      <w:pPr>
        <w:spacing w:after="0" w:line="240" w:lineRule="auto"/>
      </w:pPr>
      <w:r w:rsidRPr="00EC0FF5">
        <w:rPr>
          <w:bCs/>
          <w:b/>
        </w:rPr>
        <w:t>Nothing on this website constitutes an offer, solicitation or recommendation to invest</w:t>
        <w:lastRenderedPageBreak/>
      </w:r>
      <w:r w:rsidR="00B15F50">
        <w:rPr>
          <w:bCs/>
          <w:b/>
        </w:rPr>
        <w:t xml:space="preserve"> </w:t>
      </w:r>
      <w:r w:rsidR="00B15F50" w:rsidRPr="00B15F50">
        <w:rPr>
          <w:bCs/>
          <w:b/>
          <w:highlight w:val="blue"/>
        </w:rPr>
        <w:t>in the fund</w:t>
      </w:r>
      <w:r w:rsidRPr="00EC0FF5">
        <w:rPr>
          <w:bCs/>
          <w:b/>
        </w:rPr>
        <w:t xml:space="preserve">. Access and participation are subject to eligibility, documentation and applicable law. </w:t>
      </w:r>
      <w:r w:rsidRPr="00EC0FF5">
        <w:rPr>
          <w:bCs/>
          <w:b/>
          <w:highlight w:val="yellow"/>
        </w:rPr>
        <w:t>Draft content pending business, legal and compliance review.</w:t>
      </w:r>
      <w:r>
        <w:rPr>
          <w:bCs/>
          <w:b/>
        </w:rPr>
        <w:t xml:space="preserve"> – Remove </w:t>
      </w:r>
      <w:r w:rsidR="00B15F50">
        <w:rPr>
          <w:bCs/>
          <w:b/>
        </w:rPr>
        <w:t xml:space="preserve">yellow </w:t>
      </w:r>
      <w:r>
        <w:rPr>
          <w:bCs/>
          <w:b/>
        </w:rPr>
        <w:t>highlighted</w:t>
      </w:r>
      <w:r w:rsidR="00B15F50">
        <w:rPr>
          <w:bCs/>
          <w:b/>
        </w:rPr>
        <w:t xml:space="preserve"> &amp; add blue</w:t>
      </w:r>
      <w:r w:rsidR="00B15F50" w:rsidRPr="00B15F50">
        <w:rPr>
          <w:bCs/>
          <w:b/>
        </w:rPr>
        <w:t xml:space="preserve"> </w:t>
      </w:r>
      <w:r w:rsidR="00B15F50">
        <w:rPr>
          <w:bCs/>
          <w:b/>
        </w:rPr>
        <w:t>highlighted</w:t>
      </w:r>
    </w:p>
    <w:p w:rsidR="001E20F4" w:rsidRDefault="001E20F4" w14:paraId="5439B95C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2F27E524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794ED439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42576D6C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39FE19D7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73773ECC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6512A5FA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32343A5D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2D97BA27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4A8F16BD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6A8EF290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5857ED97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588CFE47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1299CB51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3D14568A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127837CA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23C35A2A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3BFAAFE5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344BF09A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79BD1624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424AEBFE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3CAC0E90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2B2DE22F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45623F62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10908067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54113E36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0EDA9222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0976DFD7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35EA2BD7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72B7735D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427CD89F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726B790E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211E145C" w14:textId="77777777" w:rsidP="00EC0FF5">
      <w:pPr>
        <w:spacing w:after="0" w:line="240" w:lineRule="auto"/>
        <w:rPr>
          <w:bCs/>
          <w:b/>
        </w:rPr>
      </w:pPr>
    </w:p>
    <w:p w:rsidR="00B15F50" w:rsidRDefault="00B15F50" w14:paraId="04D71AE0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2E3316AA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0C74D205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24E0A020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3510EB1E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7D95FEA0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4DD7A94C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7940E560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7E464329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4C2165DD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1638A3FB" w14:textId="393A787B" w:rsidP="00EC0FF5">
      <w:pPr>
        <w:spacing w:after="0" w:line="240" w:lineRule="auto"/>
        <w:rPr>
          <w:bCs/>
          <w:b/>
        </w:rPr>
      </w:pPr>
      <w:r>
        <w:rPr>
          <w:bCs/>
          <w:b/>
        </w:rPr>
        <w:t>Fund I to be renamed to Fund Details</w:t>
        <w:lastRenderedPageBreak/>
      </w:r>
    </w:p>
    <w:p w:rsidR="001E20F4" w:rsidRDefault="001E20F4" w14:paraId="392A6352" w14:textId="77777777" w:rsidP="00EC0FF5">
      <w:pPr>
        <w:spacing w:after="0" w:line="240" w:lineRule="auto"/>
        <w:rPr>
          <w:bCs/>
          <w:b/>
        </w:rPr>
      </w:pPr>
    </w:p>
    <w:p w:rsidR="001E20F4" w:rsidRDefault="001E20F4" w14:paraId="2C3DC914" w14:textId="77777777" w:rsidP="001E20F4" w:rsidRPr="001E20F4">
      <w:pPr>
        <w:spacing w:after="0" w:line="240" w:lineRule="auto"/>
        <w:rPr>
          <w:bCs/>
          <w:b/>
        </w:rPr>
      </w:pPr>
      <w:r w:rsidRPr="001E20F4">
        <w:rPr>
          <w:bCs/>
          <w:b/>
        </w:rPr>
        <w:t xml:space="preserve">A Category II AIF established to raise capital and generate long-term, stable returns by investing in development of Grade-A Industrial &amp; Logistics parks across prime </w:t>
      </w:r>
      <w:proofErr w:type="spellStart"/>
      <w:r w:rsidRPr="001E20F4">
        <w:rPr>
          <w:bCs/>
          <w:b/>
        </w:rPr>
        <w:t>micromarkets</w:t>
      </w:r>
      <w:proofErr w:type="spellEnd"/>
      <w:r w:rsidRPr="001E20F4">
        <w:rPr>
          <w:bCs/>
          <w:b/>
        </w:rPr>
        <w:t xml:space="preserve"> of Pune, Chennai, Bengaluru and Mumbai.</w:t>
      </w:r>
    </w:p>
    <w:p w:rsidR="001E20F4" w:rsidRDefault="001E20F4" w14:paraId="392220CC" w14:textId="3965A89C" w:rsidP="00EC0FF5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-</w:t>
      </w:r>
    </w:p>
    <w:p w:rsidR="001E20F4" w:rsidRDefault="001E20F4" w14:paraId="41A2B7A5" w14:textId="306F8725" w:rsidP="001E20F4" w:rsidRPr="001E20F4">
      <w:pPr>
        <w:spacing w:after="0" w:line="240" w:lineRule="auto"/>
      </w:pPr>
      <w:r w:rsidRPr="001E20F4">
        <w:t>A Category II</w:t>
      </w:r>
      <w:r>
        <w:t xml:space="preserve"> AIF with a target corpus</w:t>
      </w:r>
      <w:r w:rsidRPr="001E20F4">
        <w:t xml:space="preserve"> </w:t>
      </w:r>
      <w:r>
        <w:t xml:space="preserve">of </w:t>
      </w:r>
      <w:r w:rsidRPr="001E20F4">
        <w:t xml:space="preserve">INR 1,250 </w:t>
      </w:r>
      <w:r>
        <w:t>C</w:t>
      </w:r>
      <w:r w:rsidRPr="001E20F4">
        <w:t xml:space="preserve">r, established to generate stable returns by investing in development of Grade-A Industrial &amp; Logistics parks across </w:t>
      </w:r>
      <w:r>
        <w:t>industrial</w:t>
      </w:r>
      <w:r w:rsidRPr="001E20F4">
        <w:t xml:space="preserve"> </w:t>
      </w:r>
      <w:r>
        <w:t>ecosystems</w:t>
      </w:r>
      <w:r w:rsidRPr="001E20F4">
        <w:t xml:space="preserve"> </w:t>
      </w:r>
      <w:r>
        <w:t>around</w:t>
      </w:r>
      <w:r w:rsidRPr="001E20F4">
        <w:t xml:space="preserve"> Pune, Chennai, Bengaluru and Mumbai.</w:t>
      </w:r>
    </w:p>
    <w:p w:rsidR="001E20F4" w:rsidRDefault="001E20F4" w14:paraId="4D45B2B1" w14:textId="77777777" w:rsidP="00EC0FF5">
      <w:pPr>
        <w:spacing w:after="0" w:line="240" w:lineRule="auto"/>
        <w:rPr>
          <w:bCs/>
          <w:lang w:val="en-US"/>
          <w:b/>
        </w:rPr>
      </w:pPr>
    </w:p>
    <w:p w:rsidR="00E22703" w:rsidRDefault="00E22703" w14:paraId="10ACC98F" w14:textId="77777777" w:rsidP="00EC0FF5">
      <w:pPr>
        <w:spacing w:after="0" w:line="240" w:lineRule="auto"/>
        <w:rPr>
          <w:bCs/>
          <w:lang w:val="en-US"/>
          <w:b/>
        </w:rPr>
      </w:pPr>
    </w:p>
    <w:p w:rsidR="00E22703" w:rsidRDefault="00E22703" w14:paraId="26F94F74" w14:textId="080BC9C2" w:rsidP="00EC0FF5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 xml:space="preserve">Add </w:t>
      </w:r>
      <w:proofErr w:type="spellStart"/>
      <w:r>
        <w:rPr>
          <w:bCs/>
          <w:lang w:val="en-US"/>
          <w:b/>
        </w:rPr>
        <w:t>shailesh’s</w:t>
      </w:r>
      <w:proofErr w:type="spellEnd"/>
      <w:r>
        <w:rPr>
          <w:bCs/>
          <w:lang w:val="en-US"/>
          <w:b/>
        </w:rPr>
        <w:t xml:space="preserve"> photo and quote mentioning him as Fund Manager.</w:t>
      </w:r>
    </w:p>
    <w:p w:rsidR="00E22703" w:rsidRDefault="00E22703" w14:paraId="285BA326" w14:textId="77777777" w:rsidP="00EC0FF5">
      <w:pPr>
        <w:spacing w:after="0" w:line="240" w:lineRule="auto"/>
        <w:rPr>
          <w:bCs/>
          <w:lang w:val="en-US"/>
          <w:b/>
        </w:rPr>
      </w:pPr>
    </w:p>
    <w:p w:rsidR="00E22703" w:rsidRDefault="00E22703" w14:paraId="7BD39B7E" w14:textId="2DC3DD8C" w:rsidP="00EC0FF5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4E170858" wp14:editId="3EAFBB1D">
            <wp:extent cx="2011680" cy="2514600"/>
            <wp:effectExtent l="0" t="0" r="7620" b="0"/>
            <wp:docPr id="16464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735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21504" cy="252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03" w:rsidRDefault="00E22703" w14:paraId="45DB19EF" w14:textId="77777777" w:rsidP="00EC0FF5">
      <w:pPr>
        <w:spacing w:after="0" w:line="240" w:lineRule="auto"/>
        <w:rPr>
          <w:bCs/>
          <w:lang w:val="en-US"/>
          <w:b/>
        </w:rPr>
      </w:pPr>
    </w:p>
    <w:p w:rsidR="00E22703" w:rsidRDefault="00E22703" w14:paraId="25EDA431" w14:textId="5C209294" w:rsidP="00EC0FF5">
      <w:pPr>
        <w:spacing w:after="0" w:line="240" w:lineRule="auto"/>
        <w:rPr>
          <w:bCs/>
          <w:lang w:val="en-US"/>
          <w:b/>
        </w:rPr>
      </w:pPr>
      <w:r w:rsidRPr="00E22703">
        <w:rPr>
          <w:bCs/>
          <w:lang w:val="en-US"/>
          <w:b/>
        </w:rPr>
        <w:t>https://www.linkedin.com/posts/ksh-infra_kshinfra-industrialgrowth-logistics-activity-7457610096034975744-fT_D?utm_source=share&amp;utm_medium=member_ios&amp;rcm=ACoAAAFwjvsB3vnxrfHPE2QYT3Tv38bkMmyeyMs</w:t>
      </w:r>
    </w:p>
    <w:p w:rsidR="00E22703" w:rsidRDefault="00E22703" w14:paraId="1CC056B5" w14:textId="77777777" w:rsidP="00EC0FF5">
      <w:pPr>
        <w:spacing w:after="0" w:line="240" w:lineRule="auto"/>
        <w:rPr>
          <w:bCs/>
          <w:lang w:val="en-US"/>
          <w:b/>
        </w:rPr>
      </w:pPr>
    </w:p>
    <w:p w:rsidR="00DC7B01" w:rsidRDefault="00DC7B01" w14:paraId="7FEF2098" w14:textId="77777777" w:rsidP="00EC0FF5">
      <w:pPr>
        <w:spacing w:after="0" w:line="240" w:lineRule="auto"/>
        <w:rPr>
          <w:bCs/>
          <w:lang w:val="en-US"/>
          <w:b/>
        </w:rPr>
      </w:pPr>
    </w:p>
    <w:p w:rsidR="00DC7B01" w:rsidRDefault="00DC7B01" w14:paraId="23BE8F4B" w14:textId="77F5BB7D" w:rsidP="00EC0FF5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Add a “Key Highlights” section</w:t>
      </w:r>
    </w:p>
    <w:p w:rsidR="00DC7B01" w:rsidRDefault="00DC7B01" w14:paraId="48DF9810" w14:textId="77777777" w:rsidP="00EC0FF5" w:rsidRPr="00DC7B01">
      <w:pPr>
        <w:spacing w:after="0" w:line="240" w:lineRule="auto"/>
        <w:rPr>
          <w:bCs/>
          <w:lang w:val="en-US"/>
          <w:b/>
          <w:rFonts w:ascii="Aptos Display" w:hAnsiTheme="majorHAnsi"/>
          <w:sz w:val="22"/>
          <w:szCs w:val="22"/>
        </w:rPr>
      </w:pPr>
    </w:p>
    <w:p w:rsidR="00DC7B01" w:rsidRDefault="00DC7B01" w14:paraId="67F51AA3" w14:textId="1022A280" w:rsidP="00DC7B01" w:rsidRPr="00DC7B01">
      <w:pPr>
        <w:pStyle w:val="ListParagraph"/>
        <w:numPr>
          <w:ilvl w:val="0"/>
          <w:numId w:val="3"/>
        </w:numPr>
        <w:spacing w:after="0" w:line="240" w:lineRule="auto"/>
        <w:rPr>
          <w:bCs/>
          <w:lang w:val="en-US"/>
          <w:b/>
          <w:rFonts w:ascii="Aptos Display" w:hAnsiTheme="majorHAnsi"/>
          <w:sz w:val="22"/>
          <w:szCs w:val="22"/>
        </w:rPr>
      </w:pPr>
      <w:r w:rsidRPr="00DC7B01">
        <w:rPr>
          <w:bCs/>
          <w:lang w:val="en-US"/>
          <w:b/>
          <w:rFonts w:ascii="Aptos Display" w:hAnsiTheme="majorHAnsi"/>
          <w:sz w:val="22"/>
          <w:szCs w:val="22"/>
        </w:rPr>
        <w:t xml:space="preserve">Exposure to </w:t>
      </w:r>
      <w:r>
        <w:rPr>
          <w:bCs/>
          <w:lang w:val="en-US"/>
          <w:b/>
          <w:rFonts w:ascii="Aptos Display" w:hAnsiTheme="majorHAnsi"/>
          <w:sz w:val="22"/>
          <w:szCs w:val="22"/>
        </w:rPr>
        <w:t>I</w:t>
      </w:r>
      <w:r w:rsidRPr="00DC7B01">
        <w:rPr>
          <w:bCs/>
          <w:lang w:val="en-US"/>
          <w:b/>
          <w:rFonts w:ascii="Aptos Display" w:hAnsiTheme="majorHAnsi"/>
          <w:sz w:val="22"/>
          <w:szCs w:val="22"/>
        </w:rPr>
        <w:t>ndia’s high growth industrial, logistics &amp; warehousing sector</w:t>
      </w:r>
      <w:r w:rsidRPr="00DC7B01">
        <w:rPr>
          <w:bCs/>
          <w:b/>
          <w:rFonts w:ascii="Arial" w:cs="Arial" w:hAnsi="Arial"/>
          <w:sz w:val="22"/>
          <w:szCs w:val="22"/>
        </w:rPr>
        <w:t>​</w:t>
      </w:r>
      <w:r w:rsidRPr="00DC7B01">
        <w:rPr>
          <w:bCs/>
          <w:b/>
          <w:rFonts w:ascii="Aptos Display" w:cs="Arial" w:hAnsiTheme="majorHAnsi"/>
          <w:sz w:val="22"/>
          <w:szCs w:val="22"/>
        </w:rPr>
        <w:t>, driven by consumption and manufacturing led demand</w:t>
      </w:r>
    </w:p>
    <w:p w:rsidR="00DC7B01" w:rsidRDefault="00DC7B01" w14:paraId="3DD38858" w14:textId="2AC4F500" w:rsidP="00DC7B01">
      <w:pPr>
        <w:pStyle w:val="ListParagraph"/>
        <w:numPr>
          <w:ilvl w:val="0"/>
          <w:numId w:val="3"/>
        </w:numPr>
        <w:spacing w:after="0" w:line="240" w:lineRule="auto"/>
        <w:rPr>
          <w:bCs/>
          <w:lang w:val="en-US"/>
          <w:b/>
          <w:rFonts w:ascii="Aptos Display" w:hAnsiTheme="majorHAnsi"/>
          <w:sz w:val="22"/>
          <w:szCs w:val="22"/>
        </w:rPr>
      </w:pPr>
      <w:r w:rsidRPr="00DC7B01">
        <w:rPr>
          <w:bCs/>
          <w:lang w:val="en-US"/>
          <w:b/>
          <w:rFonts w:ascii="Aptos Display" w:hAnsiTheme="majorHAnsi"/>
          <w:sz w:val="22"/>
          <w:szCs w:val="22"/>
        </w:rPr>
        <w:t xml:space="preserve">Backed by an established sponsor with </w:t>
      </w:r>
      <w:r>
        <w:rPr>
          <w:bCs/>
          <w:lang w:val="en-US"/>
          <w:b/>
          <w:rFonts w:ascii="Aptos Display" w:hAnsiTheme="majorHAnsi"/>
          <w:sz w:val="22"/>
          <w:szCs w:val="22"/>
        </w:rPr>
        <w:t>e</w:t>
      </w:r>
      <w:r w:rsidRPr="00DC7B01">
        <w:rPr>
          <w:bCs/>
          <w:lang w:val="en-US"/>
          <w:b/>
          <w:rFonts w:ascii="Aptos Display" w:hAnsiTheme="majorHAnsi"/>
          <w:sz w:val="22"/>
          <w:szCs w:val="22"/>
        </w:rPr>
        <w:t>xperienced leadership team &amp; proven track record across investment cycle</w:t>
      </w:r>
      <w:r>
        <w:rPr>
          <w:bCs/>
          <w:lang w:val="en-US"/>
          <w:b/>
          <w:rFonts w:ascii="Aptos Display" w:hAnsiTheme="majorHAnsi"/>
          <w:sz w:val="22"/>
          <w:szCs w:val="22"/>
        </w:rPr>
        <w:t xml:space="preserve"> (7 Mn </w:t>
      </w:r>
      <w:proofErr w:type="spellStart"/>
      <w:r>
        <w:rPr>
          <w:bCs/>
          <w:lang w:val="en-US"/>
          <w:b/>
          <w:rFonts w:ascii="Aptos Display" w:hAnsiTheme="majorHAnsi"/>
          <w:sz w:val="22"/>
          <w:szCs w:val="22"/>
        </w:rPr>
        <w:t>Sqft</w:t>
      </w:r>
      <w:proofErr w:type="spellEnd"/>
      <w:r>
        <w:rPr>
          <w:bCs/>
          <w:lang w:val="en-US"/>
          <w:b/>
          <w:rFonts w:ascii="Aptos Display" w:hAnsiTheme="majorHAnsi"/>
          <w:sz w:val="22"/>
          <w:szCs w:val="22"/>
        </w:rPr>
        <w:t>) across 10+ years</w:t>
      </w:r>
    </w:p>
    <w:p w:rsidR="00DC7B01" w:rsidRDefault="00DC7B01" w14:paraId="1DCA116E" w14:textId="0AF52F5D" w:rsidP="00043DCC" w:rsidRPr="00043DCC">
      <w:pPr>
        <w:pStyle w:val="ListParagraph"/>
        <w:numPr>
          <w:ilvl w:val="0"/>
          <w:numId w:val="3"/>
        </w:numPr>
        <w:spacing w:after="0" w:line="240" w:lineRule="auto"/>
        <w:rPr>
          <w:bCs/>
          <w:lang w:val="en-US"/>
          <w:b/>
          <w:rFonts w:ascii="Aptos Display" w:hAnsiTheme="majorHAnsi"/>
          <w:sz w:val="22"/>
          <w:szCs w:val="22"/>
        </w:rPr>
      </w:pPr>
      <w:r>
        <w:rPr>
          <w:bCs/>
          <w:lang w:val="en-US"/>
          <w:b/>
          <w:rFonts w:ascii="Aptos Display" w:hAnsiTheme="majorHAnsi"/>
          <w:sz w:val="22"/>
          <w:szCs w:val="22"/>
        </w:rPr>
        <w:t xml:space="preserve">Precedence of delivering &gt;23% IRR across marquee institutional partnerships </w:t>
      </w:r>
    </w:p>
    <w:p w:rsidR="00043DCC" w:rsidRDefault="00043DCC" w14:paraId="46C6851D" w14:textId="17947337" w:rsidP="00DC7B01" w:rsidRPr="00043DCC">
      <w:pPr>
        <w:textAlignment w:val="baseline"/>
        <w:rPr>
          <w:rStyle w:val="normaltextrun"/>
        </w:rPr>
        <w:pStyle w:val="paragraph"/>
        <w:numPr>
          <w:ilvl w:val="0"/>
          <w:numId w:val="3"/>
        </w:numPr>
        <w:spacing w:before="0" w:beforeAutospacing="0" w:after="0" w:afterAutospacing="0"/>
        <w:rPr>
          <w:lang w:val="en-US"/>
          <w:rStyle w:val="normaltextrun"/>
          <w:rFonts w:ascii="Aptos Display" w:cs="Segoe UI" w:hAnsiTheme="majorHAnsi"/>
          <w:sz w:val="22"/>
          <w:szCs w:val="22"/>
        </w:rPr>
      </w:pPr>
      <w:r>
        <w:rPr>
          <w:bCs/>
          <w:lang w:val="en-US"/>
          <w:rStyle w:val="normaltextrun"/>
          <w:b/>
          <w:color w:val="102140"/>
          <w:rFonts w:ascii="Aptos Display" w:cs="Open Sans" w:hAnsiTheme="majorHAnsi"/>
          <w:sz w:val="22"/>
          <w:szCs w:val="22"/>
        </w:rPr>
        <w:t>INR 1,250 Cr fund with skin in the game (10%) having a focused investment strategy with 6-8 investments across 5.5 year tenure</w:t>
      </w:r>
    </w:p>
    <w:p w:rsidR="00DC7B01" w:rsidRDefault="00DC7B01" w14:paraId="28035F12" w14:textId="46D0F6AA" w:rsidP="00DC7B01" w:rsidRPr="00DC7B01">
      <w:pPr>
        <w:textAlignment w:val="baseline"/>
        <w:pStyle w:val="paragraph"/>
        <w:numPr>
          <w:ilvl w:val="0"/>
          <w:numId w:val="3"/>
        </w:numPr>
        <w:spacing w:before="0" w:beforeAutospacing="0" w:after="0" w:afterAutospacing="0"/>
        <w:rPr>
          <w:lang w:val="en-US"/>
          <w:rFonts w:ascii="Segoe UI" w:cs="Segoe UI" w:hAnsi="Segoe UI"/>
          <w:sz w:val="18"/>
          <w:szCs w:val="18"/>
        </w:rPr>
      </w:pPr>
      <w:r w:rsidRPr="00DC7B01">
        <w:rPr>
          <w:bCs/>
          <w:lang w:val="en-US"/>
          <w:b/>
          <w:rFonts w:ascii="Aptos Display" w:cs="Segoe UI" w:hAnsiTheme="majorHAnsi"/>
          <w:sz w:val="22"/>
          <w:szCs w:val="22"/>
        </w:rPr>
        <w:t>High quality pre-identified assets &amp; visible development pipeline </w:t>
      </w:r>
      <w:r w:rsidRPr="00DC7B01">
        <w:rPr>
          <w:rFonts w:ascii="Arial" w:cs="Arial" w:hAnsi="Arial"/>
          <w:sz w:val="22"/>
          <w:szCs w:val="22"/>
        </w:rPr>
        <w:t>​</w:t>
      </w:r>
    </w:p>
    <w:p w:rsidR="00D53373" w:rsidRDefault="00D53373" w14:paraId="4886E54F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0392C185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757F6DF2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747A8F4C" w14:textId="2C826A9A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22406FC9" wp14:editId="1D0D43B2">
            <wp:extent cx="5496560" cy="2390775"/>
            <wp:effectExtent l="0" t="0" r="0" b="9525"/>
            <wp:docPr id="190675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511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373" w:rsidRDefault="00D53373" w14:paraId="676F7286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68B90E16" w14:textId="6895413D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Change to 5.5 years</w:t>
      </w:r>
    </w:p>
    <w:p w:rsidR="00D53373" w:rsidRDefault="009F2DD3" w14:paraId="06189C14" w14:textId="65A06BA2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564E0D2D" wp14:editId="0B5C63B3">
            <wp:extent cx="5296535" cy="2009775"/>
            <wp:effectExtent l="0" t="0" r="0" b="9525"/>
            <wp:docPr id="8297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017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DD3" w:rsidRDefault="009F2DD3" w14:paraId="5200E68E" w14:textId="77777777" w:rsidP="00DC7B01">
      <w:pPr>
        <w:spacing w:after="0" w:line="240" w:lineRule="auto"/>
        <w:rPr>
          <w:bCs/>
          <w:lang w:val="en-US"/>
          <w:b/>
        </w:rPr>
      </w:pPr>
    </w:p>
    <w:p w:rsidR="009F2DD3" w:rsidRDefault="009F2DD3" w14:paraId="2E8CB307" w14:textId="31EED41F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TARGET RETURNS (INDICATIVE – NOT ASSURED)</w:t>
      </w:r>
    </w:p>
    <w:p w:rsidR="009F2DD3" w:rsidRDefault="009F2DD3" w14:paraId="382F5D95" w14:textId="77777777" w:rsidP="00DC7B01">
      <w:pPr>
        <w:spacing w:after="0" w:line="240" w:lineRule="auto"/>
        <w:rPr>
          <w:bCs/>
          <w:lang w:val="en-US"/>
          <w:b/>
        </w:rPr>
      </w:pPr>
    </w:p>
    <w:p w:rsidR="009F2DD3" w:rsidRDefault="009F2DD3" w14:paraId="241F20B2" w14:textId="246BEE83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~25% IRR (Gross asset level)</w:t>
      </w:r>
    </w:p>
    <w:p w:rsidR="009F2DD3" w:rsidRDefault="009F2DD3" w14:paraId="2077C7F5" w14:textId="270B6EF0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~1.80 MOIC</w:t>
      </w:r>
    </w:p>
    <w:p w:rsidR="009F2DD3" w:rsidRDefault="009F2DD3" w14:paraId="78C35C15" w14:textId="77777777" w:rsidP="00DC7B01">
      <w:pPr>
        <w:spacing w:after="0" w:line="240" w:lineRule="auto"/>
        <w:rPr>
          <w:bCs/>
          <w:lang w:val="en-US"/>
          <w:b/>
        </w:rPr>
      </w:pPr>
    </w:p>
    <w:p w:rsidR="009F2DD3" w:rsidRDefault="009F2DD3" w14:paraId="02EC0BC1" w14:textId="77777777" w:rsidP="00DC7B01">
      <w:pPr>
        <w:spacing w:after="0" w:line="240" w:lineRule="auto"/>
        <w:rPr>
          <w:bCs/>
          <w:lang w:val="en-US"/>
          <w:b/>
        </w:rPr>
      </w:pPr>
    </w:p>
    <w:p w:rsidR="009F2DD3" w:rsidRDefault="009F2DD3" w14:paraId="6BE551CD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1A68EBFC" w14:textId="3F6D8291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6736C1ED" wp14:editId="095E2CEE">
            <wp:extent cx="5731510" cy="1128395"/>
            <wp:effectExtent l="0" t="0" r="2540" b="0"/>
            <wp:docPr id="7156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65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373" w:rsidRDefault="00D53373" w14:paraId="5EE05F27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3CED5B43" w14:textId="21863346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Vehicle : KSH INFRA Industrial, Logistics and Warehousing AIF</w:t>
      </w:r>
    </w:p>
    <w:p w:rsidR="00D53373" w:rsidRDefault="00D53373" w14:paraId="34826430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7A4487D7" w14:textId="24719589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SEBI Registration Number : I</w:t>
      </w:r>
      <w:r w:rsidRPr="00D53373">
        <w:rPr>
          <w:bCs/>
          <w:lang w:val="en-US"/>
          <w:b/>
        </w:rPr>
        <w:t>N/AIF2/26-27/2209</w:t>
      </w:r>
    </w:p>
    <w:p w:rsidR="00D53373" w:rsidRDefault="00D53373" w14:paraId="30177773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5C0AF40A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798AA2A2" w14:textId="1573C297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14FCD53A" wp14:editId="4A73712A">
            <wp:extent cx="5731510" cy="1405890"/>
            <wp:effectExtent l="0" t="0" r="2540" b="3810"/>
            <wp:docPr id="32777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55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373" w:rsidRDefault="00D53373" w14:paraId="45C1E432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7C16DF48" w14:textId="5A352416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Duplicate same as one made in overview</w:t>
      </w:r>
    </w:p>
    <w:p w:rsidR="00D53373" w:rsidRDefault="00D53373" w14:paraId="48864572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71580B9B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0859689E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06328474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143C0252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5708A09B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69EB1ADB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55DCEDDF" w14:textId="77777777" w:rsidP="007A7800" w:rsidRPr="007A7800">
      <w:pPr>
        <w:spacing w:after="0" w:line="240" w:lineRule="auto"/>
        <w:rPr>
          <w:bCs/>
          <w:b/>
        </w:rPr>
      </w:pPr>
      <w:r w:rsidRPr="007A7800">
        <w:rPr>
          <w:bCs/>
          <w:b/>
        </w:rPr>
        <w:t>Investment criteria</w:t>
      </w:r>
    </w:p>
    <w:p w:rsidR="007A7800" w:rsidRDefault="007A7800" w14:paraId="4ED536EE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4DC5F345" w14:textId="77777777" w:rsidP="007A7800" w:rsidRPr="007A7800">
      <w:pPr>
        <w:numPr>
          <w:ilvl w:val="0"/>
          <w:numId w:val="5"/>
        </w:numPr>
        <w:spacing w:after="0" w:line="240" w:lineRule="auto"/>
      </w:pPr>
      <w:r w:rsidRPr="007A7800">
        <w:t>Grade A industrial and logistics infrastructure.</w:t>
      </w:r>
    </w:p>
    <w:p w:rsidR="007A7800" w:rsidRDefault="007A7800" w14:paraId="0CF57A8C" w14:textId="77777777" w:rsidP="007A7800" w:rsidRPr="007A7800">
      <w:pPr>
        <w:pBdr>
          <w:top w:val="single" w:sz="6" w:color="E9E9E9" w:space="12"/>
        </w:pBdr>
        <w:shd w:fill="FFFFFF" w:color="auto" w:val="clear"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</w:pPr>
      <w:r w:rsidRPr="007A7800"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  <w:t>Priority markets approved within the fund mandate.</w:t>
      </w:r>
    </w:p>
    <w:p w:rsidR="007A7800" w:rsidRDefault="007A7800" w14:paraId="13988736" w14:textId="77777777" w:rsidP="007A7800" w:rsidRPr="007A7800">
      <w:pPr>
        <w:pBdr>
          <w:top w:val="single" w:sz="6" w:color="E9E9E9" w:space="12"/>
        </w:pBdr>
        <w:shd w:fill="FFFFFF" w:color="auto" w:val="clear"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</w:pPr>
      <w:r w:rsidRPr="007A7800"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  <w:t>Sites with credible access, infrastructure, entitlement and development pathways.</w:t>
      </w:r>
    </w:p>
    <w:p w:rsidR="007A7800" w:rsidRDefault="007A7800" w14:paraId="5D87D68B" w14:textId="77777777" w:rsidP="007A7800" w:rsidRPr="007A7800">
      <w:pPr>
        <w:pBdr>
          <w:top w:val="single" w:sz="6" w:color="E9E9E9" w:space="12"/>
        </w:pBdr>
        <w:shd w:fill="FFFFFF" w:color="auto" w:val="clear"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</w:pPr>
      <w:r w:rsidRPr="007A7800"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  <w:t>Demand supported by manufacturing, logistics or supply-chain activity.</w:t>
      </w:r>
    </w:p>
    <w:p w:rsidR="007A7800" w:rsidRDefault="007A7800" w14:paraId="3F3E679D" w14:textId="77777777" w:rsidP="007A7800" w:rsidRPr="007A7800">
      <w:pPr>
        <w:pBdr>
          <w:top w:val="single" w:sz="6" w:color="E9E9E9" w:space="12"/>
        </w:pBdr>
        <w:shd w:fill="FFFFFF" w:color="auto" w:val="clear"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</w:pPr>
      <w:r w:rsidRPr="007A7800"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  <w:t>Opportunities where KSH INFRA's development and operating capabilities can materially contribute.</w:t>
      </w:r>
    </w:p>
    <w:p w:rsidR="007A7800" w:rsidRDefault="007A7800" w14:paraId="5819D90F" w14:textId="77777777" w:rsidP="007A7800" w:rsidRPr="007A7800">
      <w:pPr>
        <w:pBdr>
          <w:top w:val="single" w:sz="6" w:color="E9E9E9" w:space="12"/>
          <w:bottom w:val="single" w:sz="6" w:color="E9E9E9" w:space="12"/>
        </w:pBdr>
        <w:shd w:fill="FFFFFF" w:color="auto" w:val="clear"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</w:pPr>
      <w:r w:rsidRPr="007A7800">
        <w:rPr>
          <w:kern w:val="0"/>
          <w:lang w:eastAsia="en-IN"/>
          <w14:ligatures w14:val="none"/>
          <w:color w:val="212121"/>
          <w:rFonts w:ascii="Arial" w:cs="Arial" w:eastAsia="Times New Roman" w:hAnsi="Arial"/>
        </w:rPr>
        <w:t>Risk and return characteristics consistent with the fund's formal documents.</w:t>
      </w:r>
    </w:p>
    <w:p w:rsidR="007A7800" w:rsidRDefault="007A7800" w14:paraId="6B66F5FB" w14:textId="77777777" w:rsidP="007A7800">
      <w:pPr>
        <w:ind w:left="720"/>
        <w:spacing w:after="0" w:line="240" w:lineRule="auto"/>
        <w:rPr>
          <w:bCs/>
          <w:b/>
        </w:rPr>
      </w:pPr>
    </w:p>
    <w:p w:rsidR="007A7800" w:rsidRDefault="007A7800" w14:paraId="23B5DBE0" w14:textId="77777777" w:rsidP="007A7800">
      <w:pPr>
        <w:ind w:left="720"/>
        <w:spacing w:after="0" w:line="240" w:lineRule="auto"/>
        <w:rPr>
          <w:bCs/>
          <w:b/>
        </w:rPr>
      </w:pPr>
    </w:p>
    <w:p w:rsidR="007A7800" w:rsidRDefault="007A7800" w14:paraId="0BBCD62A" w14:textId="6356C35F" w:rsidP="007A7800">
      <w:pPr>
        <w:spacing w:after="0" w:line="240" w:lineRule="auto"/>
        <w:rPr>
          <w:bCs/>
          <w:b/>
        </w:rPr>
      </w:pPr>
      <w:r>
        <w:rPr>
          <w:bCs/>
          <w:b/>
        </w:rPr>
        <w:t>-Remove full stops after every bullet points</w:t>
      </w:r>
    </w:p>
    <w:p w:rsidR="007A7800" w:rsidRDefault="007A7800" w14:paraId="27FDE96F" w14:textId="77777777" w:rsidP="007A7800">
      <w:pPr>
        <w:spacing w:after="0" w:line="240" w:lineRule="auto"/>
        <w:rPr>
          <w:bCs/>
          <w:b/>
        </w:rPr>
      </w:pPr>
    </w:p>
    <w:p w:rsidR="007A7800" w:rsidRDefault="007A7800" w14:paraId="03BDE609" w14:textId="77777777" w:rsidP="007A7800">
      <w:pPr>
        <w:spacing w:after="0" w:line="240" w:lineRule="auto"/>
        <w:rPr>
          <w:bCs/>
          <w:b/>
        </w:rPr>
      </w:pPr>
    </w:p>
    <w:p w:rsidR="007A7800" w:rsidRDefault="007A7800" w14:paraId="0F511740" w14:textId="77777777" w:rsidP="007A7800" w:rsidRPr="007A7800">
      <w:pPr>
        <w:spacing w:after="0" w:line="240" w:lineRule="auto"/>
        <w:rPr>
          <w:bCs/>
          <w:b/>
        </w:rPr>
      </w:pPr>
    </w:p>
    <w:p w:rsidR="007A7800" w:rsidRDefault="007A7800" w14:paraId="50801AB0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4767B7B7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1CF90BDD" w14:textId="77777777" w:rsidP="00DC7B01">
      <w:pPr>
        <w:spacing w:after="0" w:line="240" w:lineRule="auto"/>
        <w:rPr>
          <w:bCs/>
          <w:lang w:val="en-US"/>
          <w:b/>
        </w:rPr>
      </w:pPr>
    </w:p>
    <w:p w:rsidR="00B15F50" w:rsidRDefault="00B15F50" w14:paraId="33675859" w14:textId="49B17A43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Remove these 2 tabs</w:t>
      </w:r>
    </w:p>
    <w:p w:rsidR="00D53373" w:rsidRDefault="00B15F50" w14:paraId="693411C2" w14:textId="4DBEFFC7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1C654C56" wp14:editId="752E4D2A">
            <wp:extent cx="3924300" cy="704850"/>
            <wp:effectExtent l="0" t="0" r="0" b="0"/>
            <wp:docPr id="93022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200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F50" w:rsidRDefault="00B15F50" w14:paraId="70EC3AD2" w14:textId="51A37F13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084EE195" wp14:editId="5530D743">
            <wp:extent cx="3752850" cy="742950"/>
            <wp:effectExtent l="0" t="0" r="0" b="0"/>
            <wp:docPr id="198309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78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373" w:rsidRDefault="00D53373" w14:paraId="702557EB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276390EF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0EEEB296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71472D95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41D951C9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6F1E4E0C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6FB07CB6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74C5DF53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600B5AF9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1FA91F0D" w14:textId="77777777" w:rsidP="00DC7B01">
      <w:pPr>
        <w:spacing w:after="0" w:line="240" w:lineRule="auto"/>
        <w:rPr>
          <w:bCs/>
          <w:lang w:val="en-US"/>
          <w:b/>
        </w:rPr>
      </w:pPr>
    </w:p>
    <w:p w:rsidR="00D53373" w:rsidRDefault="00D53373" w14:paraId="769A0578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078CD65B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6F9DEB34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1553D705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7BE9416C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4854108A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31E83B7C" w14:textId="425C730F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Governance</w:t>
      </w:r>
    </w:p>
    <w:p w:rsidR="007A7800" w:rsidRDefault="007A7800" w14:paraId="55430E81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214103B8" w14:textId="68747B19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Remove below</w:t>
      </w:r>
    </w:p>
    <w:p w:rsidR="007A7800" w:rsidRDefault="007A7800" w14:paraId="33CD9810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0FFEBB3B" w14:textId="0113DD25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721793C1" wp14:editId="7CB4E801">
            <wp:extent cx="5731510" cy="1812925"/>
            <wp:effectExtent l="0" t="0" r="2540" b="0"/>
            <wp:docPr id="201791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27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800" w:rsidRDefault="007A7800" w14:paraId="7280D233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7A7800" w14:paraId="2E04DD96" w14:textId="5CEF385B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Remove below too</w:t>
      </w:r>
    </w:p>
    <w:p w:rsidR="007A7800" w:rsidRDefault="007A7800" w14:paraId="3F9A9F21" w14:textId="77777777" w:rsidP="00DC7B01">
      <w:pPr>
        <w:spacing w:after="0" w:line="240" w:lineRule="auto"/>
        <w:rPr>
          <w:bCs/>
          <w:lang w:val="en-US"/>
          <w:b/>
        </w:rPr>
      </w:pPr>
    </w:p>
    <w:p w:rsidR="007A7800" w:rsidRDefault="00487A0B" w14:paraId="4F2A3A31" w14:textId="4F57F80A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7CD37404" wp14:editId="2B43C0D8">
            <wp:extent cx="5731510" cy="1884045"/>
            <wp:effectExtent l="0" t="0" r="2540" b="1905"/>
            <wp:docPr id="14213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8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0B" w:rsidRDefault="00487A0B" w14:paraId="6CE1CAB7" w14:textId="15D79BCC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Remove full stops from all below texts</w:t>
      </w:r>
    </w:p>
    <w:p w:rsidR="00487A0B" w:rsidRDefault="00487A0B" w14:paraId="5E9792C0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41710E7A" w14:textId="24F5521C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04DDAEC2" wp14:editId="1A6EBA7F">
            <wp:extent cx="5731510" cy="1073785"/>
            <wp:effectExtent l="0" t="0" r="2540" b="0"/>
            <wp:docPr id="170808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823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0B" w:rsidRDefault="00487A0B" w14:paraId="4DE433E8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3D6833A1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382A933C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64EFE504" w14:textId="6C4EE7F9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2A2623AF" wp14:editId="733C81C4">
            <wp:extent cx="5731510" cy="2931160"/>
            <wp:effectExtent l="0" t="0" r="2540" b="2540"/>
            <wp:docPr id="14063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545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0B" w:rsidRDefault="00487A0B" w14:paraId="26057C95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6A8A1A6A" w14:textId="4F244ABE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Can we create pop ups of text on the image. For example, check below website.</w:t>
      </w:r>
    </w:p>
    <w:p w:rsidR="00487A0B" w:rsidRDefault="00487A0B" w14:paraId="0865CF84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26D05D0B" w14:textId="601AD983" w:rsidP="00DC7B01">
      <w:pPr>
        <w:spacing w:after="0" w:line="240" w:lineRule="auto"/>
        <w:rPr>
          <w:bCs/>
          <w:lang w:val="en-US"/>
          <w:b/>
        </w:rPr>
      </w:pPr>
      <w:hyperlink w:history="1" r:id="rId23">
        <w:r w:rsidRPr="00C705EF">
          <w:rPr>
            <w:bCs/>
            <w:lang w:val="en-US"/>
            <w:rStyle w:val="Hyperlink"/>
            <w:b/>
          </w:rPr>
          <w:t>https://onzawealth.com/about</w:t>
        </w:r>
      </w:hyperlink>
    </w:p>
    <w:p w:rsidR="00487A0B" w:rsidRDefault="00487A0B" w14:paraId="431A6A50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78EDC12E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7F8F9C82" w14:textId="2BEF3497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Delete below :</w:t>
      </w:r>
    </w:p>
    <w:p w:rsidR="00487A0B" w:rsidRDefault="00487A0B" w14:paraId="5AB6B5F8" w14:textId="0A33BE86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7E20DE1D" wp14:editId="40B7EB21">
            <wp:extent cx="5731510" cy="3449320"/>
            <wp:effectExtent l="0" t="0" r="2540" b="0"/>
            <wp:docPr id="152066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03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0B" w:rsidRDefault="00487A0B" w14:paraId="6ABAC168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5C27FDDE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7A155A77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49A0C7A0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69E65D15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6D86BBC9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5B319E0A" w14:textId="368E2F42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 xml:space="preserve">Merge Integrated Platform Page into Overview </w:t>
      </w:r>
    </w:p>
    <w:p w:rsidR="00487A0B" w:rsidRDefault="00487A0B" w14:paraId="2DA4FC73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487A0B" w14:paraId="13C067D8" w14:textId="67D43344" w:rsidP="00DC7B01">
      <w:pPr>
        <w:spacing w:after="0" w:line="240" w:lineRule="auto"/>
        <w:rPr>
          <w:bCs/>
          <w:b/>
        </w:rPr>
      </w:pPr>
      <w:r>
        <w:rPr>
          <w:bCs/>
          <w:b/>
        </w:rPr>
        <w:t>Delete</w:t>
      </w:r>
    </w:p>
    <w:p w:rsidR="00487A0B" w:rsidRDefault="00487A0B" w14:paraId="1CCBD5D0" w14:textId="7C351D55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1CB34423" wp14:editId="3A4F4E40">
            <wp:extent cx="5731510" cy="1202690"/>
            <wp:effectExtent l="0" t="0" r="2540" b="0"/>
            <wp:docPr id="20640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359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0B" w:rsidRDefault="00487A0B" w14:paraId="4A429848" w14:textId="77777777" w:rsidP="00DC7B01">
      <w:pPr>
        <w:spacing w:after="0" w:line="240" w:lineRule="auto"/>
        <w:rPr>
          <w:bCs/>
          <w:lang w:val="en-US"/>
          <w:b/>
        </w:rPr>
      </w:pPr>
    </w:p>
    <w:p w:rsidR="00487A0B" w:rsidRDefault="00516FAB" w14:paraId="55F65BEA" w14:textId="1FA9E2DC" w:rsidP="00DC7B01" w:rsidRPr="00516FAB">
      <w:pPr>
        <w:spacing w:after="0" w:line="240" w:lineRule="auto"/>
        <w:rPr>
          <w:bCs/>
          <w:b/>
        </w:rPr>
      </w:pPr>
      <w:r>
        <w:rPr>
          <w:bCs/>
          <w:lang w:val="en-US"/>
          <w:b/>
        </w:rPr>
        <w:t>M</w:t>
      </w:r>
      <w:r w:rsidR="00487A0B">
        <w:rPr>
          <w:bCs/>
          <w:lang w:val="en-US"/>
          <w:b/>
        </w:rPr>
        <w:t xml:space="preserve">ove to Overview page after </w:t>
      </w:r>
      <w:r w:rsidRPr="00516FAB">
        <w:rPr>
          <w:bCs/>
          <w:b/>
        </w:rPr>
        <w:t>The lifecycle</w:t>
      </w:r>
      <w:r>
        <w:rPr>
          <w:bCs/>
          <w:b/>
        </w:rPr>
        <w:t xml:space="preserve"> section</w:t>
      </w:r>
    </w:p>
    <w:p w:rsidR="00487A0B" w:rsidRDefault="00487A0B" w14:paraId="56F5265E" w14:textId="5370C313" w:rsidP="00DC7B01">
      <w:pPr>
        <w:spacing w:after="0" w:line="240" w:lineRule="auto"/>
        <w:rPr>
          <w:bCs/>
          <w:lang w:val="en-US"/>
          <w:b/>
        </w:rPr>
      </w:pPr>
      <w:r>
        <w:rPr>
          <w:noProof/>
        </w:rPr>
        <w:drawing>
          <wp:inline distB="0" distL="0" distR="0" distT="0" wp14:anchorId="062C4D6B" wp14:editId="3F002AD2">
            <wp:extent cx="5731510" cy="3192780"/>
            <wp:effectExtent l="0" t="0" r="2540" b="7620"/>
            <wp:docPr id="207103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355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AB" w:rsidRDefault="00516FAB" w14:paraId="266D104F" w14:textId="77777777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3AAB8256" w14:textId="756568F2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Changes :</w:t>
      </w:r>
    </w:p>
    <w:p w:rsidR="00516FAB" w:rsidRDefault="00516FAB" w14:paraId="6AD0E6A6" w14:textId="77777777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13716B21" w14:textId="77777777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Under Fund Management:</w:t>
      </w:r>
    </w:p>
    <w:p w:rsidR="00516FAB" w:rsidRDefault="00516FAB" w14:paraId="43E4DD39" w14:textId="0127819F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Fund Raise &gt;&gt; Investments and Land Acquisition &gt;&gt; Asset Management and Exits</w:t>
      </w:r>
    </w:p>
    <w:p w:rsidR="00516FAB" w:rsidRDefault="00516FAB" w14:paraId="701B290A" w14:textId="453015B9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7AC45ECE" w14:textId="77777777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2708E88B" w14:textId="77777777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4536EC85" w14:textId="59B4EA99" w:rsidP="00DC7B01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Move to Overview page after the above mentioned section</w:t>
      </w:r>
      <w:r>
        <w:rPr>
          <w:noProof/>
        </w:rPr>
        <w:drawing>
          <wp:inline distB="0" distL="0" distR="0" distT="0" wp14:anchorId="04E90C8A" wp14:editId="161FA62E">
            <wp:extent cx="5731510" cy="2986405"/>
            <wp:effectExtent l="0" t="0" r="2540" b="4445"/>
            <wp:docPr id="96467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48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FAB" w:rsidRDefault="00516FAB" w14:paraId="4D823322" w14:textId="125C4EBB" w:rsidP="00DC7B01">
      <w:pPr>
        <w:spacing w:after="0" w:line="240" w:lineRule="auto"/>
        <w:rPr>
          <w:bCs/>
          <w:lang w:val="en-US"/>
          <w:b/>
          <w:color w:val="FF0000"/>
        </w:rPr>
      </w:pPr>
      <w:r>
        <w:rPr>
          <w:bCs/>
          <w:lang w:val="en-US"/>
          <w:b/>
          <w:color w:val="FF0000"/>
        </w:rPr>
        <w:t>Changes :</w:t>
      </w:r>
      <w:r w:rsidR="00BC4CC7">
        <w:rPr>
          <w:bCs/>
          <w:lang w:val="en-US"/>
          <w:b/>
          <w:color w:val="FF0000"/>
        </w:rPr>
        <w:t xml:space="preserve"> - Remove full stops from everywhere</w:t>
      </w:r>
    </w:p>
    <w:p w:rsidR="00BC4CC7" w:rsidRDefault="00BC4CC7" w14:paraId="479DB31C" w14:textId="77777777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06B35BF7" w14:textId="1B9EF24E" w:rsidP="00DC7B01">
      <w:pPr>
        <w:spacing w:after="0" w:line="240" w:lineRule="auto"/>
        <w:rPr>
          <w:bCs/>
          <w:b/>
          <w:color w:val="FF0000"/>
          <w:vertAlign w:val="superscript"/>
        </w:rPr>
      </w:pPr>
      <w:r w:rsidRPr="00516FAB">
        <w:rPr>
          <w:bCs/>
          <w:b/>
          <w:color w:val="FF0000"/>
        </w:rPr>
        <w:t>Proven Track-Record</w:t>
      </w:r>
      <w:r>
        <w:rPr>
          <w:bCs/>
          <w:b/>
          <w:color w:val="FF0000"/>
        </w:rPr>
        <w:t xml:space="preserve"> – Remove superscript 1,2,3</w:t>
      </w:r>
    </w:p>
    <w:p w:rsidR="00516FAB" w:rsidRDefault="00516FAB" w14:paraId="3BB1F4CA" w14:textId="3867AC18" w:rsidP="00516FAB" w:rsidRPr="00516FAB">
      <w:pPr>
        <w:spacing w:after="0" w:line="240" w:lineRule="auto"/>
        <w:rPr>
          <w:bCs/>
          <w:b/>
          <w:color w:val="FF0000"/>
        </w:rPr>
      </w:pPr>
      <w:r w:rsidRPr="00516FAB">
        <w:rPr>
          <w:bCs/>
          <w:b/>
          <w:color w:val="FF0000"/>
        </w:rPr>
        <w:t xml:space="preserve">Track record of delivering ~7 Mn </w:t>
      </w:r>
      <w:proofErr w:type="spellStart"/>
      <w:r w:rsidRPr="00516FAB">
        <w:rPr>
          <w:bCs/>
          <w:b/>
          <w:color w:val="FF0000"/>
        </w:rPr>
        <w:t>sqft</w:t>
      </w:r>
      <w:proofErr w:type="spellEnd"/>
      <w:r w:rsidRPr="00516FAB">
        <w:rPr>
          <w:bCs/>
          <w:b/>
          <w:color w:val="FF0000"/>
        </w:rPr>
        <w:t xml:space="preserve"> across 7 projects with INR 2,000+ Cr</w:t>
      </w:r>
      <w:r w:rsidRPr="00516FAB">
        <w:rPr>
          <w:bCs/>
          <w:b/>
          <w:color w:val="FF0000"/>
          <w:highlight w:val="yellow"/>
        </w:rPr>
        <w:t>;</w:t>
      </w:r>
      <w:r w:rsidRPr="00516FAB">
        <w:rPr>
          <w:bCs/>
          <w:b/>
          <w:color w:val="FF0000"/>
        </w:rPr>
        <w:t xml:space="preserve"> </w:t>
      </w:r>
      <w:r w:rsidRPr="00516FAB">
        <w:rPr>
          <w:bCs/>
          <w:b/>
          <w:color w:val="FF0000"/>
          <w:highlight w:val="yellow"/>
        </w:rPr>
        <w:t>tracking IRR of &gt;23%.</w:t>
      </w:r>
      <w:r>
        <w:rPr>
          <w:bCs/>
          <w:b/>
          <w:color w:val="FF0000"/>
        </w:rPr>
        <w:t xml:space="preserve"> - Remove</w:t>
      </w:r>
    </w:p>
    <w:p w:rsidR="00516FAB" w:rsidRDefault="00516FAB" w14:paraId="5F20DD11" w14:textId="77777777" w:rsidP="00DC7B01" w:rsidRPr="00516FAB">
      <w:pPr>
        <w:spacing w:after="0" w:line="240" w:lineRule="auto"/>
        <w:rPr>
          <w:bCs/>
          <w:b/>
        </w:rPr>
      </w:pPr>
    </w:p>
    <w:p w:rsidR="00516FAB" w:rsidRDefault="00516FAB" w14:paraId="216FFD40" w14:textId="37040F78" w:rsidP="00516FAB">
      <w:pPr>
        <w:spacing w:after="0" w:line="240" w:lineRule="auto"/>
        <w:rPr>
          <w:bCs/>
          <w:b/>
        </w:rPr>
      </w:pPr>
      <w:r w:rsidRPr="00516FAB">
        <w:rPr>
          <w:bCs/>
          <w:b/>
        </w:rPr>
        <w:t>Institutional Experience</w:t>
      </w:r>
      <w:r w:rsidRPr="00516FAB">
        <w:rPr>
          <w:bCs/>
          <w:b/>
          <w:vertAlign w:val="superscript"/>
        </w:rPr>
        <w:t>1,2,3</w:t>
      </w:r>
    </w:p>
    <w:p w:rsidR="00516FAB" w:rsidRDefault="00516FAB" w14:paraId="700C2409" w14:textId="6AD5A6E1" w:rsidP="00516FAB" w:rsidRPr="00516FAB">
      <w:pPr>
        <w:spacing w:after="0" w:line="240" w:lineRule="auto"/>
        <w:rPr>
          <w:bCs/>
          <w:b/>
        </w:rPr>
      </w:pPr>
      <w:r w:rsidRPr="00516FAB">
        <w:rPr>
          <w:bCs/>
          <w:b/>
        </w:rPr>
        <w:t>Prior engagements with global institutional investors; delivering 30%+ exit IRRs.</w:t>
      </w:r>
    </w:p>
    <w:p w:rsidR="00516FAB" w:rsidRDefault="00516FAB" w14:paraId="214C6B26" w14:textId="1F02181E" w:rsidP="00516FAB">
      <w:pPr>
        <w:pStyle w:val="ListParagraph"/>
        <w:numPr>
          <w:ilvl w:val="0"/>
          <w:numId w:val="3"/>
        </w:num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  <w:color w:val="FF0000"/>
        </w:rPr>
        <w:t>Strategic partnerships with marquee global institutional investors delivering 25%+ IRRs</w:t>
      </w:r>
    </w:p>
    <w:p w:rsidR="00516FAB" w:rsidRDefault="00516FAB" w14:paraId="4B064C54" w14:textId="77777777" w:rsidP="00516FAB">
      <w:pPr>
        <w:spacing w:after="0" w:line="240" w:lineRule="auto"/>
        <w:rPr>
          <w:bCs/>
          <w:lang w:val="en-US"/>
          <w:b/>
        </w:rPr>
      </w:pPr>
    </w:p>
    <w:p w:rsidR="00516FAB" w:rsidRDefault="00516FAB" w14:paraId="656B139E" w14:textId="77777777" w:rsidP="00516FAB" w:rsidRPr="00516FAB">
      <w:pPr>
        <w:spacing w:after="0" w:line="240" w:lineRule="auto"/>
        <w:rPr>
          <w:bCs/>
          <w:b/>
        </w:rPr>
      </w:pPr>
      <w:r w:rsidRPr="00516FAB">
        <w:rPr>
          <w:bCs/>
          <w:b/>
        </w:rPr>
        <w:t>Governance Standards</w:t>
      </w:r>
    </w:p>
    <w:p w:rsidR="00516FAB" w:rsidRDefault="00516FAB" w14:paraId="71ABC64B" w14:textId="77777777" w:rsidP="00516FAB" w:rsidRPr="00516FAB">
      <w:pPr>
        <w:spacing w:after="0" w:line="240" w:lineRule="auto"/>
        <w:rPr>
          <w:bCs/>
          <w:b/>
        </w:rPr>
      </w:pPr>
      <w:r w:rsidRPr="00516FAB">
        <w:rPr>
          <w:bCs/>
          <w:b/>
        </w:rPr>
        <w:t>AIF set up with an independent Investment Committee (3/5 members). ESG is a core philosophy at KSH INFRA as it yields tangible economic benefits.</w:t>
      </w:r>
    </w:p>
    <w:p w:rsidR="00516FAB" w:rsidRDefault="00BC4CC7" w14:paraId="13E2C064" w14:textId="35F9ECAE" w:rsidP="00516FAB">
      <w:pPr>
        <w:spacing w:after="0" w:line="240" w:lineRule="auto"/>
        <w:rPr>
          <w:bCs/>
          <w:lang w:val="en-US"/>
          <w:b/>
        </w:rPr>
      </w:pPr>
      <w:r>
        <w:rPr>
          <w:bCs/>
          <w:lang w:val="en-US"/>
          <w:b/>
        </w:rPr>
        <w:t>-</w:t>
      </w:r>
    </w:p>
    <w:p w:rsidR="00BC4CC7" w:rsidRDefault="00BC4CC7" w14:paraId="4B9076B4" w14:textId="69A31C7F" w:rsidP="00BC4CC7">
      <w:pPr>
        <w:spacing w:after="0" w:line="240" w:lineRule="auto"/>
        <w:rPr>
          <w:bCs/>
          <w:b/>
          <w:color w:val="FF0000"/>
        </w:rPr>
      </w:pPr>
      <w:r>
        <w:rPr>
          <w:bCs/>
          <w:b/>
          <w:color w:val="FF0000"/>
        </w:rPr>
        <w:t xml:space="preserve">ESG </w:t>
      </w:r>
      <w:r>
        <w:rPr>
          <w:bCs/>
          <w:b/>
          <w:color w:val="FF0000"/>
        </w:rPr>
        <w:t>compliant investments with ESG being a core philosophy at KSH INFRA</w:t>
      </w:r>
    </w:p>
    <w:p w:rsidR="00BC4CC7" w:rsidRDefault="00BC4CC7" w14:paraId="40A83719" w14:textId="178AEBA5" w:rsidP="00BC4CC7">
      <w:pPr>
        <w:spacing w:after="0" w:line="240" w:lineRule="auto"/>
        <w:rPr>
          <w:bCs/>
          <w:b/>
          <w:color w:val="FF0000"/>
        </w:rPr>
      </w:pPr>
      <w:r w:rsidRPr="00BC4CC7">
        <w:rPr>
          <w:bCs/>
          <w:b/>
          <w:color w:val="FF0000"/>
        </w:rPr>
        <w:t>AIF set up with an independent Investment Committee (3/5 members)</w:t>
      </w:r>
      <w:r>
        <w:rPr>
          <w:bCs/>
          <w:b/>
          <w:color w:val="FF0000"/>
        </w:rPr>
        <w:t xml:space="preserve"> [2 separate points in 2 different lines]</w:t>
      </w:r>
    </w:p>
    <w:p w:rsidR="00BC4CC7" w:rsidRDefault="00BC4CC7" w14:paraId="6957B54E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1B2855CE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7640F304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0BAB705F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3D7BAD32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1F0F9CA2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421A55CD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321B0BDA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3BFE697D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6CD8C510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3278D145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22EB613A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31C90B66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5A2FC294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7B0838D0" w14:textId="724BD130" w:rsidP="00BC4CC7">
      <w:pPr>
        <w:spacing w:after="0" w:line="240" w:lineRule="auto"/>
        <w:rPr>
          <w:bCs/>
          <w:b/>
          <w:color w:val="FF0000"/>
        </w:rPr>
      </w:pPr>
      <w:r>
        <w:rPr>
          <w:bCs/>
          <w:b/>
          <w:color w:val="FF0000"/>
        </w:rPr>
        <w:t>Merge Track Record under Overview</w:t>
      </w:r>
    </w:p>
    <w:p w:rsidR="00BC4CC7" w:rsidRDefault="00BC4CC7" w14:paraId="16504E6E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7872AA88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77C7055A" w14:textId="1CD641C8" w:rsidP="00BC4CC7">
      <w:pPr>
        <w:spacing w:after="0" w:line="240" w:lineRule="auto"/>
        <w:rPr>
          <w:bCs/>
          <w:b/>
        </w:rPr>
      </w:pPr>
      <w:r>
        <w:rPr>
          <w:bCs/>
          <w:b/>
        </w:rPr>
        <w:t>Delete below</w:t>
      </w:r>
    </w:p>
    <w:p w:rsidR="00BC4CC7" w:rsidRDefault="00BC4CC7" w14:paraId="4EA1D9D4" w14:textId="76803EDD" w:rsidP="00BC4CC7">
      <w:pPr>
        <w:spacing w:after="0" w:line="240" w:lineRule="auto"/>
        <w:rPr>
          <w:bCs/>
          <w:b/>
        </w:rPr>
      </w:pPr>
      <w:r>
        <w:rPr>
          <w:noProof/>
        </w:rPr>
        <w:drawing>
          <wp:inline distB="0" distL="0" distR="0" distT="0" wp14:anchorId="30F8A8D6" wp14:editId="441A142C">
            <wp:extent cx="5731510" cy="3019425"/>
            <wp:effectExtent l="0" t="0" r="2540" b="9525"/>
            <wp:docPr id="134943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355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CC7" w:rsidRDefault="00BC4CC7" w14:paraId="1FFF5264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60186445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76E710BB" w14:textId="5B8770A7" w:rsidP="00BC4CC7">
      <w:pPr>
        <w:spacing w:after="0" w:line="240" w:lineRule="auto"/>
        <w:rPr>
          <w:bCs/>
          <w:b/>
        </w:rPr>
      </w:pPr>
      <w:r>
        <w:rPr>
          <w:bCs/>
          <w:b/>
        </w:rPr>
        <w:t>Replace Institutional Investors in Overview with below</w:t>
      </w:r>
    </w:p>
    <w:p w:rsidR="00BC4CC7" w:rsidRDefault="00BC4CC7" w14:paraId="0309D2D1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51590DF5" w14:textId="4A25ABDD" w:rsidP="00BC4CC7">
      <w:pPr>
        <w:spacing w:after="0" w:line="240" w:lineRule="auto"/>
        <w:rPr>
          <w:bCs/>
          <w:b/>
        </w:rPr>
      </w:pPr>
      <w:r>
        <w:rPr>
          <w:noProof/>
        </w:rPr>
        <w:drawing>
          <wp:inline distB="0" distL="0" distR="0" distT="0" wp14:anchorId="223F109C" wp14:editId="23BF20C5">
            <wp:extent cx="5731510" cy="2553335"/>
            <wp:effectExtent l="0" t="0" r="2540" b="0"/>
            <wp:docPr id="8022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41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DD" w:rsidRDefault="00C95CDD" w14:paraId="7296C689" w14:textId="77777777" w:rsidP="00BC4CC7">
      <w:pPr>
        <w:spacing w:after="0" w:line="240" w:lineRule="auto"/>
        <w:rPr>
          <w:bCs/>
          <w:b/>
        </w:rPr>
      </w:pPr>
    </w:p>
    <w:p w:rsidR="00C95CDD" w:rsidRDefault="00C95CDD" w14:paraId="6AA902AB" w14:textId="77777777" w:rsidP="00C95CDD" w:rsidRPr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>Pacific Century Group</w:t>
      </w:r>
    </w:p>
    <w:p w:rsidR="00C95CDD" w:rsidRDefault="00C95CDD" w14:paraId="33862E46" w14:textId="77777777" w:rsidP="00BC4CC7">
      <w:pPr>
        <w:spacing w:after="0" w:line="240" w:lineRule="auto"/>
        <w:rPr>
          <w:bCs/>
          <w:b/>
        </w:rPr>
      </w:pPr>
    </w:p>
    <w:p w:rsidR="00C95CDD" w:rsidRDefault="00C95CDD" w14:paraId="0926E621" w14:textId="502B13CE" w:rsidP="00C95CDD" w:rsidRPr="00C95CDD">
      <w:pPr>
        <w:spacing w:after="0" w:line="240" w:lineRule="auto"/>
        <w:rPr>
          <w:bCs/>
          <w:b/>
        </w:rPr>
      </w:pPr>
      <w:r>
        <w:rPr>
          <w:bCs/>
          <w:b/>
        </w:rPr>
        <w:t>Strategic Long Term JV</w:t>
      </w:r>
    </w:p>
    <w:p w:rsidR="00C95CDD" w:rsidRDefault="00C95CDD" w14:paraId="73590880" w14:textId="77777777" w:rsidP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 xml:space="preserve">Invested in KSH's first two industrial parks (1 Mn </w:t>
      </w:r>
      <w:proofErr w:type="spellStart"/>
      <w:r w:rsidRPr="00C95CDD">
        <w:rPr>
          <w:bCs/>
          <w:b/>
        </w:rPr>
        <w:t>sqft</w:t>
      </w:r>
      <w:proofErr w:type="spellEnd"/>
      <w:r w:rsidRPr="00C95CDD">
        <w:rPr>
          <w:bCs/>
          <w:b/>
        </w:rPr>
        <w:t>)</w:t>
      </w:r>
    </w:p>
    <w:p w:rsidR="00C95CDD" w:rsidRDefault="00C95CDD" w14:paraId="6CB04F3E" w14:textId="77777777" w:rsidP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>11+ years</w:t>
      </w:r>
      <w:r>
        <w:rPr>
          <w:bCs/>
          <w:b/>
        </w:rPr>
        <w:t xml:space="preserve"> partnership with 23% </w:t>
      </w:r>
      <w:r>
        <w:rPr>
          <w:bCs/>
          <w:b/>
        </w:rPr>
        <w:t>exit</w:t>
      </w:r>
      <w:r>
        <w:rPr>
          <w:bCs/>
          <w:b/>
        </w:rPr>
        <w:t xml:space="preserve"> IRR</w:t>
      </w:r>
    </w:p>
    <w:p w:rsidR="00C95CDD" w:rsidRDefault="00C95CDD" w14:paraId="6405BADF" w14:textId="12BA6DB0" w:rsidP="00C95CDD" w:rsidRPr="00C95CDD">
      <w:pPr>
        <w:spacing w:after="0" w:line="240" w:lineRule="auto"/>
        <w:rPr>
          <w:bCs/>
          <w:b/>
        </w:rPr>
      </w:pPr>
      <w:r>
        <w:rPr>
          <w:bCs/>
          <w:b/>
        </w:rPr>
        <w:t>Long Term</w:t>
      </w:r>
      <w:r w:rsidRPr="00C95CDD">
        <w:rPr>
          <w:bCs/>
          <w:b/>
        </w:rPr>
        <w:t xml:space="preserve"> partnership</w:t>
      </w:r>
    </w:p>
    <w:p w:rsidR="00C95CDD" w:rsidRDefault="00C95CDD" w14:paraId="79EC5A62" w14:textId="08E8F94A" w:rsidP="00C95CDD" w:rsidRPr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>Morgan Stanley Real Estate Investing</w:t>
      </w:r>
    </w:p>
    <w:p w:rsidR="00C95CDD" w:rsidRDefault="00C95CDD" w14:paraId="70528E48" w14:textId="77777777" w:rsidP="00C95CDD" w:rsidRPr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>Core asset divestment</w:t>
      </w:r>
    </w:p>
    <w:p w:rsidR="00C95CDD" w:rsidRDefault="00C95CDD" w14:paraId="323463CA" w14:textId="4DDD00E0" w:rsidP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 xml:space="preserve">Divested 95% </w:t>
      </w:r>
      <w:r>
        <w:rPr>
          <w:bCs/>
          <w:b/>
        </w:rPr>
        <w:t xml:space="preserve">of 1Mn </w:t>
      </w:r>
      <w:proofErr w:type="spellStart"/>
      <w:r>
        <w:rPr>
          <w:bCs/>
          <w:b/>
        </w:rPr>
        <w:t>sqft</w:t>
      </w:r>
      <w:proofErr w:type="spellEnd"/>
      <w:r>
        <w:rPr>
          <w:bCs/>
          <w:b/>
        </w:rPr>
        <w:t xml:space="preserve"> park </w:t>
      </w:r>
      <w:r w:rsidRPr="00C95CDD">
        <w:rPr>
          <w:bCs/>
          <w:b/>
        </w:rPr>
        <w:t>to Morgan Stanley in 2018</w:t>
      </w:r>
    </w:p>
    <w:p w:rsidR="00C95CDD" w:rsidRDefault="00C95CDD" w14:paraId="2905BDEA" w14:textId="5D77D224" w:rsidP="00C95CDD">
      <w:pPr>
        <w:spacing w:after="0" w:line="240" w:lineRule="auto"/>
        <w:rPr>
          <w:bCs/>
          <w:b/>
        </w:rPr>
      </w:pPr>
      <w:r>
        <w:rPr>
          <w:bCs/>
          <w:b/>
        </w:rPr>
        <w:t>Operated the park for more than 2 years with 30% IRR at exits</w:t>
      </w:r>
    </w:p>
    <w:p w:rsidR="00C95CDD" w:rsidRDefault="00C95CDD" w14:paraId="635EDE53" w14:textId="77777777" w:rsidP="00C95CDD" w:rsidRPr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>Successfully exited</w:t>
      </w:r>
    </w:p>
    <w:p w:rsidR="00C95CDD" w:rsidRDefault="00C95CDD" w14:paraId="3201F8EB" w14:textId="77777777" w:rsidP="00C95CDD">
      <w:pPr>
        <w:spacing w:after="0" w:line="240" w:lineRule="auto"/>
        <w:rPr>
          <w:bCs/>
          <w:b/>
        </w:rPr>
      </w:pPr>
    </w:p>
    <w:p w:rsidR="00C95CDD" w:rsidRDefault="00C95CDD" w14:paraId="08BA42C6" w14:textId="3AFF8DA2" w:rsidP="00C95CDD">
      <w:pPr>
        <w:spacing w:after="0" w:line="240" w:lineRule="auto"/>
        <w:rPr>
          <w:bCs/>
          <w:b/>
        </w:rPr>
      </w:pPr>
      <w:r>
        <w:rPr>
          <w:bCs/>
          <w:b/>
        </w:rPr>
        <w:t>Maple Tree- Keep it as it is</w:t>
      </w:r>
      <w:r>
        <w:rPr>
          <w:bCs/>
          <w:b/>
        </w:rPr>
        <w:tab/>
      </w:r>
    </w:p>
    <w:p w:rsidR="00C95CDD" w:rsidRDefault="00C95CDD" w14:paraId="2C42200B" w14:textId="77777777" w:rsidP="00C95CDD">
      <w:pPr>
        <w:spacing w:after="0" w:line="240" w:lineRule="auto"/>
        <w:rPr>
          <w:bCs/>
          <w:b/>
        </w:rPr>
      </w:pPr>
    </w:p>
    <w:p w:rsidR="00C95CDD" w:rsidRDefault="00C95CDD" w14:paraId="727FD311" w14:textId="77777777" w:rsidP="00C95CDD" w:rsidRPr="00C95CDD">
      <w:pPr>
        <w:spacing w:after="0" w:line="240" w:lineRule="auto"/>
        <w:rPr>
          <w:bCs/>
          <w:b/>
        </w:rPr>
      </w:pPr>
      <w:proofErr w:type="spellStart"/>
      <w:r w:rsidRPr="00C95CDD">
        <w:rPr>
          <w:bCs/>
          <w:b/>
        </w:rPr>
        <w:t>IndoSpace</w:t>
      </w:r>
      <w:proofErr w:type="spellEnd"/>
    </w:p>
    <w:p w:rsidR="00C95CDD" w:rsidRDefault="00C95CDD" w14:paraId="646D6202" w14:textId="77777777" w:rsidP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>90:10 JV partnership</w:t>
      </w:r>
    </w:p>
    <w:p w:rsidR="00C95CDD" w:rsidRDefault="00C95CDD" w14:paraId="4242114B" w14:textId="17E24FC1" w:rsidP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 xml:space="preserve">1.5 Mn </w:t>
      </w:r>
      <w:proofErr w:type="spellStart"/>
      <w:r w:rsidRPr="00C95CDD">
        <w:rPr>
          <w:bCs/>
          <w:b/>
        </w:rPr>
        <w:t>sqft</w:t>
      </w:r>
      <w:proofErr w:type="spellEnd"/>
      <w:r w:rsidRPr="00C95CDD">
        <w:rPr>
          <w:bCs/>
          <w:b/>
        </w:rPr>
        <w:t xml:space="preserve"> developed </w:t>
      </w:r>
      <w:r>
        <w:rPr>
          <w:bCs/>
          <w:b/>
        </w:rPr>
        <w:t xml:space="preserve">and leased </w:t>
      </w:r>
      <w:r w:rsidRPr="00C95CDD">
        <w:rPr>
          <w:bCs/>
          <w:b/>
        </w:rPr>
        <w:t>under the KSH INFRA brand</w:t>
      </w:r>
    </w:p>
    <w:p w:rsidR="00C95CDD" w:rsidRDefault="00C95CDD" w14:paraId="6F8B5DBF" w14:textId="69C5D757" w:rsidP="00C95CDD">
      <w:pPr>
        <w:spacing w:after="0" w:line="240" w:lineRule="auto"/>
        <w:rPr>
          <w:bCs/>
          <w:b/>
        </w:rPr>
      </w:pPr>
      <w:r>
        <w:rPr>
          <w:bCs/>
          <w:b/>
        </w:rPr>
        <w:t>Expected IRR of &gt;30%</w:t>
      </w:r>
    </w:p>
    <w:p w:rsidR="00C95CDD" w:rsidRDefault="00C95CDD" w14:paraId="6D97E9F8" w14:textId="35CA9AB4" w:rsidP="00C95CDD">
      <w:pPr>
        <w:spacing w:after="0" w:line="240" w:lineRule="auto"/>
        <w:rPr>
          <w:bCs/>
          <w:b/>
        </w:rPr>
      </w:pPr>
      <w:r>
        <w:rPr>
          <w:bCs/>
          <w:b/>
        </w:rPr>
        <w:t>F</w:t>
      </w:r>
      <w:r w:rsidRPr="00C95CDD">
        <w:rPr>
          <w:bCs/>
          <w:b/>
        </w:rPr>
        <w:t>ully operational</w:t>
      </w:r>
    </w:p>
    <w:p w:rsidR="00C95CDD" w:rsidRDefault="00C95CDD" w14:paraId="6D730FAB" w14:textId="77777777" w:rsidP="00C95CDD">
      <w:pPr>
        <w:spacing w:after="0" w:line="240" w:lineRule="auto"/>
        <w:rPr>
          <w:bCs/>
          <w:b/>
        </w:rPr>
      </w:pPr>
    </w:p>
    <w:p w:rsidR="00C95CDD" w:rsidRDefault="00C95CDD" w14:paraId="7D50074F" w14:textId="77777777" w:rsidP="00C95CDD" w:rsidRPr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>WSB Real Estate Partners</w:t>
      </w:r>
    </w:p>
    <w:p w:rsidR="00C95CDD" w:rsidRDefault="00C95CDD" w14:paraId="7A96A5C8" w14:textId="50E160E2" w:rsidP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 xml:space="preserve">74:26 JV partnership, with </w:t>
      </w:r>
      <w:r>
        <w:rPr>
          <w:bCs/>
          <w:b/>
        </w:rPr>
        <w:t>19</w:t>
      </w:r>
      <w:r w:rsidRPr="00C95CDD">
        <w:rPr>
          <w:bCs/>
          <w:b/>
        </w:rPr>
        <w:t xml:space="preserve"> co-investors</w:t>
      </w:r>
    </w:p>
    <w:p w:rsidR="00C95CDD" w:rsidRDefault="00C95CDD" w14:paraId="72160877" w14:textId="65865CAF" w:rsidP="00C95CDD">
      <w:pPr>
        <w:spacing w:after="0" w:line="240" w:lineRule="auto"/>
        <w:rPr>
          <w:bCs/>
          <w:b/>
        </w:rPr>
      </w:pPr>
      <w:r w:rsidRPr="00C95CDD">
        <w:rPr>
          <w:bCs/>
          <w:b/>
        </w:rPr>
        <w:t xml:space="preserve">1.3 Mn </w:t>
      </w:r>
      <w:proofErr w:type="spellStart"/>
      <w:r w:rsidRPr="00C95CDD">
        <w:rPr>
          <w:bCs/>
          <w:b/>
        </w:rPr>
        <w:t>sqft</w:t>
      </w:r>
      <w:proofErr w:type="spellEnd"/>
      <w:r w:rsidRPr="00C95CDD">
        <w:rPr>
          <w:bCs/>
          <w:b/>
        </w:rPr>
        <w:t xml:space="preserve"> </w:t>
      </w:r>
      <w:r>
        <w:rPr>
          <w:bCs/>
          <w:b/>
        </w:rPr>
        <w:t xml:space="preserve"> </w:t>
      </w:r>
      <w:r w:rsidRPr="00C95CDD">
        <w:rPr>
          <w:bCs/>
          <w:b/>
        </w:rPr>
        <w:t xml:space="preserve">in </w:t>
      </w:r>
      <w:r>
        <w:rPr>
          <w:bCs/>
          <w:b/>
        </w:rPr>
        <w:t xml:space="preserve">Hosur near </w:t>
      </w:r>
      <w:r w:rsidRPr="00C95CDD">
        <w:rPr>
          <w:bCs/>
          <w:b/>
        </w:rPr>
        <w:t>Bengaluru</w:t>
      </w:r>
    </w:p>
    <w:p w:rsidR="00E22703" w:rsidRDefault="00E22703" w14:paraId="333519CA" w14:textId="0DDA60A8" w:rsidP="00E22703" w:rsidRPr="00E22703">
      <w:pPr>
        <w:spacing w:after="0" w:line="240" w:lineRule="auto"/>
        <w:rPr>
          <w:bCs/>
          <w:b/>
        </w:rPr>
      </w:pPr>
      <w:r w:rsidRPr="00E22703">
        <w:rPr>
          <w:bCs/>
          <w:b/>
        </w:rPr>
        <w:t>Under development</w:t>
      </w:r>
    </w:p>
    <w:p w:rsidR="00E22703" w:rsidRDefault="00E22703" w14:paraId="54BE1252" w14:textId="77777777" w:rsidP="00C95CDD">
      <w:pPr>
        <w:spacing w:after="0" w:line="240" w:lineRule="auto"/>
        <w:rPr>
          <w:bCs/>
          <w:b/>
        </w:rPr>
      </w:pPr>
    </w:p>
    <w:p w:rsidR="00E22703" w:rsidRDefault="00E22703" w14:paraId="240B362D" w14:textId="21979A9E" w:rsidP="00C95CDD">
      <w:pPr>
        <w:spacing w:after="0" w:line="240" w:lineRule="auto"/>
        <w:rPr>
          <w:bCs/>
          <w:b/>
        </w:rPr>
      </w:pPr>
      <w:r>
        <w:rPr>
          <w:bCs/>
          <w:b/>
        </w:rPr>
        <w:t>Remove Below</w:t>
      </w:r>
    </w:p>
    <w:p w:rsidR="00E22703" w:rsidRDefault="00E22703" w14:paraId="364B4E2C" w14:textId="3127A432" w:rsidP="00C95CDD" w:rsidRPr="00C95CDD">
      <w:pPr>
        <w:spacing w:after="0" w:line="240" w:lineRule="auto"/>
        <w:rPr>
          <w:bCs/>
          <w:b/>
        </w:rPr>
      </w:pPr>
      <w:r>
        <w:rPr>
          <w:noProof/>
        </w:rPr>
        <w:drawing>
          <wp:inline distB="0" distL="0" distR="0" distT="0" wp14:anchorId="58D2E6D5" wp14:editId="240F2563">
            <wp:extent cx="5731510" cy="2922905"/>
            <wp:effectExtent l="0" t="0" r="2540" b="0"/>
            <wp:docPr id="196949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963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DD" w:rsidRDefault="00C95CDD" w14:paraId="54F1176A" w14:textId="77777777" w:rsidP="00C95CDD">
      <w:pPr>
        <w:spacing w:after="0" w:line="240" w:lineRule="auto"/>
        <w:rPr>
          <w:bCs/>
          <w:b/>
        </w:rPr>
      </w:pPr>
    </w:p>
    <w:p w:rsidR="00C95CDD" w:rsidRDefault="00C95CDD" w14:paraId="2095A778" w14:textId="77777777" w:rsidP="00C95CDD">
      <w:pPr>
        <w:spacing w:after="0" w:line="240" w:lineRule="auto"/>
        <w:rPr>
          <w:bCs/>
          <w:b/>
        </w:rPr>
      </w:pPr>
    </w:p>
    <w:p w:rsidR="00C95CDD" w:rsidRDefault="00C95CDD" w14:paraId="15D84ECD" w14:textId="77777777" w:rsidP="00C95CDD">
      <w:pPr>
        <w:spacing w:after="0" w:line="240" w:lineRule="auto"/>
        <w:rPr>
          <w:bCs/>
          <w:b/>
        </w:rPr>
      </w:pPr>
    </w:p>
    <w:p w:rsidR="00C95CDD" w:rsidRDefault="00C95CDD" w14:paraId="77470D4F" w14:textId="77777777" w:rsidP="00C95CDD" w:rsidRPr="00C95CDD">
      <w:pPr>
        <w:spacing w:after="0" w:line="240" w:lineRule="auto"/>
        <w:rPr>
          <w:bCs/>
          <w:b/>
        </w:rPr>
      </w:pPr>
    </w:p>
    <w:p w:rsidR="00C95CDD" w:rsidRDefault="00C95CDD" w14:paraId="623E6B07" w14:textId="77777777" w:rsidP="00C95CDD">
      <w:pPr>
        <w:spacing w:after="0" w:line="240" w:lineRule="auto"/>
        <w:rPr>
          <w:bCs/>
          <w:b/>
        </w:rPr>
      </w:pPr>
    </w:p>
    <w:p w:rsidR="00C95CDD" w:rsidRDefault="00C95CDD" w14:paraId="116337B1" w14:textId="77777777" w:rsidP="00C95CDD" w:rsidRPr="00C95CDD">
      <w:pPr>
        <w:spacing w:after="0" w:line="240" w:lineRule="auto"/>
        <w:rPr>
          <w:bCs/>
          <w:b/>
        </w:rPr>
      </w:pPr>
    </w:p>
    <w:p w:rsidR="00C95CDD" w:rsidRDefault="00C95CDD" w14:paraId="6E390C0B" w14:textId="77777777" w:rsidP="00C95CDD" w:rsidRPr="00C95CDD">
      <w:pPr>
        <w:spacing w:after="0" w:line="240" w:lineRule="auto"/>
        <w:rPr>
          <w:bCs/>
          <w:b/>
        </w:rPr>
      </w:pPr>
    </w:p>
    <w:p w:rsidR="00C95CDD" w:rsidRDefault="00C95CDD" w14:paraId="61207CA8" w14:textId="77777777" w:rsidP="00C95CDD" w:rsidRPr="00C95CDD">
      <w:pPr>
        <w:spacing w:after="0" w:line="240" w:lineRule="auto"/>
        <w:rPr>
          <w:bCs/>
          <w:b/>
        </w:rPr>
      </w:pPr>
    </w:p>
    <w:p w:rsidR="00C95CDD" w:rsidRDefault="00C95CDD" w14:paraId="07B63869" w14:textId="77777777" w:rsidP="00C95CDD">
      <w:pPr>
        <w:spacing w:after="0" w:line="240" w:lineRule="auto"/>
        <w:rPr>
          <w:bCs/>
          <w:b/>
        </w:rPr>
      </w:pPr>
    </w:p>
    <w:p w:rsidR="00C95CDD" w:rsidRDefault="00C95CDD" w14:paraId="6FE0DE7E" w14:textId="77777777" w:rsidP="00C95CDD" w:rsidRPr="00C95CDD">
      <w:pPr>
        <w:spacing w:after="0" w:line="240" w:lineRule="auto"/>
        <w:rPr>
          <w:bCs/>
          <w:b/>
        </w:rPr>
      </w:pPr>
    </w:p>
    <w:p w:rsidR="00C95CDD" w:rsidRDefault="00C95CDD" w14:paraId="3FC06242" w14:textId="77777777" w:rsidP="00BC4CC7">
      <w:pPr>
        <w:spacing w:after="0" w:line="240" w:lineRule="auto"/>
        <w:rPr>
          <w:bCs/>
          <w:b/>
        </w:rPr>
      </w:pPr>
    </w:p>
    <w:p w:rsidR="00BC4CC7" w:rsidRDefault="00BC4CC7" w14:paraId="37476FDD" w14:textId="77777777" w:rsidP="00516FAB" w:rsidRPr="00516FAB">
      <w:pPr>
        <w:spacing w:after="0" w:line="240" w:lineRule="auto"/>
        <w:rPr>
          <w:bCs/>
          <w:lang w:val="en-US"/>
          <w:b/>
        </w:rPr>
      </w:pPr>
    </w:p>
    <w:p w:rsidR="00516FAB" w:rsidRDefault="00516FAB" w14:paraId="13BA2DB0" w14:textId="77777777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4C248689" w14:textId="77777777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26900AF7" w14:textId="77777777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72355302" w14:textId="77777777" w:rsidP="00DC7B01">
      <w:pPr>
        <w:spacing w:after="0" w:line="240" w:lineRule="auto"/>
        <w:rPr>
          <w:bCs/>
          <w:lang w:val="en-US"/>
          <w:b/>
        </w:rPr>
      </w:pPr>
    </w:p>
    <w:p w:rsidR="00516FAB" w:rsidRDefault="00516FAB" w14:paraId="5EE8496A" w14:textId="77777777" w:rsidP="00DC7B01" w:rsidRPr="00DC7B01">
      <w:pPr>
        <w:spacing w:after="0" w:line="240" w:lineRule="auto"/>
        <w:rPr>
          <w:bCs/>
          <w:lang w:val="en-US"/>
          <w:b/>
        </w:rPr>
      </w:pPr>
    </w:p>
    <w:sectPr w:rsidR="00516FAB" w:rsidRPr="00DC7B01">
      <w:docGrid w:linePitch="360"/>
      <w:pgSz w:w="11906" w:h="16838"/>
      <w:pgMar w:left="1440" w:right="1440" w:top="1440" w:bottom="1440" w:header="708" w:footer="708" w:gutter="0"/>
      <w:cols w:space="708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/>
  <w:font w:name="Cambria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F7A6379"/>
    <w:tmpl w:val="006CA704"/>
    <w:lvl w:ilvl="0" w:tplc="461E4B16">
      <w:numFmt w:val="bullet"/>
      <w:lvlText w:val="-"/>
      <w:start w:val="0"/>
      <w:rPr>
        <w:rFonts w:ascii="Aptos" w:hAnsi="Aptos" w:eastAsiaTheme="minorHAnsi" w:cstheme="minorBidi" w:hint="default"/>
      </w:rPr>
      <w:pPr>
        <w:ind w:left="720"/>
        <w:ind w:hanging="360"/>
      </w:pPr>
      <w:lvlJc w:val="left"/>
    </w:lvl>
    <w:lvl w:ilvl="1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1440"/>
        <w:ind w:hanging="360"/>
      </w:pPr>
      <w:lvlJc w:val="left"/>
    </w:lvl>
    <w:lvl w:ilvl="2" w:tentative="1" w:tplc="40090005">
      <w:numFmt w:val="bullet"/>
      <w:lvlText w:val=""/>
      <w:start w:val="1"/>
      <w:rPr>
        <w:rFonts w:ascii="Wingdings" w:hAnsi="Wingdings" w:hint="default"/>
      </w:rPr>
      <w:pPr>
        <w:ind w:left="2160"/>
        <w:ind w:hanging="360"/>
      </w:pPr>
      <w:lvlJc w:val="left"/>
    </w:lvl>
    <w:lvl w:ilvl="3" w:tentative="1" w:tplc="40090001">
      <w:numFmt w:val="bullet"/>
      <w:lvlText w:val=""/>
      <w:start w:val="1"/>
      <w:rPr>
        <w:rFonts w:ascii="Symbol" w:hAnsi="Symbol" w:hint="default"/>
      </w:rPr>
      <w:pPr>
        <w:ind w:left="2880"/>
        <w:ind w:hanging="360"/>
      </w:pPr>
      <w:lvlJc w:val="left"/>
    </w:lvl>
    <w:lvl w:ilvl="4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3600"/>
        <w:ind w:hanging="360"/>
      </w:pPr>
      <w:lvlJc w:val="left"/>
    </w:lvl>
    <w:lvl w:ilvl="5" w:tentative="1" w:tplc="40090005">
      <w:numFmt w:val="bullet"/>
      <w:lvlText w:val=""/>
      <w:start w:val="1"/>
      <w:rPr>
        <w:rFonts w:ascii="Wingdings" w:hAnsi="Wingdings" w:hint="default"/>
      </w:rPr>
      <w:pPr>
        <w:ind w:left="4320"/>
        <w:ind w:hanging="360"/>
      </w:pPr>
      <w:lvlJc w:val="left"/>
    </w:lvl>
    <w:lvl w:ilvl="6" w:tentative="1" w:tplc="40090001">
      <w:numFmt w:val="bullet"/>
      <w:lvlText w:val=""/>
      <w:start w:val="1"/>
      <w:rPr>
        <w:rFonts w:ascii="Symbol" w:hAnsi="Symbol" w:hint="default"/>
      </w:rPr>
      <w:pPr>
        <w:ind w:left="5040"/>
        <w:ind w:hanging="360"/>
      </w:pPr>
      <w:lvlJc w:val="left"/>
    </w:lvl>
    <w:lvl w:ilvl="7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5760"/>
        <w:ind w:hanging="360"/>
      </w:pPr>
      <w:lvlJc w:val="left"/>
    </w:lvl>
    <w:lvl w:ilvl="8" w:tentative="1" w:tplc="40090005">
      <w:numFmt w:val="bullet"/>
      <w:lvlText w:val=""/>
      <w:start w:val="1"/>
      <w:rPr>
        <w:rFonts w:ascii="Wingdings" w:hAnsi="Wingdings" w:hint="default"/>
      </w:rPr>
      <w:pPr>
        <w:ind w:left="6480"/>
        <w:ind w:hanging="360"/>
      </w:pPr>
      <w:lvlJc w:val="left"/>
    </w:lvl>
  </w:abstractNum>
  <w:abstractNum w:abstractNumId="1">
    <w:multiLevelType w:val="hybridMultilevel"/>
    <w:nsid w:val="1EEB6621"/>
    <w:tmpl w:val="8B5CE40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">
    <w:multiLevelType w:val="hybridMultilevel"/>
    <w:nsid w:val="2BBC0ABF"/>
    <w:tmpl w:val="6810A8D4"/>
    <w:lvl w:ilvl="0" w:tplc="CB80A662">
      <w:numFmt w:val="bullet"/>
      <w:lvlText w:val="-"/>
      <w:start w:val="0"/>
      <w:rPr>
        <w:rFonts w:ascii="Aptos" w:hAnsi="Aptos" w:eastAsiaTheme="minorHAnsi" w:cstheme="minorBidi" w:hint="default"/>
      </w:rPr>
      <w:pPr>
        <w:ind w:left="720"/>
        <w:ind w:hanging="360"/>
      </w:pPr>
      <w:lvlJc w:val="left"/>
    </w:lvl>
    <w:lvl w:ilvl="1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1440"/>
        <w:ind w:hanging="360"/>
      </w:pPr>
      <w:lvlJc w:val="left"/>
    </w:lvl>
    <w:lvl w:ilvl="2" w:tentative="1" w:tplc="40090005">
      <w:numFmt w:val="bullet"/>
      <w:lvlText w:val=""/>
      <w:start w:val="1"/>
      <w:rPr>
        <w:rFonts w:ascii="Wingdings" w:hAnsi="Wingdings" w:hint="default"/>
      </w:rPr>
      <w:pPr>
        <w:ind w:left="2160"/>
        <w:ind w:hanging="360"/>
      </w:pPr>
      <w:lvlJc w:val="left"/>
    </w:lvl>
    <w:lvl w:ilvl="3" w:tentative="1" w:tplc="40090001">
      <w:numFmt w:val="bullet"/>
      <w:lvlText w:val=""/>
      <w:start w:val="1"/>
      <w:rPr>
        <w:rFonts w:ascii="Symbol" w:hAnsi="Symbol" w:hint="default"/>
      </w:rPr>
      <w:pPr>
        <w:ind w:left="2880"/>
        <w:ind w:hanging="360"/>
      </w:pPr>
      <w:lvlJc w:val="left"/>
    </w:lvl>
    <w:lvl w:ilvl="4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3600"/>
        <w:ind w:hanging="360"/>
      </w:pPr>
      <w:lvlJc w:val="left"/>
    </w:lvl>
    <w:lvl w:ilvl="5" w:tentative="1" w:tplc="40090005">
      <w:numFmt w:val="bullet"/>
      <w:lvlText w:val=""/>
      <w:start w:val="1"/>
      <w:rPr>
        <w:rFonts w:ascii="Wingdings" w:hAnsi="Wingdings" w:hint="default"/>
      </w:rPr>
      <w:pPr>
        <w:ind w:left="4320"/>
        <w:ind w:hanging="360"/>
      </w:pPr>
      <w:lvlJc w:val="left"/>
    </w:lvl>
    <w:lvl w:ilvl="6" w:tentative="1" w:tplc="40090001">
      <w:numFmt w:val="bullet"/>
      <w:lvlText w:val=""/>
      <w:start w:val="1"/>
      <w:rPr>
        <w:rFonts w:ascii="Symbol" w:hAnsi="Symbol" w:hint="default"/>
      </w:rPr>
      <w:pPr>
        <w:ind w:left="5040"/>
        <w:ind w:hanging="360"/>
      </w:pPr>
      <w:lvlJc w:val="left"/>
    </w:lvl>
    <w:lvl w:ilvl="7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5760"/>
        <w:ind w:hanging="360"/>
      </w:pPr>
      <w:lvlJc w:val="left"/>
    </w:lvl>
    <w:lvl w:ilvl="8" w:tentative="1" w:tplc="40090005">
      <w:numFmt w:val="bullet"/>
      <w:lvlText w:val=""/>
      <w:start w:val="1"/>
      <w:rPr>
        <w:rFonts w:ascii="Wingdings" w:hAnsi="Wingdings" w:hint="default"/>
      </w:rPr>
      <w:pPr>
        <w:ind w:left="6480"/>
        <w:ind w:hanging="360"/>
      </w:pPr>
      <w:lvlJc w:val="left"/>
    </w:lvl>
  </w:abstractNum>
  <w:abstractNum w:abstractNumId="3">
    <w:multiLevelType w:val="hybridMultilevel"/>
    <w:nsid w:val="465F6876"/>
    <w:tmpl w:val="8B72333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">
    <w:multiLevelType w:val="hybridMultilevel"/>
    <w:nsid w:val="640565E2"/>
    <w:tmpl w:val="CFE2B3B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">
    <w:multiLevelType w:val="hybridMultilevel"/>
    <w:nsid w:val="6F1A0634"/>
    <w:tmpl w:val="599C433C"/>
    <w:lvl w:ilvl="0" w:tplc="1D803C6C">
      <w:numFmt w:val="bullet"/>
      <w:lvlText w:val="-"/>
      <w:start w:val="0"/>
      <w:rPr>
        <w:rFonts w:ascii="Aptos" w:hAnsi="Aptos" w:eastAsiaTheme="minorHAnsi" w:cstheme="minorBidi" w:hint="default"/>
      </w:rPr>
      <w:pPr>
        <w:ind w:left="720"/>
        <w:ind w:hanging="360"/>
      </w:pPr>
      <w:lvlJc w:val="left"/>
    </w:lvl>
    <w:lvl w:ilvl="1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1440"/>
        <w:ind w:hanging="360"/>
      </w:pPr>
      <w:lvlJc w:val="left"/>
    </w:lvl>
    <w:lvl w:ilvl="2" w:tentative="1" w:tplc="40090005">
      <w:numFmt w:val="bullet"/>
      <w:lvlText w:val=""/>
      <w:start w:val="1"/>
      <w:rPr>
        <w:rFonts w:ascii="Wingdings" w:hAnsi="Wingdings" w:hint="default"/>
      </w:rPr>
      <w:pPr>
        <w:ind w:left="2160"/>
        <w:ind w:hanging="360"/>
      </w:pPr>
      <w:lvlJc w:val="left"/>
    </w:lvl>
    <w:lvl w:ilvl="3" w:tentative="1" w:tplc="40090001">
      <w:numFmt w:val="bullet"/>
      <w:lvlText w:val=""/>
      <w:start w:val="1"/>
      <w:rPr>
        <w:rFonts w:ascii="Symbol" w:hAnsi="Symbol" w:hint="default"/>
      </w:rPr>
      <w:pPr>
        <w:ind w:left="2880"/>
        <w:ind w:hanging="360"/>
      </w:pPr>
      <w:lvlJc w:val="left"/>
    </w:lvl>
    <w:lvl w:ilvl="4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3600"/>
        <w:ind w:hanging="360"/>
      </w:pPr>
      <w:lvlJc w:val="left"/>
    </w:lvl>
    <w:lvl w:ilvl="5" w:tentative="1" w:tplc="40090005">
      <w:numFmt w:val="bullet"/>
      <w:lvlText w:val=""/>
      <w:start w:val="1"/>
      <w:rPr>
        <w:rFonts w:ascii="Wingdings" w:hAnsi="Wingdings" w:hint="default"/>
      </w:rPr>
      <w:pPr>
        <w:ind w:left="4320"/>
        <w:ind w:hanging="360"/>
      </w:pPr>
      <w:lvlJc w:val="left"/>
    </w:lvl>
    <w:lvl w:ilvl="6" w:tentative="1" w:tplc="40090001">
      <w:numFmt w:val="bullet"/>
      <w:lvlText w:val=""/>
      <w:start w:val="1"/>
      <w:rPr>
        <w:rFonts w:ascii="Symbol" w:hAnsi="Symbol" w:hint="default"/>
      </w:rPr>
      <w:pPr>
        <w:ind w:left="5040"/>
        <w:ind w:hanging="360"/>
      </w:pPr>
      <w:lvlJc w:val="left"/>
    </w:lvl>
    <w:lvl w:ilvl="7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5760"/>
        <w:ind w:hanging="360"/>
      </w:pPr>
      <w:lvlJc w:val="left"/>
    </w:lvl>
    <w:lvl w:ilvl="8" w:tentative="1" w:tplc="40090005">
      <w:numFmt w:val="bullet"/>
      <w:lvlText w:val=""/>
      <w:start w:val="1"/>
      <w:rPr>
        <w:rFonts w:ascii="Wingdings" w:hAnsi="Wingdings" w:hint="default"/>
      </w:rPr>
      <w:pPr>
        <w:ind w:left="6480"/>
        <w:ind w:hanging="360"/>
      </w:pPr>
      <w:lvlJc w:val="left"/>
    </w:lvl>
  </w:abstractNum>
  <w:abstractNum w:abstractNumId="6">
    <w:multiLevelType w:val="hybridMultilevel"/>
    <w:nsid w:val="72E162B7"/>
    <w:tmpl w:val="E238237A"/>
    <w:lvl w:ilvl="0" w:tplc="83DAE62C">
      <w:numFmt w:val="bullet"/>
      <w:lvlText w:val="-"/>
      <w:start w:val="0"/>
      <w:rPr>
        <w:rFonts w:ascii="Aptos" w:hAnsi="Aptos" w:eastAsiaTheme="minorHAnsi" w:cstheme="minorBidi" w:hint="default"/>
      </w:rPr>
      <w:pPr>
        <w:ind w:left="720"/>
        <w:ind w:hanging="360"/>
      </w:pPr>
      <w:lvlJc w:val="left"/>
    </w:lvl>
    <w:lvl w:ilvl="1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1440"/>
        <w:ind w:hanging="360"/>
      </w:pPr>
      <w:lvlJc w:val="left"/>
    </w:lvl>
    <w:lvl w:ilvl="2" w:tentative="1" w:tplc="40090005">
      <w:numFmt w:val="bullet"/>
      <w:lvlText w:val=""/>
      <w:start w:val="1"/>
      <w:rPr>
        <w:rFonts w:ascii="Wingdings" w:hAnsi="Wingdings" w:hint="default"/>
      </w:rPr>
      <w:pPr>
        <w:ind w:left="2160"/>
        <w:ind w:hanging="360"/>
      </w:pPr>
      <w:lvlJc w:val="left"/>
    </w:lvl>
    <w:lvl w:ilvl="3" w:tentative="1" w:tplc="40090001">
      <w:numFmt w:val="bullet"/>
      <w:lvlText w:val=""/>
      <w:start w:val="1"/>
      <w:rPr>
        <w:rFonts w:ascii="Symbol" w:hAnsi="Symbol" w:hint="default"/>
      </w:rPr>
      <w:pPr>
        <w:ind w:left="2880"/>
        <w:ind w:hanging="360"/>
      </w:pPr>
      <w:lvlJc w:val="left"/>
    </w:lvl>
    <w:lvl w:ilvl="4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3600"/>
        <w:ind w:hanging="360"/>
      </w:pPr>
      <w:lvlJc w:val="left"/>
    </w:lvl>
    <w:lvl w:ilvl="5" w:tentative="1" w:tplc="40090005">
      <w:numFmt w:val="bullet"/>
      <w:lvlText w:val=""/>
      <w:start w:val="1"/>
      <w:rPr>
        <w:rFonts w:ascii="Wingdings" w:hAnsi="Wingdings" w:hint="default"/>
      </w:rPr>
      <w:pPr>
        <w:ind w:left="4320"/>
        <w:ind w:hanging="360"/>
      </w:pPr>
      <w:lvlJc w:val="left"/>
    </w:lvl>
    <w:lvl w:ilvl="6" w:tentative="1" w:tplc="40090001">
      <w:numFmt w:val="bullet"/>
      <w:lvlText w:val=""/>
      <w:start w:val="1"/>
      <w:rPr>
        <w:rFonts w:ascii="Symbol" w:hAnsi="Symbol" w:hint="default"/>
      </w:rPr>
      <w:pPr>
        <w:ind w:left="5040"/>
        <w:ind w:hanging="360"/>
      </w:pPr>
      <w:lvlJc w:val="left"/>
    </w:lvl>
    <w:lvl w:ilvl="7" w:tentative="1" w:tplc="40090003">
      <w:numFmt w:val="bullet"/>
      <w:lvlText w:val="o"/>
      <w:start w:val="1"/>
      <w:rPr>
        <w:rFonts w:ascii="Courier New" w:cs="Courier New" w:hAnsi="Courier New" w:hint="default"/>
      </w:rPr>
      <w:pPr>
        <w:ind w:left="5760"/>
        <w:ind w:hanging="360"/>
      </w:pPr>
      <w:lvlJc w:val="left"/>
    </w:lvl>
    <w:lvl w:ilvl="8" w:tentative="1" w:tplc="40090005">
      <w:numFmt w:val="bullet"/>
      <w:lvlText w:val=""/>
      <w:start w:val="1"/>
      <w:rPr>
        <w:rFonts w:ascii="Wingdings" w:hAnsi="Wingdings" w:hint="default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 w:numId="10121982">
    <w:abstractNumId w:val="10121982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A668"/>
  <w15:chartTrackingRefBased/>
  <w15:docId w15:val="{2D5A8C52-8DA8-4269-AB99-401269D0AB23}"/>
  <w:rsids>
    <w:rsidRoot val="007041E9"/>
    <w:rsid val="00043DCC"/>
    <w:rsid val="001E20F4"/>
    <w:rsid val="002A3F0C"/>
    <w:rsid val="00487A0B"/>
    <w:rsid val="00516FAB"/>
    <w:rsid val="007041E9"/>
    <w:rsid val="00751FAB"/>
    <w:rsid val="007A7800"/>
    <w:rsid val="008B32C8"/>
    <w:rsid val="009C2545"/>
    <w:rsid val="009F2DD3"/>
    <w:rsid val="00A008A1"/>
    <w:rsid val="00A76DF5"/>
    <w:rsid val="00B15F50"/>
    <w:rsid val="00B41AF5"/>
    <w:rsid val="00BC4CC7"/>
    <w:rsid val="00BD05F2"/>
    <w:rsid val="00C95CDD"/>
    <w:rsid val="00CB3C0A"/>
    <w:rsid val="00D340FE"/>
    <w:rsid val="00D53373"/>
    <w:rsid val="00D8611E"/>
    <w:rsid val="00DC7B01"/>
    <w:rsid val="00E22703"/>
    <w:rsid val="00EC0FF5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D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D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1FAB"/>
    <w:rPr>
      <w:rFonts w:ascii="Times New Roman" w:hAnsi="Times New Roman" w:cs="Times New Roman"/>
    </w:rPr>
  </w:style>
  <w:style w:type="paragraph" w:customStyle="1" w:styleId="paragraph">
    <w:name w:val="paragraph"/>
    <w:basedOn w:val="Normal"/>
    <w:rsid w:val="00DC7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DC7B01"/>
  </w:style>
  <w:style w:type="character" w:customStyle="1" w:styleId="eop">
    <w:name w:val="eop"/>
    <w:basedOn w:val="DefaultParagraphFont"/>
    <w:rsid w:val="00DC7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onzawealth.com/about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3" Type="http://schemas.openxmlformats.org/officeDocument/2006/relationships/image" Target="media/image4.png"/><Relationship Id="rId34" Type="http://schemas.openxmlformats.org/officeDocument/2006/relationships/image" Target="media/image9.png"/><Relationship Id="rId35" Type="http://schemas.openxmlformats.org/officeDocument/2006/relationships/image" Target="media/image14.png"/><Relationship Id="rId36" Type="http://schemas.openxmlformats.org/officeDocument/2006/relationships/image" Target="media/image21.png"/><Relationship Id="rId37" Type="http://schemas.openxmlformats.org/officeDocument/2006/relationships/image" Target="media/image17.png"/><Relationship Id="rId38" Type="http://schemas.openxmlformats.org/officeDocument/2006/relationships/image" Target="media/image3.png"/><Relationship Id="rId39" Type="http://schemas.openxmlformats.org/officeDocument/2006/relationships/image" Target="media/image8.png"/><Relationship Id="rId40" Type="http://schemas.openxmlformats.org/officeDocument/2006/relationships/image" Target="media/image13.png"/><Relationship Id="rId41" Type="http://schemas.openxmlformats.org/officeDocument/2006/relationships/image" Target="media/image20.png"/><Relationship Id="rId42" Type="http://schemas.openxmlformats.org/officeDocument/2006/relationships/image" Target="media/image12.png"/><Relationship Id="rId43" Type="http://schemas.openxmlformats.org/officeDocument/2006/relationships/image" Target="media/image16.png"/><Relationship Id="rId44" Type="http://schemas.openxmlformats.org/officeDocument/2006/relationships/image" Target="media/image24.png"/><Relationship Id="rId45" Type="http://schemas.openxmlformats.org/officeDocument/2006/relationships/image" Target="media/image2.png"/><Relationship Id="rId46" Type="http://schemas.openxmlformats.org/officeDocument/2006/relationships/image" Target="media/image7.png"/><Relationship Id="rId47" Type="http://schemas.openxmlformats.org/officeDocument/2006/relationships/image" Target="media/image19.png"/><Relationship Id="rId48" Type="http://schemas.openxmlformats.org/officeDocument/2006/relationships/image" Target="media/image1.png"/><Relationship Id="rId49" Type="http://schemas.openxmlformats.org/officeDocument/2006/relationships/image" Target="media/image11.png"/><Relationship Id="rId50" Type="http://schemas.openxmlformats.org/officeDocument/2006/relationships/image" Target="media/image23.png"/><Relationship Id="rId51" Type="http://schemas.openxmlformats.org/officeDocument/2006/relationships/image" Target="media/image6.png"/><Relationship Id="rId52" Type="http://schemas.openxmlformats.org/officeDocument/2006/relationships/image" Target="media/image15.png"/><Relationship Id="rId53" Type="http://schemas.openxmlformats.org/officeDocument/2006/relationships/image" Target="media/image5.png"/><Relationship Id="rId54" Type="http://schemas.openxmlformats.org/officeDocument/2006/relationships/image" Target="media/image10.png"/><Relationship Id="rId55" Type="http://schemas.openxmlformats.org/officeDocument/2006/relationships/image" Target="media/image18.png"/><Relationship Id="rId56" Type="http://schemas.openxmlformats.org/officeDocument/2006/relationships/image" Target="media/image22.png"/><Relationship Id="rId57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15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Dhimant Shah</dc:creator>
  <cp:keywords/>
  <dc:description/>
  <cp:lastModifiedBy>Dhimant Shah</cp:lastModifiedBy>
  <cp:revision>6</cp:revision>
  <cp:lastPrinted>2026-07-30T08:56:00Z</cp:lastPrinted>
  <dcterms:created xsi:type="dcterms:W3CDTF">2026-07-30T08:55:00Z</dcterms:created>
  <dcterms:modified xsi:type="dcterms:W3CDTF">2026-07-31T12:01:00Z</dcterms:modified>
</cp:coreProperties>
</file>