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24"/>
      </w:tblGrid>
      <w:tr>
        <w:tc>
          <w:tcPr>
            <w:tcW w:type="dxa" w:w="10224"/>
            <w:shd w:fill="1F4E78" w:color="auto" w:val="clear"/>
            <w:tcMar>
              <w:top w:type="dxa" w:w="5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220" w:before="200"/>
            </w:pPr>
            <w:r>
              <w:rPr>
                <w:b/>
                <w:bCs/>
                <w:color w:val="BFD7EE"/>
                <w:spacing w:val="40"/>
                <w:sz w:val="18"/>
                <w:szCs w:val="18"/>
              </w:rPr>
              <w:t xml:space="preserve">APPLICATION SECURITY ASSESSMENT REPORT</w:t>
            </w:r>
          </w:p>
          <w:p>
            <w:pPr>
              <w:spacing w:after="160" w:line="276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Customer Content Management System (CCMS)</w:t>
            </w:r>
          </w:p>
          <w:p>
            <w:pPr>
              <w:spacing w:after="200"/>
            </w:pPr>
            <w:r>
              <w:rPr>
                <w:color w:val="DCE8F4"/>
                <w:sz w:val="24"/>
                <w:szCs w:val="24"/>
              </w:rPr>
              <w:t xml:space="preserve">Security findings, risk analysis and remediation guidance</w:t>
            </w:r>
          </w:p>
        </w:tc>
      </w:tr>
    </w:tbl>
    <w:p>
      <w:pPr>
        <w:spacing w:after="320" w:before="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24"/>
        </w:tblBorders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  <w:tcBorders>
              <w:top w:val="single" w:color="7B1D1D" w:sz="24"/>
              <w:left w:val="single" w:color="D7DEE7" w:sz="4"/>
              <w:bottom w:val="single" w:color="D7DEE7" w:sz="4"/>
              <w:right w:val="single" w:color="D7DEE7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7B1D1D"/>
                <w:sz w:val="40"/>
                <w:szCs w:val="40"/>
              </w:rPr>
              <w:t xml:space="preserve">1</w:t>
            </w:r>
          </w:p>
          <w:p>
            <w:pPr>
              <w:keepLines/>
              <w:spacing w:after="0" w:before="0" w:line="264"/>
            </w:pPr>
            <w:r>
              <w:rPr>
                <w:color w:val="5B6573"/>
                <w:spacing w:val="16"/>
                <w:sz w:val="15"/>
                <w:szCs w:val="15"/>
              </w:rPr>
              <w:t xml:space="preserve">CRITICAL</w:t>
            </w:r>
          </w:p>
        </w:tc>
        <w:tc>
          <w:tcPr>
            <w:tcW w:type="dxa" w:w="2044"/>
            <w:tcBorders>
              <w:top w:val="single" w:color="D92D20" w:sz="24"/>
              <w:left w:val="single" w:color="D7DEE7" w:sz="4"/>
              <w:bottom w:val="single" w:color="D7DEE7" w:sz="4"/>
              <w:right w:val="single" w:color="D7DEE7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40"/>
                <w:szCs w:val="40"/>
              </w:rPr>
              <w:t xml:space="preserve">12</w:t>
            </w:r>
          </w:p>
          <w:p>
            <w:pPr>
              <w:keepLines/>
              <w:spacing w:after="0" w:before="0" w:line="264"/>
            </w:pPr>
            <w:r>
              <w:rPr>
                <w:color w:val="5B6573"/>
                <w:spacing w:val="16"/>
                <w:sz w:val="15"/>
                <w:szCs w:val="15"/>
              </w:rPr>
              <w:t xml:space="preserve">HIGH</w:t>
            </w:r>
          </w:p>
        </w:tc>
        <w:tc>
          <w:tcPr>
            <w:tcW w:type="dxa" w:w="2044"/>
            <w:tcBorders>
              <w:top w:val="single" w:color="DC8A06" w:sz="24"/>
              <w:left w:val="single" w:color="D7DEE7" w:sz="4"/>
              <w:bottom w:val="single" w:color="D7DEE7" w:sz="4"/>
              <w:right w:val="single" w:color="D7DEE7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40"/>
                <w:szCs w:val="40"/>
              </w:rPr>
              <w:t xml:space="preserve">12</w:t>
            </w:r>
          </w:p>
          <w:p>
            <w:pPr>
              <w:keepLines/>
              <w:spacing w:after="0" w:before="0" w:line="264"/>
            </w:pPr>
            <w:r>
              <w:rPr>
                <w:color w:val="5B6573"/>
                <w:spacing w:val="16"/>
                <w:sz w:val="15"/>
                <w:szCs w:val="15"/>
              </w:rPr>
              <w:t xml:space="preserve">MEDIUM</w:t>
            </w:r>
          </w:p>
        </w:tc>
        <w:tc>
          <w:tcPr>
            <w:tcW w:type="dxa" w:w="2044"/>
            <w:tcBorders>
              <w:top w:val="single" w:color="4A8BC9" w:sz="24"/>
              <w:left w:val="single" w:color="D7DEE7" w:sz="4"/>
              <w:bottom w:val="single" w:color="D7DEE7" w:sz="4"/>
              <w:right w:val="single" w:color="D7DEE7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40"/>
                <w:szCs w:val="40"/>
              </w:rPr>
              <w:t xml:space="preserve">9</w:t>
            </w:r>
          </w:p>
          <w:p>
            <w:pPr>
              <w:keepLines/>
              <w:spacing w:after="0" w:before="0" w:line="264"/>
            </w:pPr>
            <w:r>
              <w:rPr>
                <w:color w:val="5B6573"/>
                <w:spacing w:val="16"/>
                <w:sz w:val="15"/>
                <w:szCs w:val="15"/>
              </w:rPr>
              <w:t xml:space="preserve">LOW</w:t>
            </w:r>
          </w:p>
        </w:tc>
        <w:tc>
          <w:tcPr>
            <w:tcW w:type="dxa" w:w="2044"/>
            <w:tcBorders>
              <w:top w:val="single" w:color="1F4E78" w:sz="24"/>
              <w:left w:val="single" w:color="D7DEE7" w:sz="4"/>
              <w:bottom w:val="single" w:color="D7DEE7" w:sz="4"/>
              <w:right w:val="single" w:color="D7DEE7" w:sz="4"/>
            </w:tcBorders>
            <w:shd w:fill="EEF3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40"/>
                <w:szCs w:val="40"/>
              </w:rPr>
              <w:t xml:space="preserve">34</w:t>
            </w:r>
          </w:p>
          <w:p>
            <w:pPr>
              <w:keepLines/>
              <w:spacing w:after="0" w:before="0" w:line="264"/>
            </w:pPr>
            <w:r>
              <w:rPr>
                <w:color w:val="5B6573"/>
                <w:spacing w:val="16"/>
                <w:sz w:val="15"/>
                <w:szCs w:val="15"/>
              </w:rPr>
              <w:t xml:space="preserve">TOTAL FINDINGS</w:t>
            </w:r>
          </w:p>
        </w:tc>
      </w:tr>
    </w:tbl>
    <w:p>
      <w:pPr>
        <w:spacing w:after="320" w:before="0"/>
      </w:pP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3000"/>
        <w:gridCol w:w="7224"/>
      </w:tblGrid>
      <w:tr>
        <w:trPr>
          <w:cantSplit/>
        </w:trPr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Report Version</w:t>
            </w:r>
          </w:p>
        </w:tc>
        <w:tc>
          <w:tcPr>
            <w:tcW w:type="dxa" w:w="72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72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Customer Content Management System (CCMS)</w:t>
            </w:r>
          </w:p>
        </w:tc>
      </w:tr>
      <w:tr>
        <w:trPr>
          <w:cantSplit/>
        </w:trPr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Technology Stack</w:t>
            </w:r>
          </w:p>
        </w:tc>
        <w:tc>
          <w:tcPr>
            <w:tcW w:type="dxa" w:w="72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Astro frontend (@astrojs/node ^10.1.3, @astrojs/preact ^5.1.5); Strapi 5.47.1 headless CMS backend</w:t>
            </w:r>
          </w:p>
        </w:tc>
      </w:tr>
      <w:tr>
        <w:trPr>
          <w:cantSplit/>
        </w:trPr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Framework References</w:t>
            </w:r>
          </w:p>
        </w:tc>
        <w:tc>
          <w:tcPr>
            <w:tcW w:type="dxa" w:w="72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github.com/withastro/astro; github.com/strapi/strapi</w:t>
            </w:r>
          </w:p>
        </w:tc>
      </w:tr>
      <w:tr>
        <w:trPr>
          <w:cantSplit/>
        </w:trPr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Assessment Type</w:t>
            </w:r>
          </w:p>
        </w:tc>
        <w:tc>
          <w:tcPr>
            <w:tcW w:type="dxa" w:w="72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Application security assessment — manual testing, source code review and dependency analysis</w:t>
            </w:r>
          </w:p>
        </w:tc>
      </w:tr>
      <w:tr>
        <w:trPr>
          <w:cantSplit/>
        </w:trPr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2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Self-hosted lab deployment</w:t>
            </w:r>
          </w:p>
        </w:tc>
      </w:tr>
      <w:tr>
        <w:trPr>
          <w:cantSplit/>
        </w:trPr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72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Faizan Ali</w:t>
            </w:r>
          </w:p>
        </w:tc>
      </w:tr>
      <w:tr>
        <w:trPr>
          <w:cantSplit/>
        </w:trPr>
        <w:tc>
          <w:tcPr>
            <w:tcW w:type="dxa" w:w="30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72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Public — Portfolio / Lab Assessment</w:t>
            </w:r>
          </w:p>
        </w:tc>
      </w:tr>
    </w:tbl>
    <w:p>
      <w:pPr>
        <w:spacing w:after="600" w:before="0"/>
      </w:pPr>
    </w:p>
    <w:p>
      <w:pPr>
        <w:pBdr>
          <w:left w:val="single" w:color="D7DEE7" w:sz="18" w:space="8"/>
        </w:pBdr>
        <w:spacing w:line="264"/>
      </w:pPr>
      <w:r>
        <w:rPr>
          <w:color w:val="5B6573"/>
          <w:sz w:val="16"/>
          <w:szCs w:val="16"/>
        </w:rPr>
        <w:t xml:space="preserve">This assessment was performed against a self-hosted lab deployment of CCMS. Severity ratings reflect the assessor’s judgment of likelihood and impact in that context; the risk in a production deployment depends on its configuration, exposure and compensating controls.</w:t>
      </w:r>
    </w:p>
    <w:p>
      <w:pPr>
        <w:pStyle w:val="Heading1"/>
        <w:keepNext/>
        <w:pageBreakBefore/>
      </w:pPr>
      <w:r>
        <w:t xml:space="preserve">1.  Executive Summary</w:t>
      </w:r>
    </w:p>
    <w:p>
      <w:pPr>
        <w:spacing w:after="140" w:line="276"/>
      </w:pPr>
      <w:r>
        <w:rPr>
          <w:sz w:val="19"/>
          <w:szCs w:val="19"/>
        </w:rPr>
        <w:t xml:space="preserve">This report documents an application security assessment of the Customer Content Management System (CCMS), a content platform built on an Astro frontend and a Strapi headless CMS backend. The assessment identified 34 findings across authentication, session management, authorization and content workflow, browser and API security controls, input validation, third-party components, information disclosure and availability.</w:t>
      </w:r>
    </w:p>
    <w:p>
      <w:pPr>
        <w:spacing w:after="140" w:line="276"/>
      </w:pPr>
      <w:r>
        <w:rPr>
          <w:sz w:val="19"/>
          <w:szCs w:val="19"/>
        </w:rPr>
        <w:t xml:space="preserve">At the time of reporting, 19 findings are Closed, 2 are Partially Fixed and 13 remain unresolved (4 Open, 9 Not Fixed). The only Critical finding — a JWT that remained valid after logout (SEC-023) — has been closed. Eight High-severity findings are still unresolved and form the immediate remediation priority.</w:t>
      </w:r>
    </w:p>
    <w:p>
      <w:pPr>
        <w:pStyle w:val="Heading3"/>
        <w:keepNext/>
      </w:pPr>
      <w:r>
        <w:t xml:space="preserve">Findings by severity and status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1844"/>
        <w:gridCol w:w="1500"/>
        <w:gridCol w:w="1700"/>
        <w:gridCol w:w="1980"/>
        <w:gridCol w:w="1600"/>
        <w:gridCol w:w="1600"/>
      </w:tblGrid>
      <w:tr>
        <w:trPr>
          <w:cantSplit/>
          <w:tblHeader/>
        </w:trPr>
        <w:tc>
          <w:tcPr>
            <w:tcW w:type="dxa" w:w="1844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5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  <w:tc>
          <w:tcPr>
            <w:tcW w:type="dxa" w:w="17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 Fixed</w:t>
            </w:r>
          </w:p>
        </w:tc>
        <w:tc>
          <w:tcPr>
            <w:tcW w:type="dxa" w:w="198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Partially Fixed</w:t>
            </w:r>
          </w:p>
        </w:tc>
        <w:tc>
          <w:tcPr>
            <w:tcW w:type="dxa" w:w="16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</w:t>
            </w:r>
          </w:p>
        </w:tc>
        <w:tc>
          <w:tcPr>
            <w:tcW w:type="dxa" w:w="16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844"/>
            <w:shd w:fill="7B1D1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44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98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44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44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44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5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98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</w:tr>
    </w:tbl>
    <w:p>
      <w:pPr>
        <w:pStyle w:val="Heading3"/>
        <w:keepNext/>
      </w:pPr>
      <w:r>
        <w:t xml:space="preserve">Key risk themes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19"/>
          <w:szCs w:val="19"/>
        </w:rPr>
        <w:t xml:space="preserve">Authentication hardening. </w:t>
      </w:r>
      <w:r>
        <w:rPr>
          <w:sz w:val="19"/>
          <w:szCs w:val="19"/>
        </w:rPr>
        <w:t xml:space="preserve">No MFA, no bot protection, a weak password policy and a non-atomic lockout counter (SEC-010, SEC-011, SEC-012, SEC-033) together leave accounts exposed to credential stuffing and password guessing.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19"/>
          <w:szCs w:val="19"/>
        </w:rPr>
        <w:t xml:space="preserve">Editorial workflow integrity. </w:t>
      </w:r>
      <w:r>
        <w:rPr>
          <w:sz w:val="19"/>
          <w:szCs w:val="19"/>
        </w:rPr>
        <w:t xml:space="preserve">An editor could publish content by omitting the status parameter (SEC-034), bypassing reviewer approval.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19"/>
          <w:szCs w:val="19"/>
        </w:rPr>
        <w:t xml:space="preserve">Browser-side defenses. </w:t>
      </w:r>
      <w:r>
        <w:rPr>
          <w:sz w:val="19"/>
          <w:szCs w:val="19"/>
        </w:rPr>
        <w:t xml:space="preserve">CSRF tokens are not properly enforced (SEC-013) and the Content Security Policy still permits inline scripts (SEC-026).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19"/>
          <w:szCs w:val="19"/>
        </w:rPr>
        <w:t xml:space="preserve">Dependency hygiene. </w:t>
      </w:r>
      <w:r>
        <w:rPr>
          <w:sz w:val="19"/>
          <w:szCs w:val="19"/>
        </w:rPr>
        <w:t xml:space="preserve">The braces finding (SEC-032) needs lockfile verification; the reported version may already be the patched release.</w:t>
      </w:r>
    </w:p>
    <w:p>
      <w:pPr>
        <w:pStyle w:val="Heading1"/>
        <w:keepNext/>
        <w:pageBreakBefore/>
      </w:pPr>
      <w:r>
        <w:t xml:space="preserve">2.  Scope &amp; Methodology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700"/>
        <w:gridCol w:w="7524"/>
      </w:tblGrid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Customer Content Management System (CCMS)</w:t>
            </w:r>
          </w:p>
        </w:tc>
      </w:tr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Astro server-rendered frontend (Node adapter, Preact components) backed by a Strapi 5 headless CMS API</w:t>
            </w:r>
          </w:p>
        </w:tc>
      </w:tr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Features in Scope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Authentication and sessions, role-based editorial workflow (editor/reviewer), media uploads, document import, snippets and variables, document tagging, AI chat assistant, HTTP/browser security controls and third-party dependencies</w:t>
            </w:r>
          </w:p>
        </w:tc>
      </w:tr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Testing Methods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Manual web and API testing through an intercepting proxy; source code review of frontend and backend; dependency scanning (software composition analysis)</w:t>
            </w:r>
          </w:p>
        </w:tc>
      </w:tr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Tools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Burp Suite; dependency scanning tooling</w:t>
            </w:r>
          </w:p>
        </w:tc>
      </w:tr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Self-hosted lab deployment, tested with unauthenticated and authenticated sessions across editorial roles</w:t>
            </w:r>
          </w:p>
        </w:tc>
      </w:tr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Network and infrastructure penetration testing, social engineering, and volumetric denial-of-service or load testing</w:t>
            </w:r>
          </w:p>
        </w:tc>
      </w:tr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Reference Standard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Findings are mapped to the OWASP Top 10 (2021) categories</w:t>
            </w:r>
          </w:p>
        </w:tc>
      </w:tr>
    </w:tbl>
    <w:p>
      <w:pPr>
        <w:pStyle w:val="Heading3"/>
        <w:keepNext/>
      </w:pPr>
      <w:r>
        <w:t xml:space="preserve">Assessment approach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sz w:val="19"/>
          <w:szCs w:val="19"/>
        </w:rPr>
        <w:t xml:space="preserve">Reconnaissance — </w:t>
      </w:r>
      <w:r>
        <w:rPr>
          <w:sz w:val="19"/>
          <w:szCs w:val="19"/>
        </w:rPr>
        <w:t xml:space="preserve">Mapped routes, API endpoints, roles and the technology stack; reviewed response headers and error handling.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sz w:val="19"/>
          <w:szCs w:val="19"/>
        </w:rPr>
        <w:t xml:space="preserve">Authentication &amp; sessions — </w:t>
      </w:r>
      <w:r>
        <w:rPr>
          <w:sz w:val="19"/>
          <w:szCs w:val="19"/>
        </w:rPr>
        <w:t xml:space="preserve">Tested password policy, lockout, bot protection, MFA, session timeout, concurrency and token invalidation.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sz w:val="19"/>
          <w:szCs w:val="19"/>
        </w:rPr>
        <w:t xml:space="preserve">Authorization &amp; workflow — </w:t>
      </w:r>
      <w:r>
        <w:rPr>
          <w:sz w:val="19"/>
          <w:szCs w:val="19"/>
        </w:rPr>
        <w:t xml:space="preserve">Exercised editor/reviewer permissions, publish and delete approval gates, and direct object access to media.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sz w:val="19"/>
          <w:szCs w:val="19"/>
        </w:rPr>
        <w:t xml:space="preserve">Input &amp; browser controls — </w:t>
      </w:r>
      <w:r>
        <w:rPr>
          <w:sz w:val="19"/>
          <w:szCs w:val="19"/>
        </w:rPr>
        <w:t xml:space="preserve">Assessed validation, sanitization, CSRF, CORS, CSP and other security headers.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sz w:val="19"/>
          <w:szCs w:val="19"/>
        </w:rPr>
        <w:t xml:space="preserve">Code &amp; dependency review — </w:t>
      </w:r>
      <w:r>
        <w:rPr>
          <w:sz w:val="19"/>
          <w:szCs w:val="19"/>
        </w:rPr>
        <w:t xml:space="preserve">Reviewed security-relevant source paths and scanned dependencies for known advisories.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sz w:val="19"/>
          <w:szCs w:val="19"/>
        </w:rPr>
        <w:t xml:space="preserve">Reporting — </w:t>
      </w:r>
      <w:r>
        <w:rPr>
          <w:sz w:val="19"/>
          <w:szCs w:val="19"/>
        </w:rPr>
        <w:t xml:space="preserve">Rated each finding, mapped it to OWASP Top 10 and tracked remediation status.</w:t>
      </w:r>
    </w:p>
    <w:p>
      <w:pPr>
        <w:pStyle w:val="Heading1"/>
        <w:keepNext/>
        <w:pageBreakBefore/>
      </w:pPr>
      <w:r>
        <w:t xml:space="preserve">3.  Rating Definitions</w:t>
      </w:r>
    </w:p>
    <w:p>
      <w:pPr>
        <w:pStyle w:val="Heading3"/>
        <w:keepNext/>
      </w:pPr>
      <w:r>
        <w:t xml:space="preserve">Severity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8424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type="dxa" w:w="1800"/>
            <w:shd w:fill="7B1D1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84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Potential for severe compromise or major business disruption; urgent response required.</w:t>
            </w:r>
          </w:p>
        </w:tc>
      </w:tr>
      <w:tr>
        <w:trPr>
          <w:cantSplit/>
        </w:trPr>
        <w:tc>
          <w:tcPr>
            <w:tcW w:type="dxa" w:w="18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84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Material confidentiality, integrity or availability risk; prioritize remediation.</w:t>
            </w:r>
          </w:p>
        </w:tc>
      </w:tr>
      <w:tr>
        <w:trPr>
          <w:cantSplit/>
        </w:trPr>
        <w:tc>
          <w:tcPr>
            <w:tcW w:type="dxa" w:w="18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84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Meaningful risk whose impact depends on context; remediate within the agreed SLA.</w:t>
            </w:r>
          </w:p>
        </w:tc>
      </w:tr>
      <w:tr>
        <w:trPr>
          <w:cantSplit/>
        </w:trPr>
        <w:tc>
          <w:tcPr>
            <w:tcW w:type="dxa" w:w="1800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  <w:tc>
          <w:tcPr>
            <w:tcW w:type="dxa" w:w="84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Limited or conditional impact; address through planned hardening.</w:t>
            </w:r>
          </w:p>
        </w:tc>
      </w:tr>
    </w:tbl>
    <w:p>
      <w:pPr>
        <w:pStyle w:val="Heading3"/>
        <w:keepNext/>
      </w:pPr>
      <w:r>
        <w:t xml:space="preserve">Priority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8424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P1</w:t>
            </w:r>
          </w:p>
        </w:tc>
        <w:tc>
          <w:tcPr>
            <w:tcW w:type="dxa" w:w="84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Remediate immediately; release-blocking until fixed or formally risk-accepted.</w:t>
            </w:r>
          </w:p>
        </w:tc>
      </w:tr>
      <w:tr>
        <w:trPr>
          <w:cantSplit/>
        </w:trPr>
        <w:tc>
          <w:tcPr>
            <w:tcW w:type="dxa" w:w="18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P2</w:t>
            </w:r>
          </w:p>
        </w:tc>
        <w:tc>
          <w:tcPr>
            <w:tcW w:type="dxa" w:w="84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Remediate within the next release cycle.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P3</w:t>
            </w:r>
          </w:p>
        </w:tc>
        <w:tc>
          <w:tcPr>
            <w:tcW w:type="dxa" w:w="84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Schedule through the hardening backlog.</w:t>
            </w:r>
          </w:p>
        </w:tc>
      </w:tr>
    </w:tbl>
    <w:p>
      <w:pPr>
        <w:pStyle w:val="Heading3"/>
        <w:keepNext/>
      </w:pPr>
      <w:r>
        <w:t xml:space="preserve">Status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8424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  <w:tc>
          <w:tcPr>
            <w:tcW w:type="dxa" w:w="84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Reported; remediation not yet started.</w:t>
            </w:r>
          </w:p>
        </w:tc>
      </w:tr>
      <w:tr>
        <w:trPr>
          <w:cantSplit/>
        </w:trPr>
        <w:tc>
          <w:tcPr>
            <w:tcW w:type="dxa" w:w="18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  <w:tc>
          <w:tcPr>
            <w:tcW w:type="dxa" w:w="84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Issue still present; remediation outstanding.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93590B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93590B"/>
                <w:sz w:val="17"/>
                <w:szCs w:val="17"/>
              </w:rPr>
              <w:t xml:space="preserve">Partially Fixed</w:t>
            </w:r>
          </w:p>
        </w:tc>
        <w:tc>
          <w:tcPr>
            <w:tcW w:type="dxa" w:w="84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Mitigation applied, but the issue is not fully resolved.</w:t>
            </w:r>
          </w:p>
        </w:tc>
      </w:tr>
      <w:tr>
        <w:trPr>
          <w:cantSplit/>
        </w:trPr>
        <w:tc>
          <w:tcPr>
            <w:tcW w:type="dxa" w:w="18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84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Remediation implemented; issue no longer reproduced.</w:t>
            </w:r>
          </w:p>
        </w:tc>
      </w:tr>
    </w:tbl>
    <w:p>
      <w:pPr>
        <w:pStyle w:val="Heading1"/>
        <w:keepNext/>
        <w:pageBreakBefore/>
      </w:pPr>
      <w:r>
        <w:t xml:space="preserve">4.  Findings Overview</w:t>
      </w:r>
    </w:p>
    <w:p>
      <w:pPr>
        <w:spacing w:after="140" w:line="276"/>
      </w:pPr>
      <w:r>
        <w:rPr>
          <w:sz w:val="19"/>
          <w:szCs w:val="19"/>
        </w:rPr>
        <w:t xml:space="preserve">Findings are listed with report-local identifiers. Each is assigned a category and mapped to the closest OWASP Top 10 (2021) risk.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1000"/>
        <w:gridCol w:w="3274"/>
        <w:gridCol w:w="1950"/>
        <w:gridCol w:w="750"/>
        <w:gridCol w:w="1000"/>
        <w:gridCol w:w="1550"/>
        <w:gridCol w:w="700"/>
      </w:tblGrid>
      <w:tr>
        <w:trPr>
          <w:cantSplit/>
          <w:tblHeader/>
        </w:trPr>
        <w:tc>
          <w:tcPr>
            <w:tcW w:type="dxa" w:w="10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74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195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5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OWASP</w:t>
            </w:r>
          </w:p>
        </w:tc>
        <w:tc>
          <w:tcPr>
            <w:tcW w:type="dxa" w:w="10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55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SEC-001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Missing or Inadequate Error Pages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Information Disclosure &amp; Logging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A05</w:t>
            </w:r>
          </w:p>
        </w:tc>
        <w:tc>
          <w:tcPr>
            <w:tcW w:type="dxa" w:w="1000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SEC-002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 Banner Information Disclosure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Information Disclosure &amp; Logging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A05</w:t>
            </w:r>
          </w:p>
        </w:tc>
        <w:tc>
          <w:tcPr>
            <w:tcW w:type="dxa" w:w="1000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SEC-003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Missing or Misconfigured Security Headers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Browser &amp; API Security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A05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93590B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93590B"/>
                <w:sz w:val="17"/>
                <w:szCs w:val="17"/>
              </w:rPr>
              <w:t xml:space="preserve">Partially Fixed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SEC-004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Insufficient Referrer and External-Link Controls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Browser &amp; API Security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A05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SEC-005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Vulnerable Third-Party Components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Third-Party Components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A06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SEC-006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Password Policy Requirements Not Enforced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A07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SEC-007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Insufficient Input Validation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 Validation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A03</w:t>
            </w:r>
          </w:p>
        </w:tc>
        <w:tc>
          <w:tcPr>
            <w:tcW w:type="dxa" w:w="1000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SEC-008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Missing Login Redirect Behavior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A07</w:t>
            </w:r>
          </w:p>
        </w:tc>
        <w:tc>
          <w:tcPr>
            <w:tcW w:type="dxa" w:w="1000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SEC-009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Autocomplete Enabled on Username Field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A07</w:t>
            </w:r>
          </w:p>
        </w:tc>
        <w:tc>
          <w:tcPr>
            <w:tcW w:type="dxa" w:w="1000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SEC-010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CAPTCHA or Equivalent Bot Protection Missing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A07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SEC-011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Multi-Factor Authentication Not Implemented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A07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SEC-012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Insufficient Password Length and Complexity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A07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SEC-013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CSRF Token Not Randomized or Properly Enforced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Browser &amp; API Security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A01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SEC-014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Account Lockout Threshold Misconfigured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A07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SEC-015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Concurrent Session Restrictions Not Enforced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Session Management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A07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SEC-016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Session Timeout Not Enforced After Inactivity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Session Management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A07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SEC-017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Broken Access Control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Authorization &amp; Workflow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A01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SEC-018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Unnecessary HTTP Methods Enabled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 Configuration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A05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SEC-019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Web Application Firewall Not Detected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 Configuration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A05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SEC-020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Regex DoS in Document Importer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A04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SEC-021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Published Content Deletable Without Reviewer Approval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Authorization &amp; Workflow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A01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SEC-022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Unbounded Snippet and Variable Expansion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A04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SEC-023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JWT Remained Valid After Logout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Session Management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A07</w:t>
            </w:r>
          </w:p>
        </w:tc>
        <w:tc>
          <w:tcPr>
            <w:tcW w:type="dxa" w:w="1000"/>
            <w:shd w:fill="7B1D1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SEC-024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Uploaded Media Accessible Without Authentication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Authorization &amp; Workflow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A01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SEC-025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 CORS Policy Allowed Any Origin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Browser &amp; API Security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A05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SEC-026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CSP Allowed Inline Scripts Without Adequate XSS Containment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Browser &amp; API Security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A05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93590B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93590B"/>
                <w:sz w:val="17"/>
                <w:szCs w:val="17"/>
              </w:rPr>
              <w:t xml:space="preserve">Partially Fixed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SEC-027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AI Chat Logged Full User Questions and Answers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Information Disclosure &amp; Logging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A09</w:t>
            </w:r>
          </w:p>
        </w:tc>
        <w:tc>
          <w:tcPr>
            <w:tcW w:type="dxa" w:w="1000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SEC-028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Markdown Sanitizer Allowed Author-Controlled ID/Name Attributes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 Validation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A03</w:t>
            </w:r>
          </w:p>
        </w:tc>
        <w:tc>
          <w:tcPr>
            <w:tcW w:type="dxa" w:w="1000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SEC-029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Single-Session Enforcement Failed Open on Database Errors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Session Management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A04</w:t>
            </w:r>
          </w:p>
        </w:tc>
        <w:tc>
          <w:tcPr>
            <w:tcW w:type="dxa" w:w="1000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SEC-030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Verbose Backend Errors Exposed to Browser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Information Disclosure &amp; Logging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A05</w:t>
            </w:r>
          </w:p>
        </w:tc>
        <w:tc>
          <w:tcPr>
            <w:tcW w:type="dxa" w:w="1000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SEC-031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 Tags Accepted Unvalidated JSON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 Validation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A03</w:t>
            </w:r>
          </w:p>
        </w:tc>
        <w:tc>
          <w:tcPr>
            <w:tcW w:type="dxa" w:w="10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SEC-032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Braces 3.0.3 Dependency Reported Vulnerable to DoS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Third-Party Components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A06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SEC-033</w:t>
            </w:r>
          </w:p>
        </w:tc>
        <w:tc>
          <w:tcPr>
            <w:tcW w:type="dxa" w:w="32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Lockout Counter Not Atomic Under Parallel Attempts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A07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SEC-034</w:t>
            </w:r>
          </w:p>
        </w:tc>
        <w:tc>
          <w:tcPr>
            <w:tcW w:type="dxa" w:w="327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Editor Could Publish by Omitting Status Parameter</w:t>
            </w:r>
          </w:p>
        </w:tc>
        <w:tc>
          <w:tcPr>
            <w:tcW w:type="dxa" w:w="19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Authorization &amp; Workflow</w:t>
            </w:r>
          </w:p>
        </w:tc>
        <w:tc>
          <w:tcPr>
            <w:tcW w:type="dxa" w:w="7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A01</w:t>
            </w:r>
          </w:p>
        </w:tc>
        <w:tc>
          <w:tcPr>
            <w:tcW w:type="dxa" w:w="10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  <w:tc>
          <w:tcPr>
            <w:tcW w:type="dxa" w:w="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</w:tbl>
    <w:p>
      <w:pPr>
        <w:pStyle w:val="Heading3"/>
        <w:keepNext/>
      </w:pPr>
      <w:r>
        <w:t xml:space="preserve">Findings by category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4224"/>
        <w:gridCol w:w="1800"/>
        <w:gridCol w:w="1800"/>
        <w:gridCol w:w="2400"/>
      </w:tblGrid>
      <w:tr>
        <w:trPr>
          <w:cantSplit/>
          <w:tblHeader/>
        </w:trPr>
        <w:tc>
          <w:tcPr>
            <w:tcW w:type="dxa" w:w="4224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Findings</w:t>
            </w:r>
          </w:p>
        </w:tc>
        <w:tc>
          <w:tcPr>
            <w:tcW w:type="dxa" w:w="18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Unresolved</w:t>
            </w:r>
          </w:p>
        </w:tc>
        <w:tc>
          <w:tcPr>
            <w:tcW w:type="dxa" w:w="24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Highest severity</w:t>
            </w:r>
          </w:p>
        </w:tc>
      </w:tr>
      <w:tr>
        <w:trPr>
          <w:cantSplit/>
        </w:trPr>
        <w:tc>
          <w:tcPr>
            <w:tcW w:type="dxa" w:w="42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2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Session Management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shd w:fill="7B1D1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42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Authorization &amp; Workflow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2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Browser &amp; API Security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2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Input Validation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42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Third-Party Components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shd w:fill="FEE4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2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Information Disclosure &amp; Logging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shd w:fill="E3EE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42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Server Configuration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42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Availability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shd w:fill="FEF0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</w:p>
        </w:tc>
      </w:tr>
    </w:tbl>
    <w:p>
      <w:pPr>
        <w:pStyle w:val="Heading3"/>
        <w:keepNext/>
      </w:pPr>
      <w:r>
        <w:t xml:space="preserve">OWASP Top 10 (2021) coverage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3700"/>
        <w:gridCol w:w="900"/>
        <w:gridCol w:w="5624"/>
      </w:tblGrid>
      <w:tr>
        <w:trPr>
          <w:cantSplit/>
          <w:tblHeader/>
        </w:trPr>
        <w:tc>
          <w:tcPr>
            <w:tcW w:type="dxa" w:w="37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OWASP category</w:t>
            </w:r>
          </w:p>
        </w:tc>
        <w:tc>
          <w:tcPr>
            <w:tcW w:type="dxa" w:w="9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5624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Findings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A01:2021 Broken Access Control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6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SEC-013, SEC-017, SEC-021, SEC-024, SEC-034</w:t>
            </w:r>
          </w:p>
        </w:tc>
      </w:tr>
      <w:tr>
        <w:trPr>
          <w:cantSplit/>
        </w:trPr>
        <w:tc>
          <w:tcPr>
            <w:tcW w:type="dxa" w:w="3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A03:2021 Injection</w:t>
            </w:r>
          </w:p>
        </w:tc>
        <w:tc>
          <w:tcPr>
            <w:tcW w:type="dxa" w:w="9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6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SEC-007, SEC-028, SEC-031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A04:2021 Insecure Design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6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SEC-020, SEC-022, SEC-029</w:t>
            </w:r>
          </w:p>
        </w:tc>
      </w:tr>
      <w:tr>
        <w:trPr>
          <w:cantSplit/>
        </w:trPr>
        <w:tc>
          <w:tcPr>
            <w:tcW w:type="dxa" w:w="3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A05:2021 Security Misconfiguration</w:t>
            </w:r>
          </w:p>
        </w:tc>
        <w:tc>
          <w:tcPr>
            <w:tcW w:type="dxa" w:w="9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56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SEC-001, SEC-002, SEC-003, SEC-004, SEC-018, SEC-019, SEC-025, SEC-026, SEC-030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A06:2021 Vulnerable and Outdated Components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6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SEC-005, SEC-032</w:t>
            </w:r>
          </w:p>
        </w:tc>
      </w:tr>
      <w:tr>
        <w:trPr>
          <w:cantSplit/>
        </w:trPr>
        <w:tc>
          <w:tcPr>
            <w:tcW w:type="dxa" w:w="37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  <w:tc>
          <w:tcPr>
            <w:tcW w:type="dxa" w:w="900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5624"/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SEC-006, SEC-008, SEC-009, SEC-010, SEC-011, SEC-012, SEC-014, SEC-015, SEC-016, SEC-023, SEC-033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A09:2021 Security Logging and Monitoring Failures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6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SEC-027</w:t>
            </w:r>
          </w:p>
        </w:tc>
      </w:tr>
    </w:tbl>
    <w:p>
      <w:pPr>
        <w:pStyle w:val="Heading1"/>
        <w:keepNext/>
        <w:pageBreakBefore/>
      </w:pPr>
      <w:r>
        <w:t xml:space="preserve">5.  Remediation Roadmap</w:t>
      </w:r>
    </w:p>
    <w:p>
      <w:pPr>
        <w:spacing w:after="140" w:line="276"/>
      </w:pPr>
      <w:r>
        <w:rPr>
          <w:sz w:val="19"/>
          <w:szCs w:val="19"/>
        </w:rPr>
        <w:t xml:space="preserve">Unresolved findings grouped by priority, followed by closed Critical/High findings that should be regression-tested.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600"/>
        <w:gridCol w:w="7624"/>
      </w:tblGrid>
      <w:tr>
        <w:trPr>
          <w:tblHeader/>
        </w:trPr>
        <w:tc>
          <w:tcPr>
            <w:tcW w:type="dxa" w:w="2600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7624"/>
            <w:shd w:fill="1F4E7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0" w:before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Findings</w:t>
            </w:r>
          </w:p>
        </w:tc>
      </w:tr>
      <w:tr>
        <w:trPr>
          <w:cantSplit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4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Immediate — P1 (8)</w:t>
            </w:r>
          </w:p>
          <w:p>
            <w:pPr>
              <w:keepLines/>
              <w:spacing w:after="0" w:before="0" w:line="264"/>
            </w:pPr>
            <w:r>
              <w:rPr>
                <w:color w:val="5B6573"/>
                <w:sz w:val="16"/>
                <w:szCs w:val="16"/>
              </w:rPr>
              <w:t xml:space="preserve">Remediate before any production release.</w:t>
            </w:r>
          </w:p>
        </w:tc>
        <w:tc>
          <w:tcPr>
            <w:tcW w:type="dxa" w:w="76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SEC-010  </w:t>
            </w:r>
            <w:r>
              <w:rPr>
                <w:sz w:val="17"/>
                <w:szCs w:val="17"/>
              </w:rPr>
              <w:t xml:space="preserve">CAPTCHA or Equivalent Bot Protection Missing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SEC-011  </w:t>
            </w:r>
            <w:r>
              <w:rPr>
                <w:sz w:val="17"/>
                <w:szCs w:val="17"/>
              </w:rPr>
              <w:t xml:space="preserve">Multi-Factor Authentication Not Implemented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SEC-012  </w:t>
            </w:r>
            <w:r>
              <w:rPr>
                <w:sz w:val="17"/>
                <w:szCs w:val="17"/>
              </w:rPr>
              <w:t xml:space="preserve">Insufficient Password Length and Complexity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SEC-013  </w:t>
            </w:r>
            <w:r>
              <w:rPr>
                <w:sz w:val="17"/>
                <w:szCs w:val="17"/>
              </w:rPr>
              <w:t xml:space="preserve">CSRF Token Not Randomized or Properly Enforced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SEC-026  </w:t>
            </w:r>
            <w:r>
              <w:rPr>
                <w:sz w:val="17"/>
                <w:szCs w:val="17"/>
              </w:rPr>
              <w:t xml:space="preserve">CSP Allowed Inline Scripts Without Adequate XSS Containment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93590B"/>
                <w:sz w:val="17"/>
                <w:szCs w:val="17"/>
              </w:rPr>
              <w:t xml:space="preserve">Partially Fixed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SEC-032  </w:t>
            </w:r>
            <w:r>
              <w:rPr>
                <w:sz w:val="17"/>
                <w:szCs w:val="17"/>
              </w:rPr>
              <w:t xml:space="preserve">Braces 3.0.3 Dependency Reported Vulnerable to DoS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SEC-033  </w:t>
            </w:r>
            <w:r>
              <w:rPr>
                <w:sz w:val="17"/>
                <w:szCs w:val="17"/>
              </w:rPr>
              <w:t xml:space="preserve">Login Lockout Counter Not Atomic Under Parallel Attempts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SEC-034  </w:t>
            </w:r>
            <w:r>
              <w:rPr>
                <w:sz w:val="17"/>
                <w:szCs w:val="17"/>
              </w:rPr>
              <w:t xml:space="preserve">Editor Could Publish by Omitting Status Parameter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4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Short term — P2 (4)</w:t>
            </w:r>
          </w:p>
          <w:p>
            <w:pPr>
              <w:keepLines/>
              <w:spacing w:after="0" w:before="0" w:line="264"/>
            </w:pPr>
            <w:r>
              <w:rPr>
                <w:color w:val="5B6573"/>
                <w:sz w:val="16"/>
                <w:szCs w:val="16"/>
              </w:rPr>
              <w:t xml:space="preserve">Remediate within the next release cycle.</w:t>
            </w:r>
          </w:p>
        </w:tc>
        <w:tc>
          <w:tcPr>
            <w:tcW w:type="dxa" w:w="76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SEC-003  </w:t>
            </w:r>
            <w:r>
              <w:rPr>
                <w:sz w:val="17"/>
                <w:szCs w:val="17"/>
              </w:rPr>
              <w:t xml:space="preserve">Missing or Misconfigured Security Headers</w:t>
            </w:r>
            <w:r>
              <w:rPr>
                <w:b/>
                <w:bCs/>
                <w:color w:val="93590B"/>
                <w:sz w:val="17"/>
                <w:szCs w:val="17"/>
              </w:rPr>
              <w:t xml:space="preserve">  ·  Medium  ·  </w:t>
            </w:r>
            <w:r>
              <w:rPr>
                <w:b/>
                <w:bCs/>
                <w:color w:val="93590B"/>
                <w:sz w:val="17"/>
                <w:szCs w:val="17"/>
              </w:rPr>
              <w:t xml:space="preserve">Partially Fixed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SEC-006  </w:t>
            </w:r>
            <w:r>
              <w:rPr>
                <w:sz w:val="17"/>
                <w:szCs w:val="17"/>
              </w:rPr>
              <w:t xml:space="preserve">Password Policy Requirements Not Enforced</w:t>
            </w:r>
            <w:r>
              <w:rPr>
                <w:b/>
                <w:bCs/>
                <w:color w:val="93590B"/>
                <w:sz w:val="17"/>
                <w:szCs w:val="17"/>
              </w:rPr>
              <w:t xml:space="preserve">  ·  Medium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SEC-018  </w:t>
            </w:r>
            <w:r>
              <w:rPr>
                <w:sz w:val="17"/>
                <w:szCs w:val="17"/>
              </w:rPr>
              <w:t xml:space="preserve">Unnecessary HTTP Methods Enabled</w:t>
            </w:r>
            <w:r>
              <w:rPr>
                <w:b/>
                <w:bCs/>
                <w:color w:val="93590B"/>
                <w:sz w:val="17"/>
                <w:szCs w:val="17"/>
              </w:rPr>
              <w:t xml:space="preserve">  ·  Medium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SEC-019  </w:t>
            </w:r>
            <w:r>
              <w:rPr>
                <w:sz w:val="17"/>
                <w:szCs w:val="17"/>
              </w:rPr>
              <w:t xml:space="preserve">Web Application Firewall Not Detected</w:t>
            </w:r>
            <w:r>
              <w:rPr>
                <w:b/>
                <w:bCs/>
                <w:color w:val="93590B"/>
                <w:sz w:val="17"/>
                <w:szCs w:val="17"/>
              </w:rPr>
              <w:t xml:space="preserve">  ·  Medium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</w:tr>
      <w:tr>
        <w:trPr>
          <w:cantSplit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4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Planned hardening — P3 (3)</w:t>
            </w:r>
          </w:p>
          <w:p>
            <w:pPr>
              <w:keepLines/>
              <w:spacing w:after="0" w:before="0" w:line="264"/>
            </w:pPr>
            <w:r>
              <w:rPr>
                <w:color w:val="5B6573"/>
                <w:sz w:val="16"/>
                <w:szCs w:val="16"/>
              </w:rPr>
              <w:t xml:space="preserve">Schedule through the hardening backlog.</w:t>
            </w:r>
          </w:p>
        </w:tc>
        <w:tc>
          <w:tcPr>
            <w:tcW w:type="dxa" w:w="76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SEC-002  </w:t>
            </w:r>
            <w:r>
              <w:rPr>
                <w:sz w:val="17"/>
                <w:szCs w:val="17"/>
              </w:rPr>
              <w:t xml:space="preserve">Server Banner Information Disclosure</w:t>
            </w:r>
            <w:r>
              <w:rPr>
                <w:b/>
                <w:bCs/>
                <w:color w:val="1F4E78"/>
                <w:sz w:val="17"/>
                <w:szCs w:val="17"/>
              </w:rPr>
              <w:t xml:space="preserve">  ·  Low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SEC-007  </w:t>
            </w:r>
            <w:r>
              <w:rPr>
                <w:sz w:val="17"/>
                <w:szCs w:val="17"/>
              </w:rPr>
              <w:t xml:space="preserve">Insufficient Input Validation</w:t>
            </w:r>
            <w:r>
              <w:rPr>
                <w:b/>
                <w:bCs/>
                <w:color w:val="1F4E78"/>
                <w:sz w:val="17"/>
                <w:szCs w:val="17"/>
              </w:rPr>
              <w:t xml:space="preserve">  ·  Low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SEC-008  </w:t>
            </w:r>
            <w:r>
              <w:rPr>
                <w:sz w:val="17"/>
                <w:szCs w:val="17"/>
              </w:rPr>
              <w:t xml:space="preserve">Missing Login Redirect Behavior</w:t>
            </w:r>
            <w:r>
              <w:rPr>
                <w:b/>
                <w:bCs/>
                <w:color w:val="1F4E78"/>
                <w:sz w:val="17"/>
                <w:szCs w:val="17"/>
              </w:rPr>
              <w:t xml:space="preserve">  ·  Low  · 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</w:tr>
      <w:tr>
        <w:trPr>
          <w:cantSplit/>
        </w:trPr>
        <w:tc>
          <w:tcPr>
            <w:tcW w:type="dxa" w:w="26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4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Regression (5)</w:t>
            </w:r>
          </w:p>
          <w:p>
            <w:pPr>
              <w:keepLines/>
              <w:spacing w:after="0" w:before="0" w:line="264"/>
            </w:pPr>
            <w:r>
              <w:rPr>
                <w:color w:val="5B6573"/>
                <w:sz w:val="16"/>
                <w:szCs w:val="16"/>
              </w:rPr>
              <w:t xml:space="preserve">Re-test closed Critical/High findings after every significant change.</w:t>
            </w:r>
          </w:p>
        </w:tc>
        <w:tc>
          <w:tcPr>
            <w:tcW w:type="dxa" w:w="76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SEC-017  </w:t>
            </w:r>
            <w:r>
              <w:rPr>
                <w:sz w:val="17"/>
                <w:szCs w:val="17"/>
              </w:rPr>
              <w:t xml:space="preserve">Broken Access Control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SEC-021  </w:t>
            </w:r>
            <w:r>
              <w:rPr>
                <w:sz w:val="17"/>
                <w:szCs w:val="17"/>
              </w:rPr>
              <w:t xml:space="preserve">Published Content Deletable Without Reviewer Approval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SEC-023  </w:t>
            </w:r>
            <w:r>
              <w:rPr>
                <w:sz w:val="17"/>
                <w:szCs w:val="17"/>
              </w:rPr>
              <w:t xml:space="preserve">JWT Remained Valid After Logout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 ·  Critical  · 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SEC-024  </w:t>
            </w:r>
            <w:r>
              <w:rPr>
                <w:sz w:val="17"/>
                <w:szCs w:val="17"/>
              </w:rPr>
              <w:t xml:space="preserve">Uploaded Media Accessible Without Authentication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  <w:p>
            <w:pPr>
              <w:keepLines/>
              <w:spacing w:after="50" w:before="0" w:line="264"/>
            </w:pPr>
            <w:r>
              <w:rPr>
                <w:b/>
                <w:bCs/>
                <w:sz w:val="17"/>
                <w:szCs w:val="17"/>
              </w:rPr>
              <w:t xml:space="preserve">SEC-025  </w:t>
            </w:r>
            <w:r>
              <w:rPr>
                <w:sz w:val="17"/>
                <w:szCs w:val="17"/>
              </w:rPr>
              <w:t xml:space="preserve">Backend CORS Policy Allowed Any Origin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  ·  High  · 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</w:tbl>
    <w:p>
      <w:pPr>
        <w:pStyle w:val="Heading1"/>
        <w:keepNext/>
        <w:pageBreakBefore/>
      </w:pPr>
      <w:r>
        <w:t xml:space="preserve">6.  Detailed Findings</w:t>
      </w:r>
    </w:p>
    <w:p>
      <w:pPr>
        <w:spacing w:after="140" w:line="276"/>
      </w:pPr>
      <w:r>
        <w:rPr>
          <w:sz w:val="19"/>
          <w:szCs w:val="19"/>
        </w:rPr>
        <w:t xml:space="preserve">Each finding includes a summary, technical detail, security risk, business impact and recommended remediation.</w:t>
      </w:r>
    </w:p>
    <w:p>
      <w:pPr>
        <w:pStyle w:val="Heading2"/>
        <w:keepNext/>
      </w:pPr>
      <w:r>
        <w:rPr>
          <w:color w:val="1F4E78"/>
        </w:rPr>
        <w:t xml:space="preserve">SEC-001</w:t>
      </w:r>
      <w:r>
        <w:t xml:space="preserve">  —  Missing or Inadequate Error Pages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  <w:r>
              <w:rPr>
                <w:b/>
                <w:bCs/>
                <w:sz w:val="17"/>
                <w:szCs w:val="17"/>
              </w:rPr>
              <w:t xml:space="preserve">  /  P3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Information Disclosure &amp; Logging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A05:2021 Security Misconfiguration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Custom error handling was missing or inconsistent for some failed requests.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Error responses may reveal default framework behavior or inconsistent messages.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Detailed errors can help attackers perform reconnaissance.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increase support effort and weaken security assurance.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Return generic error pages; keep diagnostics in access-controlled server logs.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SEC-030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SEC-002</w:t>
      </w:r>
      <w:r>
        <w:t xml:space="preserve">  —  Server Banner Information Disclosure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  <w:r>
              <w:rPr>
                <w:b/>
                <w:bCs/>
                <w:sz w:val="17"/>
                <w:szCs w:val="17"/>
              </w:rPr>
              <w:t xml:space="preserve">  /  P3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Information Disclosure &amp; Logging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A05:2021 Security Misconfiguration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HTTP responses disclosed server or framework identification.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Headers or default responses may expose product or version details.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Attackers can target known weaknesses in identified technologies.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increase targeted exploitation risk.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Remove unnecessary Server/X-Powered-By details and normalize proxy/application responses.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SEC-003</w:t>
      </w:r>
      <w:r>
        <w:t xml:space="preserve">  —  Missing or Misconfigured Security Headers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93590B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93590B"/>
                <w:sz w:val="17"/>
                <w:szCs w:val="17"/>
              </w:rPr>
              <w:t xml:space="preserve">Partially Fixed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Browser &amp; API Security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A05:2021 Security Misconfiguration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One or more recommended HTTP security headers were absent or misconfigured.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Browser-side protections were not consistently enforced across responses.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Depending on the missing header, risk may include clickjacking, content injection, or referrer leakage.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Creates avoidable user and compliance exposure.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Configure and validate CSP, HSTS, X-Content-Type-Options, Referrer-Policy, and frame-embedding controls as applicable.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SEC-026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SEC-004</w:t>
      </w:r>
      <w:r>
        <w:t xml:space="preserve">  —  Insufficient Referrer and External-Link Controls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Browser &amp; API Security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A05:2021 Security Misconfiguration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Referrer handling or external-navigation trust controls were insufficient.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Cross-origin navigation may disclose excess referrer data or trust unsafe destinations.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Sensitive URL data may leak; unsafe navigation may aid phishing.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expose user context and undermine trust.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Use a restrictive Referrer-Policy, validate redirect targets, and apply safe link attributes where applicable.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SEC-005</w:t>
      </w:r>
      <w:r>
        <w:t xml:space="preserve">  —  Vulnerable Third-Party Components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Third-Party Components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A06:2021 Vulnerable and Outdated Components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Third-party components were reported as vulnerable or requiring security review.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Resolved dependency versions and advisory applicability must be confirmed against the deployed artifact.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Affected components may enable denial of service or other compromise depending on the advisory.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increase incident, patching, and compliance costs.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Scan the lockfile/SBOM, validate reachability, and upgrade to vendor-fixed versions.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SEC-032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SEC-006</w:t>
      </w:r>
      <w:r>
        <w:t xml:space="preserve">  —  Password Policy Requirements Not Enforced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application did not enforce the expected password policy.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Password length or complexity controls were weaker than the defined baseline.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Weak passwords are easier to guess, increasing account-compromise risk.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expose user accounts and increase recovery workload.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Enforce documented server-side password rules, block commonly compromised passwords, and apply rate limits.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SEC-012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SEC-007</w:t>
      </w:r>
      <w:r>
        <w:t xml:space="preserve">  —  Insufficient Input Validation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  <w:r>
              <w:rPr>
                <w:b/>
                <w:bCs/>
                <w:sz w:val="17"/>
                <w:szCs w:val="17"/>
              </w:rPr>
              <w:t xml:space="preserve">  /  P3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Input Validation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A03:2021 Injection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One or more inputs accepted values without adequate validation.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Type, format, length, range, or allowed-value checks may be missing server-side.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Malformed input may cause unexpected behavior or contribute to injection if unsafe sinks exist.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affect data integrity and application stability.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Apply allowlist-based server-side validation, size limits, normalization, and context-appropriate output encoding.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SEC-008</w:t>
      </w:r>
      <w:r>
        <w:t xml:space="preserve">  —  Missing Login Redirect Behavior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  <w:r>
              <w:rPr>
                <w:b/>
                <w:bCs/>
                <w:sz w:val="17"/>
                <w:szCs w:val="17"/>
              </w:rPr>
              <w:t xml:space="preserve">  /  P3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Expected HTTP 302 redirect behavior was not observed in the tested login flow.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Redirect behavior may be inconsistent across successful login and unauthenticated access.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Security impact depends on whether access controls can also be bypassed.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disrupt authentication workflow and user experience.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Implement explicit redirect rules and independently enforce authorization on every protected resource.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SEC-009</w:t>
      </w:r>
      <w:r>
        <w:t xml:space="preserve">  —  Autocomplete Enabled on Username Field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  <w:r>
              <w:rPr>
                <w:b/>
                <w:bCs/>
                <w:sz w:val="17"/>
                <w:szCs w:val="17"/>
              </w:rPr>
              <w:t xml:space="preserve">  /  P3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username field permitted browser autocomplete.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browser may suggest or retain account identifiers on shared devices.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disclose usernames to another person using the same device; this alone does not expose passwords.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Creates a limited privacy concern in shared-device settings.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Set an appropriate autocomplete policy and avoid client-side storage of sensitive credentials.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SEC-010</w:t>
      </w:r>
      <w:r>
        <w:t xml:space="preserve">  —  CAPTCHA or Equivalent Bot Protection Missing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authentication flow lacked expected CAPTCHA or equivalent bot protection.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Automated submissions may be possible unless other effective controls are present.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Can facilitate credential stuffing, password spraying, or account enumeration.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increase account takeover, fraud, and support costs.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Add risk-based bot protection, server-side rate limits, monitoring, and bypass-resistant controls.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SEC-011</w:t>
      </w:r>
      <w:r>
        <w:t xml:space="preserve">  —  Multi-Factor Authentication Not Implemented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MFA was not available or enforced for the assessed authentication flow.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Access relied on a single factor without an additional verification step.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Stolen or guessed credentials may be sufficient to access accounts.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cause unauthorized access, data exposure, and incident costs.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Enforce MFA for privileged and sensitive accounts, with secure enrollment and recovery.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SEC-012</w:t>
      </w:r>
      <w:r>
        <w:t xml:space="preserve">  —  Insufficient Password Length and Complexity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Password controls did not meet the required length and complexity baseline.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application accepted passwords that may be easier to guess or reuse.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Raises brute-force and credential-stuffing risk, particularly with weak throttling.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lead to account takeover and reputational damage.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Set a strong minimum length, screen compromised passwords, support password managers, and apply throttling/MFA.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SEC-006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SEC-013</w:t>
      </w:r>
      <w:r>
        <w:t xml:space="preserve">  —  CSRF Token Not Randomized or Properly Enforced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Browser &amp; API Security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A01:2021 Broken Access Control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tested state-changing flow did not demonstrate a sufficiently unpredictable and enforced CSRF token.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browser-authenticated request may be accepted without a valid session-bound token or equivalent defense.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An attacker may trick a logged-in user into performing unauthorized actions.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result in unauthorized changes or administrative actions.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Use cryptographically random session-bound tokens, validate server-side, and apply suitable SameSite/origin checks.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SEC-014</w:t>
      </w:r>
      <w:r>
        <w:t xml:space="preserve">  —  Account Lockout Threshold Misconfigured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account lockout threshold exceeded the configured security requirement.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More failed attempts may be allowed than the approved policy permits.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Provides extra password-guessing opportunities; overly strict lockout can also enable denial of service.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Increases account-compromise or support risk.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Align thresholds with policy and combine throttling, monitoring, and safe recovery.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SEC-033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SEC-015</w:t>
      </w:r>
      <w:r>
        <w:t xml:space="preserve">  —  Concurrent Session Restrictions Not Enforced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Session Management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Concurrent sessions were not consistently restricted as required.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Users may retain multiple active sessions where policy expects one.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stolen session may remain usable alongside the legitimate user’s session.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Weakens account controls and complicates incident investigation.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Enforce session concurrency server-side and invalidate superseded sessions where required.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SEC-029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SEC-016</w:t>
      </w:r>
      <w:r>
        <w:t xml:space="preserve">  —  Session Timeout Not Enforced After Inactivity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Session Management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session remained active beyond the intended inactivity timeout.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Server-side expiry did not reliably invalidate an idle session.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An unattended device may retain access to authenticated functions.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expose sensitive content or permit unauthorized actions.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Enforce server-side idle and absolute expiry and test all protected routes.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SEC-017</w:t>
      </w:r>
      <w:r>
        <w:t xml:space="preserve">  —  Broken Access Control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Authorization &amp; Workflow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A01:2021 Broken Access Control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protected resource or action was accessible without the expected authorization check.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tested role/resource path showed an authorization gap between assigned and effective permissions.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Users may access or modify data beyond assigned permissions.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expose or alter business data and create compliance risk.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Apply deny-by-default server-side authorization and verify ownership, role, and tenant boundaries.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SEC-018</w:t>
      </w:r>
      <w:r>
        <w:t xml:space="preserve">  —  Unnecessary HTTP Methods Enabled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Server Configuration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A05:2021 Security Misconfiguration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server accepted or advertised HTTP methods not required by the application.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Extra methods may expose unintended behavior; impact depends on actual method handling.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Unsafe methods may broaden the attack surface or permit unintended operations.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Creates avoidable configuration risk.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Disable unused methods at application/proxy layers and explicitly allow required methods only.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SEC-019</w:t>
      </w:r>
      <w:r>
        <w:t xml:space="preserve">  —  Web Application Firewall Not Detected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Not Fixed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Server Configuration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A05:2021 Security Misconfiguration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WAF was not detected in the assessed deployment path.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This is a defense-in-depth observation and does not alone prove an application vulnerability.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Removes an additional filtering layer for common web attacks and automated traffic.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increase operational exposure if compensating controls are insufficient.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Review architecture and threat model; deploy and tune a WAF if required while retaining application-level controls.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SEC-020</w:t>
      </w:r>
      <w:r>
        <w:t xml:space="preserve">  —  Regex DoS in Document Importer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Availability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A04:2021 Insecure Design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document-import pattern could trigger excessive regular-expression processing.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Crafted input may consume CPU and stall the importer or frontend path.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degrade availability if the affected path is reachable by an attacker.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interrupt content-import operations.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Use safe/linear-time patterns, bound input size, add timeouts, and throttle requests.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SEC-021</w:t>
      </w:r>
      <w:r>
        <w:t xml:space="preserve">  —  Published Content Deletable Without Reviewer Approval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Authorization &amp; Workflow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A01:2021 Broken Access Control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An editor could delete published content without the expected reviewer approval.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destructive workflow bypassed the intended approval gate.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An editor or compromised account could remove published content without authorization.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cause content loss, service disruption, and audit issues.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Enforce approval server-side for destructive actions, separate roles, and log immutable audit events.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SEC-034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SEC-022</w:t>
      </w:r>
      <w:r>
        <w:t xml:space="preserve">  —  Unbounded Snippet and Variable Expansion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Availability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A04:2021 Insecure Design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Snippet or variable expansion lacked adequate depth or output limits.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Nested expansion may cause disproportionate memory or processing use.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user of the feature may exhaust resources and affect availability.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disrupt content editing or rendering.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Set expansion-depth/output-size limits, detect cycles, and enforce resource budgets.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SEC-023</w:t>
      </w:r>
      <w:r>
        <w:t xml:space="preserve">  —  JWT Remained Valid After Logout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7B1D1D"/>
                <w:sz w:val="17"/>
                <w:szCs w:val="17"/>
              </w:rPr>
              <w:t xml:space="preserve">Critical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Session Management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JWT remained usable after logout in the tested flow.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Logout did not prevent continued token acceptance until expiry.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copied or stolen token may continue authorizing requests after the user logs out.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enable continued unauthorized access to accounts or data.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Use short-lived access tokens plus refresh-token revocation, or server-side revocation/token-version checks where immediate invalidation is required.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SEC-024</w:t>
      </w:r>
      <w:r>
        <w:t xml:space="preserve">  —  Uploaded Media Accessible Without Authentication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Authorization &amp; Workflow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A01:2021 Broken Access Control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Uploaded media could be retrieved without authentication in the tested configuration.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Direct media URLs bypassed the expected access requirement for protected content.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Restricted files may be disclosed to unauthenticated users if not intended to be public.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expose confidential data and create privacy/compliance risk.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Store private media outside public paths and serve it through authorization-checked handlers or short-lived signed URLs.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SEC-025</w:t>
      </w:r>
      <w:r>
        <w:t xml:space="preserve">  —  Backend CORS Policy Allowed Any Origin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Browser &amp; API Security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A05:2021 Security Misconfiguration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backend CORS policy accepted arbitrary origins.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If sensitive responses support credentialed cross-origin access, untrusted sites may read them in a victim’s browser.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expose authenticated API data when compatible credential and browser conditions exist.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cause unauthorized data disclosure and loss of trust.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Allowlist trusted origins and restrict methods/headers; never pair arbitrary origins with credentialed access.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SEC-026</w:t>
      </w:r>
      <w:r>
        <w:t xml:space="preserve">  —  CSP Allowed Inline Scripts Without Adequate XSS Containment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93590B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93590B"/>
                <w:sz w:val="17"/>
                <w:szCs w:val="17"/>
              </w:rPr>
              <w:t xml:space="preserve">Partially Fixed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Browser &amp; API Security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A05:2021 Security Misconfiguration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CSP allowed inline scripts without sufficient XSS containment.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Permissive inline-script directives weaken CSP’s protection against injected script execution.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If an injection flaw exists, CSP may provide limited protection against XSS.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increase the impact of client-side injection and account compromise.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Remove unsafe-inline where feasible and use nonces or hashes; validate the policy across all relevant routes.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SEC-003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SEC-027</w:t>
      </w:r>
      <w:r>
        <w:t xml:space="preserve">  —  AI Chat Logged Full User Questions and Answers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  <w:r>
              <w:rPr>
                <w:b/>
                <w:bCs/>
                <w:sz w:val="17"/>
                <w:szCs w:val="17"/>
              </w:rPr>
              <w:t xml:space="preserve">  /  P3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Information Disclosure &amp; Logging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A09:2021 Security Logging and Monitoring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AI chat workflow logged complete prompts and responses.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Logs may contain personal, confidential, or business-sensitive content.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Sensitive content may be exposed to log readers or retained longer than intended.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Creates privacy, retention, and compliance concerns.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Minimize logged content, redact sensitive data, restrict access, and define retention periods.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SEC-028</w:t>
      </w:r>
      <w:r>
        <w:t xml:space="preserve">  —  Markdown Sanitizer Allowed Author-Controlled ID/Name Attributes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  <w:r>
              <w:rPr>
                <w:b/>
                <w:bCs/>
                <w:sz w:val="17"/>
                <w:szCs w:val="17"/>
              </w:rPr>
              <w:t xml:space="preserve">  /  P3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Input Validation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A03:2021 Injection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Markdown sanitizer permitted author-controlled id and name attributes.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These attributes may cause DOM clobbering in some client-side implementations; exploitability depends on downstream code.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enable UI manipulation or contribute to client-side weaknesses if code trusts clobberable DOM properties.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affect interface integrity or security controls.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Strip or strictly allowlist id/name attributes and avoid trusting attacker-controlled DOM properties.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SEC-029</w:t>
      </w:r>
      <w:r>
        <w:t xml:space="preserve">  —  Single-Session Enforcement Failed Open on Database Errors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  <w:r>
              <w:rPr>
                <w:b/>
                <w:bCs/>
                <w:sz w:val="17"/>
                <w:szCs w:val="17"/>
              </w:rPr>
              <w:t xml:space="preserve">  /  P3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Session Management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A04:2021 Insecure Design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Single-session enforcement failed open during database errors.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session restriction could be bypassed when its database dependency failed.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Concurrent sessions may be accepted during an error condition.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Weakens account policy and complicates outage investigations.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Handle dependency failures explicitly, fail securely where appropriate, and alert on enforcement failures.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SEC-015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SEC-030</w:t>
      </w:r>
      <w:r>
        <w:t xml:space="preserve">  —  Verbose Backend Errors Exposed to Browser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Low</w:t>
            </w:r>
            <w:r>
              <w:rPr>
                <w:b/>
                <w:bCs/>
                <w:sz w:val="17"/>
                <w:szCs w:val="17"/>
              </w:rPr>
              <w:t xml:space="preserve">  /  P3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Information Disclosure &amp; Logging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A05:2021 Security Misconfiguration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Detailed internal backend errors were returned to the browser.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Responses may reveal internal component names, stack traces, or implementation details.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Information disclosure can help attackers map the system and refine attacks.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increase targeted attack risk.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Return generic client errors and retain sanitized diagnostics in access-controlled server logs.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SEC-001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SEC-031</w:t>
      </w:r>
      <w:r>
        <w:t xml:space="preserve">  —  Document Tags Accepted Unvalidated JSON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93590B"/>
                <w:sz w:val="17"/>
                <w:szCs w:val="17"/>
              </w:rPr>
              <w:t xml:space="preserve">Medium</w:t>
            </w:r>
            <w:r>
              <w:rPr>
                <w:b/>
                <w:bCs/>
                <w:sz w:val="17"/>
                <w:szCs w:val="17"/>
              </w:rPr>
              <w:t xml:space="preserve">  /  P2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1E7B45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1E7B45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Input Validation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A03:2021 Injection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document tags field accepted arbitrary JSON without adequate schema validation.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Unexpected structures, types, or oversized values may reach downstream processing.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May cause data integrity issues, application errors, or injection risks if values are used unsafely.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disrupt document workflows or stored-content quality.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Validate against a strict server-side schema and enforce size/type limits.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SEC-032</w:t>
      </w:r>
      <w:r>
        <w:t xml:space="preserve">  —  Braces 3.0.3 Dependency Reported Vulnerable to DoS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Third-Party Components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A06:2021 Vulnerable and Outdated Components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Dependency scanning reported the braces package (3.0.3) with a denial-of-service concern.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resolved version, advisory applicability, dependency path, and attacker-controlled reachability must be confirmed.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If affected code is reachable, crafted input may cause excessive processing and reduce availability.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degrade or interrupt service.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Upgrade to a vendor-fixed compatible version, regenerate the lockfile, and retest the affected path.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Analyst Note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public advisory for braces (CVE-2024-4068) lists versions below 3.0.3 as affected and 3.0.3 as the patched release. If every copy in the lockfile resolves to 3.0.3 or later, this result is likely a scanner false positive; any nested copy resolving below 3.0.3 should be upgraded.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SEC-005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SEC-033</w:t>
      </w:r>
      <w:r>
        <w:t xml:space="preserve">  —  Login Lockout Counter Not Atomic Under Parallel Attempts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Authentication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A07:2021 Identification and Authentication Failures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Parallel failed login attempts could update the lockout counter non-atomically.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Race conditions may cause missed increments or inconsistent lockout decisions.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An attacker may exceed the intended threshold and gain more password-guessing opportunities.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Weakens account protection and increases takeover risk.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Use atomic updates or transactional counters, apply rate limits, and test concurrent attempts.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SEC-014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rPr>
          <w:color w:val="1F4E78"/>
        </w:rPr>
        <w:t xml:space="preserve">SEC-034</w:t>
      </w:r>
      <w:r>
        <w:t xml:space="preserve">  —  Editor Could Publish by Omitting Status Parameter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300"/>
        <w:gridCol w:w="7924"/>
      </w:tblGrid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Severity / Priority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High</w:t>
            </w:r>
            <w:r>
              <w:rPr>
                <w:b/>
                <w:bCs/>
                <w:sz w:val="17"/>
                <w:szCs w:val="17"/>
              </w:rPr>
              <w:t xml:space="preserve">  /  P1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Status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color w:val="B42318"/>
                <w:sz w:val="15"/>
                <w:szCs w:val="15"/>
              </w:rPr>
              <w:t xml:space="preserve">● </w:t>
            </w:r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Category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Authorization &amp; Workflow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OWASP Top 10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A01:2021 Broken Access Control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Summary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An editor could publish content by omitting the status parameter.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Issue Detail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The workflow did not reliably enforce approval when the status field was absent.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Security Risk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A lower-privileged user may publish unapproved content and bypass integrity controls.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Business Impact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Could expose unreviewed content and undermine audit requirements.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Remediation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Enforce workflow transitions and reviewer authorization server-side; reject missing or invalid status values.</w:t>
            </w:r>
          </w:p>
        </w:tc>
      </w:tr>
      <w:tr>
        <w:trPr>
          <w:cantSplit/>
        </w:trPr>
        <w:tc>
          <w:tcPr>
            <w:tcW w:type="dxa" w:w="23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Related Findings</w:t>
            </w:r>
          </w:p>
        </w:tc>
        <w:tc>
          <w:tcPr>
            <w:tcW w:type="dxa" w:w="79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SEC-021</w:t>
            </w:r>
          </w:p>
        </w:tc>
      </w:tr>
    </w:tbl>
    <w:p>
      <w:pPr>
        <w:spacing w:after="200" w:before="0"/>
      </w:pPr>
    </w:p>
    <w:p>
      <w:pPr>
        <w:pStyle w:val="Heading1"/>
        <w:keepNext/>
        <w:pageBreakBefore/>
      </w:pPr>
      <w:r>
        <w:t xml:space="preserve">7.  Testing Notes &amp; Limitations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19"/>
          <w:szCs w:val="19"/>
        </w:rPr>
        <w:t xml:space="preserve">Testing was performed against a self-hosted lab deployment. Production configuration (reverse proxy, WAF, TLS termination, hosting controls) may differ and can change the effective risk of configuration findings such as SEC-002, SEC-018 and SEC-019.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19"/>
          <w:szCs w:val="19"/>
        </w:rPr>
        <w:t xml:space="preserve">Severity ratings are qualitative assessments of likelihood and impact in the lab context.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19"/>
          <w:szCs w:val="19"/>
        </w:rPr>
        <w:t xml:space="preserve">Statuses reflect the remediation tracker at the time of publication. Closed findings should be included in regression testing after future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19"/>
          <w:szCs w:val="19"/>
        </w:rPr>
        <w:t xml:space="preserve">Dependency findings depend on the resolved lockfile; versions should be confirmed against the deployed build (SEC-005, SEC-032).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19"/>
          <w:szCs w:val="19"/>
        </w:rPr>
        <w:t xml:space="preserve">Raw evidence (HTTP request/response captures, screenshots and logs) is not reproduced in this public version of the report.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19"/>
          <w:szCs w:val="19"/>
        </w:rPr>
        <w:t xml:space="preserve">Original tracker identifiers have been replaced with report-local IDs (SEC-001 to SEC-034).</w:t>
      </w:r>
    </w:p>
    <w:p>
      <w:pPr>
        <w:pStyle w:val="Heading1"/>
        <w:keepNext/>
      </w:pPr>
      <w:r>
        <w:t xml:space="preserve">8.  Conclusion &amp; Release Recommendation</w:t>
      </w:r>
    </w:p>
    <w:tbl>
      <w:tblPr>
        <w:tblW w:type="dxa" w:w="10224"/>
        <w:tblBorders>
          <w:top w:val="single" w:color="D7DEE7" w:sz="4"/>
          <w:left w:val="single" w:color="D7DEE7" w:sz="4"/>
          <w:bottom w:val="single" w:color="D7DEE7" w:sz="4"/>
          <w:right w:val="single" w:color="D7DEE7" w:sz="4"/>
          <w:insideH w:val="single" w:color="D7DEE7" w:sz="4"/>
          <w:insideV w:val="single" w:color="D7DEE7" w:sz="4"/>
        </w:tblBorders>
      </w:tblPr>
      <w:tblGrid>
        <w:gridCol w:w="2700"/>
        <w:gridCol w:w="7524"/>
      </w:tblGrid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Overall Assessment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CCMS shows meaningful remediation progress — 19 of 34 findings, including the only Critical finding, are closed — but material gaps remain in authentication hardening, CSRF protection and editorial workflow enforcement.</w:t>
            </w:r>
          </w:p>
        </w:tc>
      </w:tr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Release Recommendation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Not ready for production release until the eight unresolved High-severity findings are remediated or formally risk-accepted.</w:t>
            </w:r>
          </w:p>
        </w:tc>
      </w:tr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Release-Blocking Findings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SEC-010, SEC-011, SEC-012, SEC-013, SEC-026, SEC-032, SEC-033, SEC-034</w:t>
            </w:r>
          </w:p>
        </w:tc>
      </w:tr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Required Next Steps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keepLines/>
              <w:spacing w:after="40" w:before="0" w:line="264"/>
            </w:pPr>
            <w:r>
              <w:rPr>
                <w:sz w:val="17"/>
                <w:szCs w:val="17"/>
              </w:rPr>
              <w:t xml:space="preserve">1.  Remediate the P1 findings listed in the remediation roadmap.</w:t>
            </w:r>
          </w:p>
          <w:p>
            <w:pPr>
              <w:keepNext/>
              <w:keepLines/>
              <w:spacing w:after="40" w:before="0" w:line="264"/>
            </w:pPr>
            <w:r>
              <w:rPr>
                <w:sz w:val="17"/>
                <w:szCs w:val="17"/>
              </w:rPr>
              <w:t xml:space="preserve">2.  Complete the partial fixes for SEC-003 and SEC-026.</w:t>
            </w:r>
          </w:p>
          <w:p>
            <w:pPr>
              <w:keepNext/>
              <w:keepLines/>
              <w:spacing w:after="40" w:before="0" w:line="264"/>
            </w:pPr>
            <w:r>
              <w:rPr>
                <w:sz w:val="17"/>
                <w:szCs w:val="17"/>
              </w:rPr>
              <w:t xml:space="preserve">3.  Verify the braces dependency resolution for SEC-032.</w:t>
            </w:r>
          </w:p>
          <w:p>
            <w:pPr>
              <w:keepNext/>
              <w:keepLines/>
              <w:spacing w:after="40" w:before="0" w:line="264"/>
            </w:pPr>
            <w:r>
              <w:rPr>
                <w:sz w:val="17"/>
                <w:szCs w:val="17"/>
              </w:rPr>
              <w:t xml:space="preserve">4.  Regression-test closed Critical/High findings.</w:t>
            </w:r>
          </w:p>
          <w:p>
            <w:pPr>
              <w:keepNext/>
              <w:keepLines/>
              <w:spacing w:after="40" w:before="0" w:line="264"/>
            </w:pPr>
            <w:r>
              <w:rPr>
                <w:sz w:val="17"/>
                <w:szCs w:val="17"/>
              </w:rPr>
              <w:t xml:space="preserve">5.  Document any accepted risks.</w:t>
            </w:r>
          </w:p>
        </w:tc>
      </w:tr>
      <w:tr>
        <w:trPr>
          <w:cantSplit/>
        </w:trPr>
        <w:tc>
          <w:tcPr>
            <w:tcW w:type="dxa" w:w="2700"/>
            <w:shd w:fill="EEF3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b/>
                <w:bCs/>
                <w:color w:val="1F4E78"/>
                <w:sz w:val="17"/>
                <w:szCs w:val="17"/>
              </w:rPr>
              <w:t xml:space="preserve">Final Remarks</w:t>
            </w:r>
          </w:p>
        </w:tc>
        <w:tc>
          <w:tcPr>
            <w:tcW w:type="dxa" w:w="7524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keepLines/>
              <w:spacing w:after="0" w:before="0" w:line="264"/>
            </w:pPr>
            <w:r>
              <w:rPr>
                <w:sz w:val="17"/>
                <w:szCs w:val="17"/>
              </w:rPr>
              <w:t xml:space="preserve">This report reflects the state of the application at the time of testing and is not a certification of overall application security.</w:t>
            </w:r>
          </w:p>
        </w:tc>
      </w:tr>
    </w:tbl>
    <w:p>
      <w:pPr>
        <w:spacing w:after="200" w:before="0"/>
      </w:pPr>
    </w:p>
    <w:p>
      <w:r>
        <w:rPr>
          <w:color w:val="5B6573"/>
          <w:sz w:val="19"/>
          <w:szCs w:val="19"/>
        </w:rPr>
        <w:t xml:space="preserve">Prepared by </w:t>
      </w:r>
      <w:r>
        <w:rPr>
          <w:b/>
          <w:bCs/>
          <w:color w:val="5B6573"/>
          <w:sz w:val="19"/>
          <w:szCs w:val="19"/>
        </w:rPr>
        <w:t xml:space="preserve">Faizan Ali</w:t>
      </w:r>
      <w:r>
        <w:rPr>
          <w:color w:val="5B6573"/>
          <w:sz w:val="19"/>
          <w:szCs w:val="19"/>
        </w:rPr>
        <w:t xml:space="preserve"> · Report version 1.0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080" w:right="1008" w:bottom="1080" w:left="1008" w:header="50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B6573"/>
        <w:sz w:val="15"/>
        <w:szCs w:val="15"/>
      </w:rPr>
      <w:t xml:space="preserve">Prepared by Faizan Ali</w:t>
    </w:r>
    <w:r>
      <w:rPr>
        <w:color w:val="5B6573"/>
        <w:sz w:val="15"/>
        <w:szCs w:val="15"/>
      </w:rPr>
      <w:ptab w:alignment="right" w:relativeTo="margin" w:leader="none"/>
      <w:t xml:space="preserve">Page </w:t>
    </w:r>
    <w:r>
      <w:rPr>
        <w:color w:val="5B6573"/>
        <w:sz w:val="15"/>
        <w:szCs w:val="15"/>
      </w:rPr>
      <w:fldChar w:fldCharType="begin"/>
    </w:r>
    <w:r>
      <w:rPr>
        <w:color w:val="5B6573"/>
        <w:sz w:val="15"/>
        <w:szCs w:val="15"/>
      </w:rPr>
      <w:instrText xml:space="preserve">PAGE</w:instrText>
    </w:r>
    <w:r>
      <w:rPr>
        <w:color w:val="5B6573"/>
        <w:sz w:val="15"/>
        <w:szCs w:val="15"/>
      </w:rPr>
      <w:fldChar w:fldCharType="separate"/>
    </w:r>
    <w:r>
      <w:rPr>
        <w:color w:val="5B6573"/>
        <w:sz w:val="15"/>
        <w:szCs w:val="15"/>
      </w:rPr>
      <w:fldChar w:fldCharType="end"/>
    </w:r>
    <w:r>
      <w:rPr>
        <w:color w:val="5B6573"/>
        <w:sz w:val="15"/>
        <w:szCs w:val="15"/>
      </w:rPr>
      <w:t xml:space="preserve"> of </w:t>
    </w:r>
    <w:r>
      <w:rPr>
        <w:color w:val="5B6573"/>
        <w:sz w:val="15"/>
        <w:szCs w:val="15"/>
      </w:rPr>
      <w:fldChar w:fldCharType="begin"/>
    </w:r>
    <w:r>
      <w:rPr>
        <w:color w:val="5B6573"/>
        <w:sz w:val="15"/>
        <w:szCs w:val="15"/>
      </w:rPr>
      <w:instrText xml:space="preserve">NUMPAGES</w:instrText>
    </w:r>
    <w:r>
      <w:rPr>
        <w:color w:val="5B6573"/>
        <w:sz w:val="15"/>
        <w:szCs w:val="15"/>
      </w:rPr>
      <w:fldChar w:fldCharType="separate"/>
    </w:r>
    <w:r>
      <w:rPr>
        <w:color w:val="5B6573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B6573"/>
        <w:sz w:val="15"/>
        <w:szCs w:val="15"/>
      </w:rPr>
      <w:t xml:space="preserve">CCMS · Application Security Assessment</w:t>
    </w:r>
    <w:r>
      <w:rPr>
        <w:color w:val="5B6573"/>
        <w:sz w:val="15"/>
        <w:szCs w:val="15"/>
      </w:rPr>
      <w:ptab w:alignment="right" w:relativeTo="margin" w:leader="none"/>
      <w:t xml:space="preserve">Public · Portfolio / Lab Assessment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733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1F4E78" w:sz="12" w:space="4"/>
      </w:pBdr>
      <w:spacing w:after="200" w:before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b/>
      <w:bCs/>
      <w:color w:val="163A5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1F4E78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CCMS Application Security Assessment Report</dc:title>
  <dc:subject>Security findings, risk analysis and remediation guidance</dc:subject>
  <dc:creator>Faizan Ali</dc:creator>
  <dc:description>Application security assessment of the Customer Content Management System (CCMS)</dc:description>
  <cp:lastModifiedBy>Un-named</cp:lastModifiedBy>
  <cp:revision>1</cp:revision>
  <dcterms:created xsi:type="dcterms:W3CDTF">2026-10-30T08:39:05.798Z</dcterms:created>
  <dcterms:modified xsi:type="dcterms:W3CDTF">2026-10-30T08:39:05.799Z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