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COMSATS University Islamabad, Lahore Campus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Department of Computer Engineering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0" w:before="1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PROJECT PROPOSAL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B2500"/>
          <w:sz w:val="56"/>
          <w:szCs w:val="56"/>
        </w:rPr>
        <w:t xml:space="preserve">MalwareRizz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Binary Visualization for Malware Detection Using DIP &amp; Rust</w:t>
      </w:r>
    </w:p>
    <w:p>
      <w:pPr>
        <w:spacing w:after="0" w:before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6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Reg. No.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Muhammad Faizan Sharjeel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FA22-BCE-086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CLI &amp; System Architecture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Junaid Zaheer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FA22-BCE-045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MATLAB Preprocessing &amp; Enhancement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Muqadas Imtiaz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FA22-BCE-030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Filtering, Segmentation &amp; Evaluation</w:t>
            </w:r>
          </w:p>
        </w:tc>
      </w:tr>
    </w:tbl>
    <w:p>
      <w:pPr>
        <w:spacing w:after="0" w:before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CPE 415 — Digital Image Processing Lab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Instructor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Ikram Ullah Khosa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4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Project Overview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60" w:before="10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MalwareRizz shall be a cross-platform binary visualization and malware detection pipeline that bridges low-level systems programming with established Digital Image Processing techniques. The project takes its name from the combination of "Malware" and the letter R, a deliberate nod to the Rust programming language that shall power the data ingestion layer.</w:t>
      </w:r>
    </w:p>
    <w:p>
      <w:pPr>
        <w:spacing w:after="0" w:before="60"/>
      </w:pPr>
    </w:p>
    <w:p>
      <w:pPr>
        <w:spacing w:after="60" w:before="6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core insight behind MalwareRizz is that a compiled binary file — whether a Windows PE executable, a Linux ELF, or a shared library — is ultimately a stream of bytes. When that stream is reshaped into a 256-column two-dimensional matrix and visualized as a grayscale image, the structural organization of the binary becomes immediately visible. Code sections exhibit repeating byte patterns, null-padded regions appear as uniform dark bands, and malicious payloads that have been packed or encrypted to evade antivirus detection manifest as regions of extreme visual chaos — indistinguishable from random noise.</w:t>
      </w:r>
    </w:p>
    <w:p>
      <w:pPr>
        <w:spacing w:after="0" w:before="60"/>
      </w:pPr>
    </w:p>
    <w:p>
      <w:pPr>
        <w:spacing w:after="60" w:before="6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visualization technique, first formalized by Nataraj et al. (2011), shall be implemented and extended through a structured four-phase pipeline: a Rust CLI for fast binary-to-matrix conversion, a MATLAB preprocessing and enhancement stage, an entropy-based filtering and Otsu segmentation stage, and a quantitative evaluation stage using MSE and PSNR metrics.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Objectives</w:t>
      </w:r>
    </w:p>
    <w:p>
      <w:pPr>
        <w:pBdr>
          <w:bottom w:val="single" w:color="1B4F72" w:sz="4"/>
        </w:pBdr>
        <w:spacing w:after="10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2500"/>
          <w:sz w:val="24"/>
          <w:szCs w:val="24"/>
        </w:rPr>
        <w:t xml:space="preserve">2.1 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O1. </w:t>
      </w:r>
      <w:r>
        <w:rPr>
          <w:rFonts w:ascii="Arial" w:cs="Arial" w:eastAsia="Arial" w:hAnsi="Arial"/>
          <w:sz w:val="22"/>
          <w:szCs w:val="22"/>
        </w:rPr>
        <w:t xml:space="preserve"> Develop a Rust command-line tool (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bin2img) that shall read any compiled binary as raw bytes, reshape them into a fixed-width 256-column matrix, and export the result as a flat binary file consumable by MATLAB.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O2. </w:t>
      </w:r>
      <w:r>
        <w:rPr>
          <w:rFonts w:ascii="Arial" w:cs="Arial" w:eastAsia="Arial" w:hAnsi="Arial"/>
          <w:sz w:val="22"/>
          <w:szCs w:val="22"/>
        </w:rPr>
        <w:t xml:space="preserve"> Apply MATLAB's mat2gray function to normalize raw byte values into the [0.0, 1.0] image range, enabling downstream image processing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O3. </w:t>
      </w:r>
      <w:r>
        <w:rPr>
          <w:rFonts w:ascii="Arial" w:cs="Arial" w:eastAsia="Arial" w:hAnsi="Arial"/>
          <w:sz w:val="22"/>
          <w:szCs w:val="22"/>
        </w:rPr>
        <w:t xml:space="preserve"> Enhance the normalized binary image using pseudo-colormaps (jet and parula) to make structural sections — code segments, null padding, data sections — visually distinguishable.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O4. </w:t>
      </w:r>
      <w:r>
        <w:rPr>
          <w:rFonts w:ascii="Arial" w:cs="Arial" w:eastAsia="Arial" w:hAnsi="Arial"/>
          <w:sz w:val="22"/>
          <w:szCs w:val="22"/>
        </w:rPr>
        <w:t xml:space="preserve"> Apply Shannon entropy filtering (entropyfilt) to quantify local randomness across the binary image, highlighting regions of high entropy that are characteristic of packed or encrypted malicious payloads.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O5. </w:t>
      </w:r>
      <w:r>
        <w:rPr>
          <w:rFonts w:ascii="Arial" w:cs="Arial" w:eastAsia="Arial" w:hAnsi="Arial"/>
          <w:sz w:val="22"/>
          <w:szCs w:val="22"/>
        </w:rPr>
        <w:t xml:space="preserve"> Segment the entropy map using Otsu's automatic thresholding algorithm to produce a binary mask isolating suspicious high-entropy regions from structured benign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O6. </w:t>
      </w:r>
      <w:r>
        <w:rPr>
          <w:rFonts w:ascii="Arial" w:cs="Arial" w:eastAsia="Arial" w:hAnsi="Arial"/>
          <w:sz w:val="22"/>
          <w:szCs w:val="22"/>
        </w:rPr>
        <w:t xml:space="preserve"> Quantitatively evaluate and compare a benign binary against a known malware sample using Mean Squared Error (MSE) and Peak Signal-to-Noise Ratio (PSNR) as objective metrics.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2500"/>
          <w:sz w:val="24"/>
          <w:szCs w:val="24"/>
        </w:rPr>
        <w:t xml:space="preserve">2.2 Secondary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 a reproducible, well-documented pipeline that shall serve as a template for future binary analysis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the applicability of spatial-domain DIP techniques to cybersecurity — a domain not traditionally associated with image processing coursework.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 Gantt-scheduled workflow ensuring balanced contribution from all team members across both the Rust and MATLAB components.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Proposed Methodology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60" w:before="10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pipeline shall be divided into four sequential phases. Each phase shall produce a concrete artifact that feeds into the next.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2500"/>
          <w:sz w:val="24"/>
          <w:szCs w:val="24"/>
        </w:rPr>
        <w:t xml:space="preserve">Phase 1 — Data Ingestion (Rust CLI)</w:t>
      </w:r>
    </w:p>
    <w:p>
      <w:pPr>
        <w:spacing w:after="60" w:before="8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command-line tool shall be written in Rust that accepts any compiled binary file as input. The tool shall read the file as a raw stream of unsigned 8-bit integers (u8), partition the stream into fixed-width rows of 256 bytes, zero-pad the final row to maintain uniform dimensions, and write the resulting matrix to disk as a flat binary file. The choice of 256 bytes per row is consistent with the original Nataraj et al. (2011) methodology and gives each row a consistent semantic meaning: exactly one 256-byte block of the file's address space.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tool shall also support batch processing — accepting a directory path and converting every binary within it automatically — enabling rapid construction of comparison datasets without manual repetition.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2500"/>
          <w:sz w:val="24"/>
          <w:szCs w:val="24"/>
        </w:rPr>
        <w:t xml:space="preserve">Phase 2 — Preprocessing and Enhancement (MATLAB)</w:t>
      </w:r>
    </w:p>
    <w:p>
      <w:pPr>
        <w:spacing w:after="60" w:before="8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flat binary file produced by Phase 1 shall be loaded into MATLAB using fread with a [256 Inf] layout, yielding an N×256 matrix where N is the number of rows. Two preprocessing and enhancement techniques shall then be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Technique 1 — Normalisation: The raw byte matrix shall be passed through mat2gray, which linearly maps the [0, 255] integer range to the [0.0, 1.0] floating-point range. This step is mandatory before any MATLAB image processing function can operate on the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Technique 2 — Pseudo-colormap Enhancement: The normalized grayscale image shall be displayed with both the jet and parula colormaps. The jet colormap shall be used for visual impact — null-padded memory regions appear deep blue, structured code appears green and yellow, and dense data regions appear red. The parula colormap shall be used for publication-quality figures due to its perceptual uniformity.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2500"/>
          <w:sz w:val="24"/>
          <w:szCs w:val="24"/>
        </w:rPr>
        <w:t xml:space="preserve">Phase 3 — Filtering and Segmentation (MATLAB)</w:t>
      </w:r>
    </w:p>
    <w:p>
      <w:pPr>
        <w:spacing w:after="60" w:before="8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phase shall implement the core detection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Filtering — Entropy Filter: The entropyfilt function shall compute the local Shannon entropy within a 9×9 pixel neighbourhood at every position in the image. Regions with high local entropy correspond to highly random or unpredictable byte sequences — the signature of packed, encrypted, or compressed data. In benign binaries, entropy is moderate and spatially varied. In malware, entropy is uniformly high due to deliberate obfuscation.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Segmentation — Otsu Thresholding: The entropy map shall be passed to graythresh, which shall compute the optimal binary threshold using Otsu's method (maximising inter-class variance). This threshold shall then be applied via imbinarize to produce a binary segmentation mask. White regions in the mask shall correspond to high-entropy (suspicious) sections; black regions shall correspond to normal structured code.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2500"/>
          <w:sz w:val="24"/>
          <w:szCs w:val="24"/>
        </w:rPr>
        <w:t xml:space="preserve">Phase 4 — Evaluation (MATLAB)</w:t>
      </w:r>
    </w:p>
    <w:p>
      <w:pPr>
        <w:spacing w:after="60" w:before="8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binary samples shall be processed through the full Phase 1–3 pipeline: a known benign system binary and a known malware sample obtained from MalwareBazaar in inert form. The following metrics shall be computed: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Mean Squared Error (MSE): Shall quantify the pixel-level structural difference between the two entropy maps. A high MSE shall confirm that the two binaries have fundamentally different internal structures.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 Signal-to-Noise Ratio (PSNR): Shall provide a decibel-scale measure of image similarity. A PSNR below 20 dB shall confirm high structural dissimilarity, consistent with the hypothesis that malware is architecturally distinct from benign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Entropy Distribution Histograms: Side-by-side histograms of local entropy values shall visualize the distributional difference. A benign binary shall show a broad, multi-modal distribution reflecting structured sections; a malware sample shall show a sharp peak at high entropy values reflecting pervasive encryption or packing.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Technology Stack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Language</w:t>
            </w:r>
          </w:p>
        </w:tc>
        <w:tc>
          <w:tcPr>
            <w:tcW w:type="dxa" w:w="4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E5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E5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(stable)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E5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Fast, safe binary file I/O; zero-copy byte parsing; CLI interface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MATLAB Online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mat2gray normalization, colormap enhancement, entropyfilt, graythresh, imbinarize, psnr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MalwareBazaar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no-signup repository of inert malware samples in ELF and PE format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management and team collaboration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Zorin OS 18.1 (Linux)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development environment; ELF binaries used as benign test samples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Work Distribution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Muhammad Faizan Sharjeel
FA22-BCE-086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CLI (bin2img): argument parsing, binary file I/O, 256-column chunking, zero-padding, raw binary export, batch mode, MATLAB snippet generation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Junaid Zaheer
FA22-BCE-045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MATLAB loading (fread), mat2gray normalization, jet and parula colormap enhancement, figure generation and labeling, dataset description for report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Muqadas Imtiaz
FA22-BCE-030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 3–4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entropyfilt computation, Otsu thresholding and segmentation, MSE/PSNR metric calculation, entropy histogram comparison, final report compilation and formatting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Project Timeline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60" w:before="8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shall be executed across four weeks. The Rust CLI shall be developed and validated first, providing the binary matrix files that all subsequent MATLAB work depends upon.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Proposal submission &amp; team setup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CLI development (bin2img)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dataset collection (benign + malware)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MATLAB — file loading &amp; mat2gray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MATLAB — colormap enhancement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MATLAB — entropy filter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MATLAB — Otsu segmentation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MSE / PSNR evaluation &amp; histograms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writing &amp; figures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Presentation preparation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</w:tr>
      <w:tr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dry-run &amp; submission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██</w:t>
            </w:r>
          </w:p>
        </w:tc>
      </w:tr>
    </w:tbl>
    <w:p>
      <w:pPr>
        <w:spacing w:after="0" w:before="80"/>
      </w:pPr>
    </w:p>
    <w:p>
      <w:pPr>
        <w:spacing w:after="60" w:before="60" w:line="276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Legend: filled cells (■) indicate active work during that week.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UN Sustainable Development Goals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60" w:before="10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MalwareRizz shall contribute meaningfully to two of the United Nations Sustainable Development Goals: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SDG</w:t>
            </w:r>
          </w:p>
        </w:tc>
        <w:tc>
          <w:tcPr>
            <w:tcW w:type="dxa" w:w="7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Goal 9 — Industry, Innovation &amp; Infrastructure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project shall demonstrate how image processing techniques can be repurposed for automated malware detection — contributing to smarter, more resilient cybersecurity infrastructure. The Rust-based pipeline shall showcase how modern systems programming can be integrated with academic DIP toolchains to address real industrial problems.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Goal 16 — Peace, Justice &amp; Strong Institutions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poses a direct threat to institutional and governmental digital infrastructure worldwide. By developing and demonstrating a lightweight, interpretable malware detection technique, the project shall contribute to the broader goal of building secure, accountable digital systems that protect institutions and citizens.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Expected Outcomes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60" w:before="10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Upon successful completion, the project shall deliver the following tangible artifacts: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compiled Rust binary (bin2img) capable of converting any ELF or PE binary into a MATLAB-ready matrix file in under 15 milliseconds.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single self-contained MATLAB script (malware_viz_pipeline.m) that processes two binary files through all four phases and produces six labeled figures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set of side-by-side entropy visualizations demonstrating a measurable structural difference between a benign binary and a malware sample, quantified by MSE and PSNR.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formal lab report documenting the complete engineering workflow, methodology, results, and analysis in accordance with the CPE 415 rubric.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live demonstration of the pipeline running on MATLAB Online, suitable for the project presentation phase.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References</w:t>
      </w:r>
    </w:p>
    <w:p>
      <w:pPr>
        <w:pBdr>
          <w:bottom w:val="single" w:color="1B4F72" w:sz="4"/>
        </w:pBdr>
        <w:spacing w:after="100" w:before="100"/>
      </w:pPr>
    </w:p>
    <w:p>
      <w:pPr>
        <w:spacing w:after="60" w:before="10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Nataraj, L., Karthikeyan, S., Jacob, G., &amp; Manjunath, B. S. (2011). Malware images: Visualization and automatic classification. Proceedings of the 8th International Symposium on Visualization for Cyber Security (VizSec '11). ACM.</w:t>
      </w:r>
    </w:p>
    <w:p>
      <w:pPr>
        <w:spacing w:after="0" w:before="60"/>
      </w:pPr>
    </w:p>
    <w:p>
      <w:pPr>
        <w:spacing w:after="60" w:before="6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MalwareBazaar — Abuse.ch malware sample repository. Retrieved from https://bazaar.abuse.ch</w:t>
      </w:r>
    </w:p>
    <w:p>
      <w:pPr>
        <w:spacing w:after="0" w:before="60"/>
      </w:pPr>
    </w:p>
    <w:p>
      <w:pPr>
        <w:spacing w:after="60" w:before="6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Rust Programming Language — Official documentation. Retrieved from https://doc.rust-lang.org</w:t>
      </w:r>
    </w:p>
    <w:p>
      <w:pPr>
        <w:spacing w:after="0" w:before="60"/>
      </w:pPr>
    </w:p>
    <w:p>
      <w:pPr>
        <w:spacing w:after="60" w:before="6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MATLAB Image Processing Toolbox Documentation — MathWorks. Retrieved from https://www.mathworks.com/help/images/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/>
      </w:pBdr>
      <w:spacing w:after="80"/>
    </w:pPr>
    <w:r>
      <w:rPr>
        <w:rFonts w:ascii="Arial" w:cs="Arial" w:eastAsia="Arial" w:hAnsi="Arial"/>
        <w:color w:val="1B4F72"/>
        <w:sz w:val="18"/>
        <w:szCs w:val="18"/>
      </w:rPr>
      <w:t xml:space="preserve">MalwareRizz — Project Proposal</w:t>
    </w:r>
    <w:r>
      <w:rPr>
        <w:rFonts w:ascii="Arial" w:cs="Arial" w:eastAsia="Arial" w:hAnsi="Arial"/>
        <w:color w:val="888888"/>
        <w:sz w:val="18"/>
        <w:szCs w:val="18"/>
      </w:rPr>
      <w:t xml:space="preserve">   |   CPE 415 Digital Image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8B25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2026-04-25T16:47:58.558Z</dcterms:created>
  <dcterms:modified xsi:type="dcterms:W3CDTF">2026-04-25T16:47:58.559Z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