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F81" w14:textId="77777777" w:rsidR="004D35BF" w:rsidRDefault="004D35BF">
      <w:pPr>
        <w:spacing w:line="720" w:lineRule="auto"/>
      </w:pPr>
    </w:p>
    <w:p w14:paraId="720829D4" w14:textId="253AD129" w:rsidR="004D35BF" w:rsidRDefault="00000000">
      <w:pPr>
        <w:spacing w:after="80"/>
        <w:jc w:val="center"/>
      </w:pPr>
      <w:r>
        <w:rPr>
          <w:b/>
          <w:bCs/>
          <w:caps/>
          <w:color w:val="1B3A6B"/>
          <w:sz w:val="40"/>
          <w:szCs w:val="40"/>
        </w:rPr>
        <w:t xml:space="preserve">10PEARLS </w:t>
      </w:r>
    </w:p>
    <w:p w14:paraId="3E398E6C" w14:textId="77777777" w:rsidR="004D35BF" w:rsidRDefault="00000000">
      <w:pPr>
        <w:spacing w:after="80"/>
        <w:jc w:val="center"/>
      </w:pPr>
      <w:r>
        <w:rPr>
          <w:b/>
          <w:bCs/>
          <w:color w:val="2E7D8C"/>
          <w:sz w:val="28"/>
          <w:szCs w:val="28"/>
        </w:rPr>
        <w:t>10Shine Internship Program</w:t>
      </w:r>
    </w:p>
    <w:p w14:paraId="411987FF" w14:textId="77777777" w:rsidR="004D35BF" w:rsidRDefault="004D35BF"/>
    <w:p w14:paraId="0B831569" w14:textId="122BDC78" w:rsidR="004D35BF" w:rsidRDefault="00000000">
      <w:pPr>
        <w:pBdr>
          <w:top w:val="single" w:sz="6" w:space="0" w:color="2E7D8C"/>
          <w:bottom w:val="single" w:sz="6" w:space="0" w:color="2E7D8C"/>
        </w:pBdr>
        <w:spacing w:before="120" w:after="120"/>
        <w:jc w:val="center"/>
      </w:pPr>
      <w:r>
        <w:rPr>
          <w:b/>
          <w:bCs/>
          <w:color w:val="1B3A6B"/>
          <w:sz w:val="40"/>
          <w:szCs w:val="40"/>
        </w:rPr>
        <w:t xml:space="preserve">Assignment No. </w:t>
      </w:r>
      <w:r w:rsidR="00E00BEE">
        <w:rPr>
          <w:b/>
          <w:bCs/>
          <w:color w:val="1B3A6B"/>
          <w:sz w:val="40"/>
          <w:szCs w:val="40"/>
        </w:rPr>
        <w:t>7</w:t>
      </w:r>
    </w:p>
    <w:p w14:paraId="3ED91378" w14:textId="77777777" w:rsidR="004D35BF" w:rsidRDefault="004D35BF"/>
    <w:p w14:paraId="00EE9A6F" w14:textId="77777777" w:rsidR="00FE3230" w:rsidRDefault="00FE3230" w:rsidP="00FE3230">
      <w:pPr>
        <w:spacing w:after="60"/>
        <w:jc w:val="center"/>
        <w:rPr>
          <w:b/>
          <w:bCs/>
          <w:color w:val="1B3A6B"/>
          <w:sz w:val="32"/>
          <w:szCs w:val="32"/>
        </w:rPr>
      </w:pPr>
      <w:r w:rsidRPr="00FE3230">
        <w:rPr>
          <w:b/>
          <w:bCs/>
          <w:color w:val="1B3A6B"/>
          <w:sz w:val="32"/>
          <w:szCs w:val="32"/>
        </w:rPr>
        <w:t>Selenium/Playwright Automation</w:t>
      </w:r>
    </w:p>
    <w:p w14:paraId="4F9CB48F" w14:textId="00351AA4" w:rsidR="004D35BF" w:rsidRDefault="00000000" w:rsidP="00FE3230">
      <w:pPr>
        <w:spacing w:after="60"/>
        <w:jc w:val="center"/>
      </w:pPr>
      <w:r>
        <w:rPr>
          <w:color w:val="444444"/>
          <w:sz w:val="26"/>
          <w:szCs w:val="26"/>
        </w:rPr>
        <w:t xml:space="preserve">Project: </w:t>
      </w:r>
      <w:r w:rsidR="00FE3230">
        <w:rPr>
          <w:color w:val="444444"/>
          <w:sz w:val="24"/>
          <w:szCs w:val="24"/>
        </w:rPr>
        <w:t>Daraz.pk</w:t>
      </w:r>
    </w:p>
    <w:p w14:paraId="49C7AE69" w14:textId="77777777" w:rsidR="004D35BF" w:rsidRDefault="00000000">
      <w:pPr>
        <w:spacing w:after="60"/>
        <w:jc w:val="center"/>
      </w:pPr>
      <w:r>
        <w:rPr>
          <w:color w:val="444444"/>
          <w:sz w:val="24"/>
          <w:szCs w:val="24"/>
        </w:rPr>
        <w:t>Domain: Quality Assurance (Manual + Automation)</w:t>
      </w:r>
    </w:p>
    <w:p w14:paraId="0C7AD188" w14:textId="77777777" w:rsidR="004D35BF" w:rsidRDefault="004D35BF">
      <w:pPr>
        <w:spacing w:line="720" w:lineRule="auto"/>
      </w:pPr>
    </w:p>
    <w:p w14:paraId="5EC50AA6" w14:textId="763E7124" w:rsidR="004D35BF" w:rsidRDefault="00000000">
      <w:pPr>
        <w:jc w:val="center"/>
      </w:pPr>
      <w:r>
        <w:rPr>
          <w:color w:val="666666"/>
        </w:rPr>
        <w:t>Submitted by:</w:t>
      </w:r>
      <w:r w:rsidR="00F23F9D">
        <w:rPr>
          <w:color w:val="666666"/>
        </w:rPr>
        <w:t xml:space="preserve"> </w:t>
      </w:r>
      <w:r w:rsidR="00F23F9D" w:rsidRPr="00F23F9D">
        <w:rPr>
          <w:b/>
          <w:bCs/>
          <w:color w:val="666666"/>
        </w:rPr>
        <w:t>Muhammad Faizan Anwar</w:t>
      </w:r>
    </w:p>
    <w:p w14:paraId="48365DA4" w14:textId="77777777" w:rsidR="004D35BF" w:rsidRDefault="00000000">
      <w:pPr>
        <w:jc w:val="center"/>
      </w:pPr>
      <w:r>
        <w:rPr>
          <w:b/>
          <w:bCs/>
          <w:color w:val="1B3A6B"/>
          <w:sz w:val="24"/>
          <w:szCs w:val="24"/>
        </w:rPr>
        <w:t>QA Intern – 10Shine Cohort</w:t>
      </w:r>
    </w:p>
    <w:p w14:paraId="245A469F" w14:textId="77777777" w:rsidR="00501E2B" w:rsidRDefault="00000000" w:rsidP="00501E2B">
      <w:r>
        <w:br w:type="page"/>
      </w:r>
    </w:p>
    <w:p w14:paraId="6E8F4764" w14:textId="77777777" w:rsidR="00FE3230" w:rsidRDefault="00FE3230" w:rsidP="00FE3230">
      <w:pPr>
        <w:pStyle w:val="Heading2"/>
      </w:pPr>
      <w:r>
        <w:lastRenderedPageBreak/>
        <w:t>1. Executive Summary</w:t>
      </w:r>
    </w:p>
    <w:p w14:paraId="09B2BC12" w14:textId="77777777" w:rsidR="00FE3230" w:rsidRDefault="00FE3230" w:rsidP="00FE3230">
      <w:r>
        <w:t>This report documents the successful end-to-end (E2E) UI automation of the Daraz.pk e-commerce platform. Based on the technical sync-up recommendations, Microsoft Playwright was selected over Selenium due to its superior handling of modern, dynamic web applications, built-in auto-waiting, and advanced trace viewing capabilities.</w:t>
      </w:r>
    </w:p>
    <w:p w14:paraId="28E5B204" w14:textId="77777777" w:rsidR="00FE3230" w:rsidRDefault="00FE3230" w:rsidP="00FE3230">
      <w:pPr>
        <w:pStyle w:val="ListBullet"/>
        <w:tabs>
          <w:tab w:val="num" w:pos="360"/>
        </w:tabs>
        <w:ind w:left="360" w:hanging="360"/>
      </w:pPr>
      <w:r>
        <w:t>Key Technical Milestones Achieved:</w:t>
      </w:r>
    </w:p>
    <w:p w14:paraId="0EEB1521" w14:textId="77777777" w:rsidR="00FE3230" w:rsidRDefault="00FE3230" w:rsidP="00FE3230">
      <w:pPr>
        <w:pStyle w:val="ListBullet"/>
        <w:tabs>
          <w:tab w:val="num" w:pos="360"/>
        </w:tabs>
        <w:ind w:left="360" w:hanging="360"/>
      </w:pPr>
      <w:r>
        <w:t>Implemented a highly robust Page Object Model (POM) architecture to manage complex, dynamic locators across multiple pages.</w:t>
      </w:r>
    </w:p>
    <w:p w14:paraId="6B964603" w14:textId="77777777" w:rsidR="00FE3230" w:rsidRDefault="00FE3230" w:rsidP="00FE3230">
      <w:pPr>
        <w:pStyle w:val="ListBullet"/>
        <w:tabs>
          <w:tab w:val="num" w:pos="360"/>
        </w:tabs>
        <w:ind w:left="360" w:hanging="360"/>
      </w:pPr>
      <w:r>
        <w:t>Successfully automated complex filtering logic (Brand and Price boundaries) on a heavily dynamic DOM.</w:t>
      </w:r>
    </w:p>
    <w:p w14:paraId="7F08D5AD" w14:textId="77777777" w:rsidR="00FE3230" w:rsidRDefault="00FE3230" w:rsidP="00FE3230">
      <w:pPr>
        <w:pStyle w:val="ListBullet"/>
        <w:tabs>
          <w:tab w:val="num" w:pos="360"/>
        </w:tabs>
        <w:ind w:left="360" w:hanging="360"/>
      </w:pPr>
      <w:r>
        <w:t xml:space="preserve">Engineered a custom URL-hijacking strategy to bypass unpredictable 'new tab' behaviors and pop-up blockers native to </w:t>
      </w:r>
      <w:proofErr w:type="spellStart"/>
      <w:r>
        <w:t>Daraz</w:t>
      </w:r>
      <w:proofErr w:type="spellEnd"/>
      <w:r>
        <w:t>.</w:t>
      </w:r>
    </w:p>
    <w:p w14:paraId="10FA3FF7" w14:textId="77777777" w:rsidR="00FE3230" w:rsidRDefault="00FE3230" w:rsidP="00FE3230">
      <w:pPr>
        <w:pStyle w:val="ListBullet"/>
        <w:tabs>
          <w:tab w:val="num" w:pos="360"/>
        </w:tabs>
        <w:ind w:left="360" w:hanging="360"/>
      </w:pPr>
      <w:r>
        <w:t>Utilized Playwright's native HTML reporting and Trace Viewer for deep test execution analytics.</w:t>
      </w:r>
    </w:p>
    <w:p w14:paraId="6B74B2C8" w14:textId="77777777" w:rsidR="00FE3230" w:rsidRDefault="00FE3230" w:rsidP="00FE3230">
      <w:pPr>
        <w:pStyle w:val="Heading2"/>
      </w:pPr>
      <w:r>
        <w:t>2. Framework Design: Page Object Model (POM)</w:t>
      </w:r>
    </w:p>
    <w:p w14:paraId="76FB8A81" w14:textId="77777777" w:rsidR="00FE3230" w:rsidRDefault="00FE3230" w:rsidP="00FE3230">
      <w:r>
        <w:t xml:space="preserve">To ensure code maintainability and scalability against a constantly updating site like </w:t>
      </w:r>
      <w:proofErr w:type="spellStart"/>
      <w:r>
        <w:t>Daraz</w:t>
      </w:r>
      <w:proofErr w:type="spellEnd"/>
      <w:r>
        <w:t>, the automation logic was strictly separated from the web locators using the Page Object Model.</w:t>
      </w:r>
    </w:p>
    <w:p w14:paraId="2AFD6DC7" w14:textId="77777777" w:rsidR="00FE3230" w:rsidRDefault="00FE3230" w:rsidP="00FE3230">
      <w:pPr>
        <w:pStyle w:val="Heading3"/>
      </w:pPr>
      <w:r>
        <w:t>2.1 HomePage.js</w:t>
      </w:r>
    </w:p>
    <w:p w14:paraId="576928F5" w14:textId="77777777" w:rsidR="00FE3230" w:rsidRDefault="00FE3230" w:rsidP="00FE3230">
      <w:r>
        <w:t>Handled the initial navigation and search execution. Playwright's '</w:t>
      </w:r>
      <w:proofErr w:type="spellStart"/>
      <w:r>
        <w:t>networkidle</w:t>
      </w:r>
      <w:proofErr w:type="spellEnd"/>
      <w:r>
        <w:t>' state was utilized to ensure the heavy homepage fully loaded before the 'electronics' keyword was injected and submitted via a simulated 'Enter' keypress.</w:t>
      </w:r>
    </w:p>
    <w:p w14:paraId="78552BA6" w14:textId="77777777" w:rsidR="00FE3230" w:rsidRDefault="00FE3230" w:rsidP="00FE3230">
      <w:pPr>
        <w:pStyle w:val="Heading3"/>
      </w:pPr>
      <w:r>
        <w:t>2.2 SearchResultsPage.js</w:t>
      </w:r>
    </w:p>
    <w:p w14:paraId="767867AD" w14:textId="77777777" w:rsidR="00FE3230" w:rsidRDefault="00FE3230" w:rsidP="00FE3230">
      <w:r>
        <w:t>Managed the dynamic filtering. The script dynamically located the 'Samsung Electronics' brand text and applied a price boundary (Rs. 500 - 5000). A dynamic element counter was implemented to verify that the search yielded valid results (Count &gt; 0) before proceeding.</w:t>
      </w:r>
    </w:p>
    <w:p w14:paraId="042E591A" w14:textId="77777777" w:rsidR="00FE3230" w:rsidRDefault="00FE3230" w:rsidP="00FE3230">
      <w:pPr>
        <w:pStyle w:val="Heading3"/>
      </w:pPr>
      <w:r>
        <w:t>2.3 ProductDetailsPage.js</w:t>
      </w:r>
    </w:p>
    <w:p w14:paraId="011CFAAA" w14:textId="77777777" w:rsidR="00FE3230" w:rsidRDefault="00FE3230" w:rsidP="00FE3230">
      <w:r>
        <w:t xml:space="preserve">Responsible for analyzing the final product page. It scans the entire DOM body text to verify the existence of 'Free Delivery' or 'Free Shipping' strings, returning a strict </w:t>
      </w:r>
      <w:proofErr w:type="spellStart"/>
      <w:r>
        <w:t>boolean</w:t>
      </w:r>
      <w:proofErr w:type="spellEnd"/>
      <w:r>
        <w:t xml:space="preserve"> result to the test runner.</w:t>
      </w:r>
    </w:p>
    <w:p w14:paraId="4FC8F26C" w14:textId="77777777" w:rsidR="00FE3230" w:rsidRDefault="00FE3230" w:rsidP="00FE3230">
      <w:r>
        <w:br w:type="page"/>
      </w:r>
    </w:p>
    <w:p w14:paraId="6B08E895" w14:textId="77777777" w:rsidR="00FE3230" w:rsidRDefault="00FE3230" w:rsidP="00FE3230">
      <w:pPr>
        <w:pStyle w:val="Heading2"/>
      </w:pPr>
      <w:r>
        <w:lastRenderedPageBreak/>
        <w:t>3. Technical Challenges &amp; Engineering Solutions</w:t>
      </w:r>
    </w:p>
    <w:p w14:paraId="4FCF8F25" w14:textId="77777777" w:rsidR="00FE3230" w:rsidRDefault="00FE3230" w:rsidP="00FE3230">
      <w:r>
        <w:t>Automating a production-level, heavily trafficked site like Daraz.pk presented several real-world QA challenges, which were resolved using Senior-level automation techniques.</w:t>
      </w:r>
    </w:p>
    <w:p w14:paraId="68B35163" w14:textId="77777777" w:rsidR="00FE3230" w:rsidRDefault="00FE3230" w:rsidP="00FE3230">
      <w:r>
        <w:rPr>
          <w:b/>
        </w:rPr>
        <w:t>A. Dynamic Accessible Names (UI Mutations):</w:t>
      </w:r>
      <w:r>
        <w:rPr>
          <w:b/>
        </w:rPr>
        <w:br/>
      </w:r>
      <w:r>
        <w:t xml:space="preserve">During the price filter execution, </w:t>
      </w:r>
      <w:proofErr w:type="spellStart"/>
      <w:r>
        <w:t>Daraz's</w:t>
      </w:r>
      <w:proofErr w:type="spellEnd"/>
      <w:r>
        <w:t xml:space="preserve"> backend dynamically stripped the accessible 'name' attribute from the submit button, causing standard locator timeouts. </w:t>
      </w:r>
      <w:r>
        <w:br/>
        <w:t>Resolution: The test was refactored to bypass the button click entirely, instead utilizing a direct keyboard simulation (</w:t>
      </w:r>
      <w:proofErr w:type="spellStart"/>
      <w:proofErr w:type="gramStart"/>
      <w:r>
        <w:t>page.press</w:t>
      </w:r>
      <w:proofErr w:type="spellEnd"/>
      <w:proofErr w:type="gramEnd"/>
      <w:r>
        <w:t>('Enter')) on the input field, guaranteeing execution regardless of UI mutations.</w:t>
      </w:r>
      <w:r>
        <w:br/>
      </w:r>
      <w:r>
        <w:br/>
      </w:r>
      <w:r>
        <w:rPr>
          <w:b/>
        </w:rPr>
        <w:t>B. The 'Phantom Tab' &amp; Pop-up Suppression:</w:t>
      </w:r>
      <w:r>
        <w:rPr>
          <w:b/>
        </w:rPr>
        <w:br/>
      </w:r>
      <w:proofErr w:type="spellStart"/>
      <w:r>
        <w:t>Daraz</w:t>
      </w:r>
      <w:proofErr w:type="spellEnd"/>
      <w:r>
        <w:t xml:space="preserve"> products are designed to open in a new tab (_blank). However, automated browsers often suppress these events, causing </w:t>
      </w:r>
      <w:proofErr w:type="spellStart"/>
      <w:proofErr w:type="gramStart"/>
      <w:r>
        <w:t>context.waitForEvent</w:t>
      </w:r>
      <w:proofErr w:type="spellEnd"/>
      <w:proofErr w:type="gramEnd"/>
      <w:r>
        <w:t>('page') commands to time out.</w:t>
      </w:r>
      <w:r>
        <w:br/>
        <w:t>Resolution (URL Hijacking): A custom method was written to locate the first product card, extract the raw '</w:t>
      </w:r>
      <w:proofErr w:type="spellStart"/>
      <w:r>
        <w:t>href</w:t>
      </w:r>
      <w:proofErr w:type="spellEnd"/>
      <w:r>
        <w:t>' attribute directly from the HTML, append the 'https:' protocol, and force the current active tab to navigate directly to the product. This completely neutralized the cross-tab flakiness.</w:t>
      </w:r>
    </w:p>
    <w:p w14:paraId="42461FBA" w14:textId="77777777" w:rsidR="00FE3230" w:rsidRDefault="00FE3230" w:rsidP="00FE3230">
      <w:pPr>
        <w:pStyle w:val="Heading2"/>
      </w:pPr>
      <w:r>
        <w:t>4. Execution Evidence &amp; Reporting</w:t>
      </w:r>
    </w:p>
    <w:p w14:paraId="173BF778" w14:textId="77777777" w:rsidR="00FE3230" w:rsidRDefault="00FE3230" w:rsidP="00FE3230">
      <w:r>
        <w:t>The test suite executed successfully, traversing the entire E2E flow in under 50 seconds. Playwright's native reporting engine generated an interactive dashboard and execution trace.</w:t>
      </w:r>
    </w:p>
    <w:p w14:paraId="2BA1EE3D" w14:textId="77777777" w:rsidR="00CC643A" w:rsidRDefault="00CC643A" w:rsidP="00FE3230"/>
    <w:p w14:paraId="38FC1568" w14:textId="31B636B8" w:rsidR="00CC643A" w:rsidRDefault="00CC643A" w:rsidP="00FE3230">
      <w:r w:rsidRPr="00CC643A">
        <w:drawing>
          <wp:inline distT="0" distB="0" distL="0" distR="0" wp14:anchorId="365E0DE8" wp14:editId="1D639A25">
            <wp:extent cx="6286500" cy="3086735"/>
            <wp:effectExtent l="0" t="0" r="0" b="0"/>
            <wp:docPr id="495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7B4F" w14:textId="77777777" w:rsidR="00CC643A" w:rsidRDefault="00CC643A" w:rsidP="00FE3230"/>
    <w:p w14:paraId="2C443478" w14:textId="4E97EB37" w:rsidR="00CC643A" w:rsidRDefault="00CC643A" w:rsidP="00FE3230">
      <w:r w:rsidRPr="00CC643A">
        <w:drawing>
          <wp:inline distT="0" distB="0" distL="0" distR="0" wp14:anchorId="1C0C84F8" wp14:editId="3F0F7212">
            <wp:extent cx="6286500" cy="1311275"/>
            <wp:effectExtent l="0" t="0" r="0" b="3175"/>
            <wp:docPr id="8492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0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FA53" w14:textId="77777777" w:rsidR="00CC643A" w:rsidRDefault="00CC643A" w:rsidP="00FE3230"/>
    <w:p w14:paraId="7251B204" w14:textId="77777777" w:rsidR="00CC643A" w:rsidRDefault="00CC643A" w:rsidP="00FE3230"/>
    <w:p w14:paraId="53C2FCB5" w14:textId="77777777" w:rsidR="00CC643A" w:rsidRDefault="00CC643A" w:rsidP="00FE3230"/>
    <w:p w14:paraId="240506EB" w14:textId="0459DBC2" w:rsidR="00CC643A" w:rsidRDefault="00CC643A" w:rsidP="00FE3230">
      <w:r w:rsidRPr="00CC643A">
        <w:lastRenderedPageBreak/>
        <w:drawing>
          <wp:inline distT="0" distB="0" distL="0" distR="0" wp14:anchorId="06504320" wp14:editId="16E3972A">
            <wp:extent cx="6286500" cy="2614295"/>
            <wp:effectExtent l="0" t="0" r="0" b="0"/>
            <wp:docPr id="92847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1271" w14:textId="77777777" w:rsidR="00CC643A" w:rsidRDefault="00CC643A" w:rsidP="00FE3230"/>
    <w:p w14:paraId="42E4CCD2" w14:textId="57FF464F" w:rsidR="00FE3230" w:rsidRDefault="00CC643A" w:rsidP="00501E2B">
      <w:r>
        <w:tab/>
      </w:r>
    </w:p>
    <w:p w14:paraId="23F6E971" w14:textId="77777777" w:rsidR="004D35BF" w:rsidRDefault="00000000">
      <w:pPr>
        <w:pBdr>
          <w:top w:val="single" w:sz="4" w:space="0" w:color="2E7D8C"/>
          <w:bottom w:val="single" w:sz="4" w:space="0" w:color="2E7D8C"/>
        </w:pBdr>
        <w:spacing w:before="160" w:after="160"/>
        <w:jc w:val="center"/>
      </w:pPr>
      <w:r>
        <w:rPr>
          <w:i/>
          <w:iCs/>
          <w:color w:val="666666"/>
          <w:sz w:val="20"/>
          <w:szCs w:val="20"/>
        </w:rPr>
        <w:t xml:space="preserve">End of </w:t>
      </w:r>
      <w:proofErr w:type="gramStart"/>
      <w:r>
        <w:rPr>
          <w:i/>
          <w:iCs/>
          <w:color w:val="666666"/>
          <w:sz w:val="20"/>
          <w:szCs w:val="20"/>
        </w:rPr>
        <w:t>Submission  —</w:t>
      </w:r>
      <w:proofErr w:type="gramEnd"/>
      <w:r>
        <w:rPr>
          <w:i/>
          <w:iCs/>
          <w:color w:val="666666"/>
          <w:sz w:val="20"/>
          <w:szCs w:val="20"/>
        </w:rPr>
        <w:t xml:space="preserve">  10Shine Internship </w:t>
      </w:r>
      <w:proofErr w:type="gramStart"/>
      <w:r>
        <w:rPr>
          <w:i/>
          <w:iCs/>
          <w:color w:val="666666"/>
          <w:sz w:val="20"/>
          <w:szCs w:val="20"/>
        </w:rPr>
        <w:t>Program  |</w:t>
      </w:r>
      <w:proofErr w:type="gramEnd"/>
      <w:r>
        <w:rPr>
          <w:i/>
          <w:iCs/>
          <w:color w:val="666666"/>
          <w:sz w:val="20"/>
          <w:szCs w:val="20"/>
        </w:rPr>
        <w:t xml:space="preserve">  Quality Assurance Domain</w:t>
      </w:r>
    </w:p>
    <w:sectPr w:rsidR="004D35BF">
      <w:headerReference w:type="default" r:id="rId10"/>
      <w:footerReference w:type="default" r:id="rId11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F253" w14:textId="77777777" w:rsidR="00AD6743" w:rsidRDefault="00AD6743">
      <w:r>
        <w:separator/>
      </w:r>
    </w:p>
  </w:endnote>
  <w:endnote w:type="continuationSeparator" w:id="0">
    <w:p w14:paraId="1A32B15F" w14:textId="77777777" w:rsidR="00AD6743" w:rsidRDefault="00AD6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F0A" w14:textId="77777777" w:rsidR="004D35BF" w:rsidRDefault="00000000">
    <w:pPr>
      <w:pBdr>
        <w:top w:val="single" w:sz="4" w:space="0" w:color="2E7D8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10Pearls – 10Shine Internship Program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3F9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F03A9" w14:textId="77777777" w:rsidR="00AD6743" w:rsidRDefault="00AD6743">
      <w:r>
        <w:separator/>
      </w:r>
    </w:p>
  </w:footnote>
  <w:footnote w:type="continuationSeparator" w:id="0">
    <w:p w14:paraId="49CD2B4D" w14:textId="77777777" w:rsidR="00AD6743" w:rsidRDefault="00AD6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13" w14:textId="77777777" w:rsidR="004D35BF" w:rsidRDefault="00000000">
    <w:pPr>
      <w:pBdr>
        <w:bottom w:val="single" w:sz="4" w:space="0" w:color="2E7D8C"/>
      </w:pBdr>
      <w:tabs>
        <w:tab w:val="right" w:pos="9026"/>
      </w:tabs>
      <w:spacing w:after="80"/>
    </w:pPr>
    <w:r>
      <w:rPr>
        <w:b/>
        <w:bCs/>
        <w:color w:val="1B3A6B"/>
        <w:sz w:val="18"/>
        <w:szCs w:val="18"/>
      </w:rPr>
      <w:t>Assignment 1 – Requirement Analysis &amp; User Story Writing</w:t>
    </w:r>
    <w:r>
      <w:rPr>
        <w:color w:val="666666"/>
        <w:sz w:val="18"/>
        <w:szCs w:val="18"/>
      </w:rPr>
      <w:tab/>
      <w:t>Online Book Store | QA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EAEC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4752E2"/>
    <w:multiLevelType w:val="hybridMultilevel"/>
    <w:tmpl w:val="D9FC15CC"/>
    <w:lvl w:ilvl="0" w:tplc="86169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D8C"/>
      </w:rPr>
    </w:lvl>
    <w:lvl w:ilvl="1" w:tplc="4FDE642C">
      <w:numFmt w:val="decimal"/>
      <w:lvlText w:val=""/>
      <w:lvlJc w:val="left"/>
    </w:lvl>
    <w:lvl w:ilvl="2" w:tplc="55DC386E">
      <w:numFmt w:val="decimal"/>
      <w:lvlText w:val=""/>
      <w:lvlJc w:val="left"/>
    </w:lvl>
    <w:lvl w:ilvl="3" w:tplc="57920FAA">
      <w:numFmt w:val="decimal"/>
      <w:lvlText w:val=""/>
      <w:lvlJc w:val="left"/>
    </w:lvl>
    <w:lvl w:ilvl="4" w:tplc="2F18FA92">
      <w:numFmt w:val="decimal"/>
      <w:lvlText w:val=""/>
      <w:lvlJc w:val="left"/>
    </w:lvl>
    <w:lvl w:ilvl="5" w:tplc="412A35B8">
      <w:numFmt w:val="decimal"/>
      <w:lvlText w:val=""/>
      <w:lvlJc w:val="left"/>
    </w:lvl>
    <w:lvl w:ilvl="6" w:tplc="5A5E641A">
      <w:numFmt w:val="decimal"/>
      <w:lvlText w:val=""/>
      <w:lvlJc w:val="left"/>
    </w:lvl>
    <w:lvl w:ilvl="7" w:tplc="ACFA969E">
      <w:numFmt w:val="decimal"/>
      <w:lvlText w:val=""/>
      <w:lvlJc w:val="left"/>
    </w:lvl>
    <w:lvl w:ilvl="8" w:tplc="C2D87F8E">
      <w:numFmt w:val="decimal"/>
      <w:lvlText w:val=""/>
      <w:lvlJc w:val="left"/>
    </w:lvl>
  </w:abstractNum>
  <w:abstractNum w:abstractNumId="2" w15:restartNumberingAfterBreak="0">
    <w:nsid w:val="25963797"/>
    <w:multiLevelType w:val="hybridMultilevel"/>
    <w:tmpl w:val="95B4A646"/>
    <w:lvl w:ilvl="0" w:tplc="6B18D8BE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1" w:tplc="907EBE1E">
      <w:numFmt w:val="decimal"/>
      <w:lvlText w:val=""/>
      <w:lvlJc w:val="left"/>
    </w:lvl>
    <w:lvl w:ilvl="2" w:tplc="1EB0D108">
      <w:numFmt w:val="decimal"/>
      <w:lvlText w:val=""/>
      <w:lvlJc w:val="left"/>
    </w:lvl>
    <w:lvl w:ilvl="3" w:tplc="D2B635CC">
      <w:numFmt w:val="decimal"/>
      <w:lvlText w:val=""/>
      <w:lvlJc w:val="left"/>
    </w:lvl>
    <w:lvl w:ilvl="4" w:tplc="60B680FE">
      <w:numFmt w:val="decimal"/>
      <w:lvlText w:val=""/>
      <w:lvlJc w:val="left"/>
    </w:lvl>
    <w:lvl w:ilvl="5" w:tplc="00EA5D0C">
      <w:numFmt w:val="decimal"/>
      <w:lvlText w:val=""/>
      <w:lvlJc w:val="left"/>
    </w:lvl>
    <w:lvl w:ilvl="6" w:tplc="20B8BD54">
      <w:numFmt w:val="decimal"/>
      <w:lvlText w:val=""/>
      <w:lvlJc w:val="left"/>
    </w:lvl>
    <w:lvl w:ilvl="7" w:tplc="F02C6CC8">
      <w:numFmt w:val="decimal"/>
      <w:lvlText w:val=""/>
      <w:lvlJc w:val="left"/>
    </w:lvl>
    <w:lvl w:ilvl="8" w:tplc="AD9CD7D2">
      <w:numFmt w:val="decimal"/>
      <w:lvlText w:val=""/>
      <w:lvlJc w:val="left"/>
    </w:lvl>
  </w:abstractNum>
  <w:abstractNum w:abstractNumId="3" w15:restartNumberingAfterBreak="0">
    <w:nsid w:val="264447A2"/>
    <w:multiLevelType w:val="hybridMultilevel"/>
    <w:tmpl w:val="84F2A7F2"/>
    <w:lvl w:ilvl="0" w:tplc="58E84DB0">
      <w:start w:val="1"/>
      <w:numFmt w:val="bullet"/>
      <w:lvlText w:val="●"/>
      <w:lvlJc w:val="left"/>
      <w:pPr>
        <w:ind w:left="720" w:hanging="360"/>
      </w:pPr>
    </w:lvl>
    <w:lvl w:ilvl="1" w:tplc="E52ECF96">
      <w:start w:val="1"/>
      <w:numFmt w:val="bullet"/>
      <w:lvlText w:val="○"/>
      <w:lvlJc w:val="left"/>
      <w:pPr>
        <w:ind w:left="1440" w:hanging="360"/>
      </w:pPr>
    </w:lvl>
    <w:lvl w:ilvl="2" w:tplc="3F96C7D0">
      <w:start w:val="1"/>
      <w:numFmt w:val="bullet"/>
      <w:lvlText w:val="■"/>
      <w:lvlJc w:val="left"/>
      <w:pPr>
        <w:ind w:left="2160" w:hanging="360"/>
      </w:pPr>
    </w:lvl>
    <w:lvl w:ilvl="3" w:tplc="ED5A2A26">
      <w:start w:val="1"/>
      <w:numFmt w:val="bullet"/>
      <w:lvlText w:val="●"/>
      <w:lvlJc w:val="left"/>
      <w:pPr>
        <w:ind w:left="2880" w:hanging="360"/>
      </w:pPr>
    </w:lvl>
    <w:lvl w:ilvl="4" w:tplc="768C7BC4">
      <w:start w:val="1"/>
      <w:numFmt w:val="bullet"/>
      <w:lvlText w:val="○"/>
      <w:lvlJc w:val="left"/>
      <w:pPr>
        <w:ind w:left="3600" w:hanging="360"/>
      </w:pPr>
    </w:lvl>
    <w:lvl w:ilvl="5" w:tplc="76422C0A">
      <w:start w:val="1"/>
      <w:numFmt w:val="bullet"/>
      <w:lvlText w:val="■"/>
      <w:lvlJc w:val="left"/>
      <w:pPr>
        <w:ind w:left="4320" w:hanging="360"/>
      </w:pPr>
    </w:lvl>
    <w:lvl w:ilvl="6" w:tplc="E5E2C922">
      <w:start w:val="1"/>
      <w:numFmt w:val="bullet"/>
      <w:lvlText w:val="●"/>
      <w:lvlJc w:val="left"/>
      <w:pPr>
        <w:ind w:left="5040" w:hanging="360"/>
      </w:pPr>
    </w:lvl>
    <w:lvl w:ilvl="7" w:tplc="D03407D6">
      <w:start w:val="1"/>
      <w:numFmt w:val="bullet"/>
      <w:lvlText w:val="●"/>
      <w:lvlJc w:val="left"/>
      <w:pPr>
        <w:ind w:left="5760" w:hanging="360"/>
      </w:pPr>
    </w:lvl>
    <w:lvl w:ilvl="8" w:tplc="0C160CD8">
      <w:start w:val="1"/>
      <w:numFmt w:val="bullet"/>
      <w:lvlText w:val="●"/>
      <w:lvlJc w:val="left"/>
      <w:pPr>
        <w:ind w:left="6480" w:hanging="360"/>
      </w:pPr>
    </w:lvl>
  </w:abstractNum>
  <w:num w:numId="1" w16cid:durableId="1010445724">
    <w:abstractNumId w:val="3"/>
    <w:lvlOverride w:ilvl="0">
      <w:startOverride w:val="1"/>
    </w:lvlOverride>
  </w:num>
  <w:num w:numId="2" w16cid:durableId="169180023">
    <w:abstractNumId w:val="1"/>
    <w:lvlOverride w:ilvl="0">
      <w:startOverride w:val="1"/>
    </w:lvlOverride>
  </w:num>
  <w:num w:numId="3" w16cid:durableId="155079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BF"/>
    <w:rsid w:val="000A6FC8"/>
    <w:rsid w:val="000B2D2F"/>
    <w:rsid w:val="0014280A"/>
    <w:rsid w:val="00201F42"/>
    <w:rsid w:val="002625FB"/>
    <w:rsid w:val="002F7CE1"/>
    <w:rsid w:val="00301A6B"/>
    <w:rsid w:val="00327F13"/>
    <w:rsid w:val="004D35BF"/>
    <w:rsid w:val="00501E2B"/>
    <w:rsid w:val="0052315F"/>
    <w:rsid w:val="00532078"/>
    <w:rsid w:val="00543BF2"/>
    <w:rsid w:val="006A6F1D"/>
    <w:rsid w:val="007E1D91"/>
    <w:rsid w:val="008B00E4"/>
    <w:rsid w:val="00AD6743"/>
    <w:rsid w:val="00BA3657"/>
    <w:rsid w:val="00BB3DD6"/>
    <w:rsid w:val="00BC0AB6"/>
    <w:rsid w:val="00BC5ADD"/>
    <w:rsid w:val="00C3476F"/>
    <w:rsid w:val="00C90456"/>
    <w:rsid w:val="00CB76D9"/>
    <w:rsid w:val="00CC643A"/>
    <w:rsid w:val="00D62A53"/>
    <w:rsid w:val="00D730E7"/>
    <w:rsid w:val="00E00BEE"/>
    <w:rsid w:val="00F23F9D"/>
    <w:rsid w:val="00FC2F88"/>
    <w:rsid w:val="00FE0233"/>
    <w:rsid w:val="00FE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6F16"/>
  <w15:docId w15:val="{E34C3088-BF9C-4A0F-B803-13A1996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uiPriority w:val="9"/>
    <w:qFormat/>
    <w:rsid w:val="00F23F9D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F23F9D"/>
    <w:pPr>
      <w:spacing w:before="240" w:after="100"/>
      <w:outlineLvl w:val="1"/>
    </w:pPr>
    <w:rPr>
      <w:b/>
      <w:bCs/>
      <w:color w:val="262626" w:themeColor="text1" w:themeTint="D9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2A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2A53"/>
    <w:rPr>
      <w:b/>
      <w:bCs/>
      <w:color w:val="262626" w:themeColor="text1" w:themeTint="D9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2A53"/>
    <w:rPr>
      <w:b/>
      <w:bCs/>
      <w:color w:val="1B3A6B"/>
    </w:rPr>
  </w:style>
  <w:style w:type="paragraph" w:styleId="ListBullet">
    <w:name w:val="List Bullet"/>
    <w:basedOn w:val="Normal"/>
    <w:uiPriority w:val="99"/>
    <w:unhideWhenUsed/>
    <w:rsid w:val="00501E2B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  <w:style w:type="character" w:customStyle="1" w:styleId="TitleChar">
    <w:name w:val="Title Char"/>
    <w:basedOn w:val="DefaultParagraphFont"/>
    <w:link w:val="Title"/>
    <w:uiPriority w:val="10"/>
    <w:rsid w:val="00FE3230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MUHAMMAD FAIZAN ANWAR</cp:lastModifiedBy>
  <cp:revision>4</cp:revision>
  <cp:lastPrinted>2026-04-16T19:54:00Z</cp:lastPrinted>
  <dcterms:created xsi:type="dcterms:W3CDTF">2026-06-01T15:14:00Z</dcterms:created>
  <dcterms:modified xsi:type="dcterms:W3CDTF">2026-06-01T15:18:00Z</dcterms:modified>
</cp:coreProperties>
</file>