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6D9FC" w14:textId="1A903966" w:rsidR="002B3F83" w:rsidRDefault="005C499D">
      <w:r>
        <w:t>Deep Learning with Tabular Data – Review Paper</w:t>
      </w:r>
    </w:p>
    <w:p w14:paraId="29F6BB33" w14:textId="77777777" w:rsidR="005C499D" w:rsidRDefault="005C499D"/>
    <w:sectPr w:rsidR="005C49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99D"/>
    <w:rsid w:val="002B3F83"/>
    <w:rsid w:val="005C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6071F"/>
  <w15:chartTrackingRefBased/>
  <w15:docId w15:val="{2A571BF3-E019-4B32-8B34-1C9E679A8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Cube Statistica</dc:creator>
  <cp:keywords/>
  <dc:description/>
  <cp:lastModifiedBy>Cube Statistica</cp:lastModifiedBy>
  <cp:revision>1</cp:revision>
  <dcterms:created xsi:type="dcterms:W3CDTF">2021-06-15T13:17:00Z</dcterms:created>
  <dcterms:modified xsi:type="dcterms:W3CDTF">2021-06-15T13:18:00Z</dcterms:modified>
</cp:coreProperties>
</file>