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0E5" w:rsidRDefault="001930E5" w:rsidP="001930E5">
      <w:r>
        <w:t>Figure 1 - Additional prostate biopsies stratified by age:</w:t>
      </w:r>
    </w:p>
    <w:p w:rsidR="001930E5" w:rsidRDefault="001930E5" w:rsidP="001930E5">
      <w:pPr>
        <w:jc w:val="center"/>
      </w:pPr>
      <w:r>
        <w:rPr>
          <w:noProof/>
        </w:rPr>
        <w:drawing>
          <wp:inline distT="0" distB="0" distL="0" distR="0" wp14:anchorId="2B272202" wp14:editId="175083B7">
            <wp:extent cx="7372350" cy="2946400"/>
            <wp:effectExtent l="0" t="0" r="0" b="6350"/>
            <wp:docPr id="2" name="תרשים 2">
              <a:extLst xmlns:a="http://schemas.openxmlformats.org/drawingml/2006/main">
                <a:ext uri="{FF2B5EF4-FFF2-40B4-BE49-F238E27FC236}">
                  <a16:creationId xmlns:a16="http://schemas.microsoft.com/office/drawing/2014/main" id="{451245F1-5066-495D-8128-2F60CF6ED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380"/>
        <w:gridCol w:w="1280"/>
        <w:gridCol w:w="1280"/>
        <w:gridCol w:w="1280"/>
        <w:gridCol w:w="1280"/>
        <w:gridCol w:w="1280"/>
      </w:tblGrid>
      <w:tr w:rsidR="001930E5" w:rsidRPr="005A48DA" w:rsidTr="00100CB4">
        <w:trPr>
          <w:trHeight w:val="870"/>
          <w:jc w:val="center"/>
        </w:trPr>
        <w:tc>
          <w:tcPr>
            <w:tcW w:w="1520" w:type="dxa"/>
            <w:vAlign w:val="center"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Number of Additional Biopsies (%)</w:t>
            </w:r>
          </w:p>
        </w:tc>
        <w:tc>
          <w:tcPr>
            <w:tcW w:w="1380" w:type="dxa"/>
            <w:noWrap/>
            <w:vAlign w:val="center"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All patients</w:t>
            </w:r>
          </w:p>
        </w:tc>
        <w:tc>
          <w:tcPr>
            <w:tcW w:w="1280" w:type="dxa"/>
            <w:noWrap/>
            <w:vAlign w:val="center"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 xml:space="preserve">66-69 </w:t>
            </w:r>
            <w:proofErr w:type="spellStart"/>
            <w:r w:rsidRPr="005A48DA">
              <w:rPr>
                <w:b/>
                <w:bCs/>
              </w:rPr>
              <w:t>yrs</w:t>
            </w:r>
            <w:proofErr w:type="spellEnd"/>
          </w:p>
        </w:tc>
        <w:tc>
          <w:tcPr>
            <w:tcW w:w="1280" w:type="dxa"/>
            <w:noWrap/>
            <w:vAlign w:val="center"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 xml:space="preserve">70-74 </w:t>
            </w:r>
            <w:proofErr w:type="spellStart"/>
            <w:r w:rsidRPr="005A48DA">
              <w:rPr>
                <w:b/>
                <w:bCs/>
              </w:rPr>
              <w:t>yrs</w:t>
            </w:r>
            <w:proofErr w:type="spellEnd"/>
          </w:p>
        </w:tc>
        <w:tc>
          <w:tcPr>
            <w:tcW w:w="1280" w:type="dxa"/>
            <w:noWrap/>
            <w:vAlign w:val="center"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 xml:space="preserve">75-79 </w:t>
            </w:r>
            <w:proofErr w:type="spellStart"/>
            <w:r w:rsidRPr="005A48DA">
              <w:rPr>
                <w:b/>
                <w:bCs/>
              </w:rPr>
              <w:t>yrs</w:t>
            </w:r>
            <w:proofErr w:type="spellEnd"/>
          </w:p>
        </w:tc>
        <w:tc>
          <w:tcPr>
            <w:tcW w:w="1280" w:type="dxa"/>
            <w:noWrap/>
            <w:vAlign w:val="center"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 xml:space="preserve">80-84 </w:t>
            </w:r>
            <w:proofErr w:type="spellStart"/>
            <w:r w:rsidRPr="005A48DA">
              <w:rPr>
                <w:b/>
                <w:bCs/>
              </w:rPr>
              <w:t>yrs</w:t>
            </w:r>
            <w:proofErr w:type="spellEnd"/>
          </w:p>
        </w:tc>
        <w:tc>
          <w:tcPr>
            <w:tcW w:w="1280" w:type="dxa"/>
            <w:noWrap/>
            <w:vAlign w:val="center"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 xml:space="preserve">&gt;=85 </w:t>
            </w:r>
            <w:proofErr w:type="spellStart"/>
            <w:r w:rsidRPr="005A48DA">
              <w:rPr>
                <w:b/>
                <w:bCs/>
              </w:rPr>
              <w:t>yrs</w:t>
            </w:r>
            <w:proofErr w:type="spellEnd"/>
          </w:p>
        </w:tc>
      </w:tr>
      <w:tr w:rsidR="001930E5" w:rsidRPr="005A48DA" w:rsidTr="00100CB4">
        <w:trPr>
          <w:trHeight w:val="290"/>
          <w:jc w:val="center"/>
        </w:trPr>
        <w:tc>
          <w:tcPr>
            <w:tcW w:w="1520" w:type="dxa"/>
            <w:noWrap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0</w:t>
            </w:r>
          </w:p>
        </w:tc>
        <w:tc>
          <w:tcPr>
            <w:tcW w:w="13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13956 (64.9)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4940 (58.2)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4728 (63.1)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2751 (73.9)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1111 (83.2)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426 (91.6)</w:t>
            </w:r>
          </w:p>
        </w:tc>
      </w:tr>
      <w:tr w:rsidR="001930E5" w:rsidRPr="005A48DA" w:rsidTr="00100CB4">
        <w:trPr>
          <w:trHeight w:val="290"/>
          <w:jc w:val="center"/>
        </w:trPr>
        <w:tc>
          <w:tcPr>
            <w:tcW w:w="1520" w:type="dxa"/>
            <w:noWrap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5008 (23.3)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2219 (26.1)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1816 (24.2)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754 (20.3)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184 (13.8)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35 (7.5)</w:t>
            </w:r>
          </w:p>
        </w:tc>
      </w:tr>
      <w:tr w:rsidR="001930E5" w:rsidRPr="005A48DA" w:rsidTr="00100CB4">
        <w:trPr>
          <w:trHeight w:val="290"/>
          <w:jc w:val="center"/>
        </w:trPr>
        <w:tc>
          <w:tcPr>
            <w:tcW w:w="1520" w:type="dxa"/>
            <w:noWrap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1726 (8.0)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851 (10)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675 (9)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162 (4.4)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35 (2.6)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3 (0.6)</w:t>
            </w:r>
          </w:p>
        </w:tc>
      </w:tr>
      <w:tr w:rsidR="001930E5" w:rsidRPr="005A48DA" w:rsidTr="00100CB4">
        <w:trPr>
          <w:trHeight w:val="290"/>
          <w:jc w:val="center"/>
        </w:trPr>
        <w:tc>
          <w:tcPr>
            <w:tcW w:w="1520" w:type="dxa"/>
            <w:noWrap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542 (2.5)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304 (3.6)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193 (2.6)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40 (1.1)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4 (0.3)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 (0.2)</w:t>
            </w:r>
          </w:p>
        </w:tc>
      </w:tr>
      <w:tr w:rsidR="001930E5" w:rsidRPr="005A48DA" w:rsidTr="00100CB4">
        <w:trPr>
          <w:trHeight w:val="290"/>
          <w:jc w:val="center"/>
        </w:trPr>
        <w:tc>
          <w:tcPr>
            <w:tcW w:w="1520" w:type="dxa"/>
            <w:noWrap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4</w:t>
            </w:r>
          </w:p>
        </w:tc>
        <w:tc>
          <w:tcPr>
            <w:tcW w:w="13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187 (0.9)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114 (1.3)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60 (0.8)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11 (0.3)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2 (0.1)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</w:tr>
      <w:tr w:rsidR="001930E5" w:rsidRPr="005A48DA" w:rsidTr="00100CB4">
        <w:trPr>
          <w:trHeight w:val="290"/>
          <w:jc w:val="center"/>
        </w:trPr>
        <w:tc>
          <w:tcPr>
            <w:tcW w:w="1520" w:type="dxa"/>
            <w:noWrap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5</w:t>
            </w:r>
          </w:p>
        </w:tc>
        <w:tc>
          <w:tcPr>
            <w:tcW w:w="13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55 (0.3)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37 (0.4)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16 (0.2)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2 (0.1)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</w:tr>
      <w:tr w:rsidR="001930E5" w:rsidRPr="005A48DA" w:rsidTr="00100CB4">
        <w:trPr>
          <w:trHeight w:val="290"/>
          <w:jc w:val="center"/>
        </w:trPr>
        <w:tc>
          <w:tcPr>
            <w:tcW w:w="1520" w:type="dxa"/>
            <w:noWrap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6</w:t>
            </w:r>
          </w:p>
        </w:tc>
        <w:tc>
          <w:tcPr>
            <w:tcW w:w="13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24 (0.1)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17 (0.2)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7 (0.1)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</w:tr>
      <w:tr w:rsidR="001930E5" w:rsidRPr="005A48DA" w:rsidTr="00100CB4">
        <w:trPr>
          <w:trHeight w:val="290"/>
          <w:jc w:val="center"/>
        </w:trPr>
        <w:tc>
          <w:tcPr>
            <w:tcW w:w="1520" w:type="dxa"/>
            <w:noWrap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7</w:t>
            </w:r>
          </w:p>
        </w:tc>
        <w:tc>
          <w:tcPr>
            <w:tcW w:w="13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9 (0)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6 (0.1)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2 (0)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 (0)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</w:tr>
      <w:tr w:rsidR="001930E5" w:rsidRPr="005A48DA" w:rsidTr="00100CB4">
        <w:trPr>
          <w:trHeight w:val="290"/>
          <w:jc w:val="center"/>
        </w:trPr>
        <w:tc>
          <w:tcPr>
            <w:tcW w:w="1520" w:type="dxa"/>
            <w:noWrap/>
            <w:hideMark/>
          </w:tcPr>
          <w:p w:rsidR="001930E5" w:rsidRPr="005A48DA" w:rsidRDefault="001930E5" w:rsidP="00100CB4">
            <w:pPr>
              <w:jc w:val="center"/>
              <w:rPr>
                <w:b/>
                <w:bCs/>
              </w:rPr>
            </w:pPr>
            <w:r w:rsidRPr="005A48DA">
              <w:rPr>
                <w:b/>
                <w:bCs/>
              </w:rPr>
              <w:t>8</w:t>
            </w:r>
          </w:p>
        </w:tc>
        <w:tc>
          <w:tcPr>
            <w:tcW w:w="13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5 (0)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4 (0)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1 (0)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  <w:tc>
          <w:tcPr>
            <w:tcW w:w="1280" w:type="dxa"/>
            <w:noWrap/>
            <w:hideMark/>
          </w:tcPr>
          <w:p w:rsidR="001930E5" w:rsidRPr="005A48DA" w:rsidRDefault="001930E5" w:rsidP="00100CB4">
            <w:pPr>
              <w:jc w:val="center"/>
            </w:pPr>
            <w:r w:rsidRPr="005A48DA">
              <w:t>0</w:t>
            </w:r>
          </w:p>
        </w:tc>
      </w:tr>
    </w:tbl>
    <w:p w:rsidR="001930E5" w:rsidRDefault="001930E5" w:rsidP="001930E5"/>
    <w:p w:rsidR="00670081" w:rsidRDefault="00D02DDE">
      <w:pPr>
        <w:rPr>
          <w:noProof/>
        </w:rPr>
      </w:pPr>
      <w:r>
        <w:rPr>
          <w:noProof/>
        </w:rPr>
        <w:lastRenderedPageBreak/>
        <w:t xml:space="preserve">Figure </w:t>
      </w:r>
      <w:r w:rsidR="008B2E8E">
        <w:rPr>
          <w:noProof/>
        </w:rPr>
        <w:t>2</w:t>
      </w:r>
      <w:r>
        <w:rPr>
          <w:noProof/>
        </w:rPr>
        <w:t xml:space="preserve"> – Percentage of urinary retention</w:t>
      </w:r>
      <w:r w:rsidR="00686F31">
        <w:rPr>
          <w:noProof/>
        </w:rPr>
        <w:t xml:space="preserve"> and </w:t>
      </w:r>
      <w:r>
        <w:rPr>
          <w:noProof/>
        </w:rPr>
        <w:t xml:space="preserve"> lower urinary tract symptoms</w:t>
      </w:r>
      <w:r w:rsidR="00686F31">
        <w:rPr>
          <w:noProof/>
        </w:rPr>
        <w:t xml:space="preserve"> within 30 days of the prostate biopsy</w:t>
      </w:r>
      <w:r>
        <w:rPr>
          <w:noProof/>
        </w:rPr>
        <w:t xml:space="preserve"> and TURP among men stratified by age:</w:t>
      </w:r>
    </w:p>
    <w:p w:rsidR="00D02DDE" w:rsidRDefault="00D02DDE">
      <w:r>
        <w:rPr>
          <w:noProof/>
        </w:rPr>
        <w:drawing>
          <wp:inline distT="0" distB="0" distL="0" distR="0" wp14:anchorId="673E6FDE" wp14:editId="615695E7">
            <wp:extent cx="7522845" cy="4017645"/>
            <wp:effectExtent l="0" t="0" r="1905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401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30E5" w:rsidRDefault="00D02DDE">
      <w:r>
        <w:t>TURP = Transurethral resection of the prostate</w:t>
      </w:r>
    </w:p>
    <w:p w:rsidR="001930E5" w:rsidRDefault="001930E5">
      <w:r>
        <w:br w:type="page"/>
      </w:r>
    </w:p>
    <w:p w:rsidR="001930E5" w:rsidRDefault="001930E5" w:rsidP="001930E5">
      <w:r>
        <w:lastRenderedPageBreak/>
        <w:t>Table 1 – Basic Demographic characteristics of all patients:</w:t>
      </w:r>
    </w:p>
    <w:tbl>
      <w:tblPr>
        <w:tblStyle w:val="a5"/>
        <w:tblW w:w="0" w:type="auto"/>
        <w:tblInd w:w="-572" w:type="dxa"/>
        <w:tblLook w:val="04A0" w:firstRow="1" w:lastRow="0" w:firstColumn="1" w:lastColumn="0" w:noHBand="0" w:noVBand="1"/>
      </w:tblPr>
      <w:tblGrid>
        <w:gridCol w:w="4450"/>
        <w:gridCol w:w="1560"/>
        <w:gridCol w:w="1559"/>
        <w:gridCol w:w="1559"/>
        <w:gridCol w:w="1559"/>
        <w:gridCol w:w="1418"/>
        <w:gridCol w:w="1417"/>
      </w:tblGrid>
      <w:tr w:rsidR="001930E5" w:rsidTr="00100CB4">
        <w:tc>
          <w:tcPr>
            <w:tcW w:w="4450" w:type="dxa"/>
          </w:tcPr>
          <w:p w:rsidR="001930E5" w:rsidRDefault="001930E5" w:rsidP="00100CB4"/>
        </w:tc>
        <w:tc>
          <w:tcPr>
            <w:tcW w:w="1560" w:type="dxa"/>
            <w:vAlign w:val="center"/>
          </w:tcPr>
          <w:p w:rsidR="001930E5" w:rsidRPr="00BC57B8" w:rsidRDefault="001930E5" w:rsidP="00100CB4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881E5D">
              <w:rPr>
                <w:rFonts w:ascii="Calibri" w:hAnsi="Calibri" w:cs="Calibri"/>
                <w:b/>
                <w:bCs/>
                <w:i/>
                <w:iCs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All patients</w:t>
            </w:r>
          </w:p>
        </w:tc>
        <w:tc>
          <w:tcPr>
            <w:tcW w:w="1559" w:type="dxa"/>
            <w:vAlign w:val="center"/>
          </w:tcPr>
          <w:p w:rsidR="001930E5" w:rsidRPr="00BC57B8" w:rsidRDefault="001930E5" w:rsidP="00100CB4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881E5D">
              <w:rPr>
                <w:rFonts w:ascii="Calibri" w:hAnsi="Calibri" w:cs="Calibri"/>
                <w:b/>
                <w:bCs/>
                <w:i/>
                <w:iCs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Age 66-69</w:t>
            </w:r>
          </w:p>
        </w:tc>
        <w:tc>
          <w:tcPr>
            <w:tcW w:w="1559" w:type="dxa"/>
            <w:vAlign w:val="center"/>
          </w:tcPr>
          <w:p w:rsidR="001930E5" w:rsidRPr="00BC57B8" w:rsidRDefault="001930E5" w:rsidP="00100CB4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881E5D">
              <w:rPr>
                <w:rFonts w:ascii="Calibri" w:hAnsi="Calibri" w:cs="Calibri"/>
                <w:b/>
                <w:bCs/>
                <w:i/>
                <w:iCs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Age 70-74</w:t>
            </w:r>
          </w:p>
        </w:tc>
        <w:tc>
          <w:tcPr>
            <w:tcW w:w="1559" w:type="dxa"/>
            <w:vAlign w:val="center"/>
          </w:tcPr>
          <w:p w:rsidR="001930E5" w:rsidRPr="00BC57B8" w:rsidRDefault="001930E5" w:rsidP="00100CB4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881E5D">
              <w:rPr>
                <w:rFonts w:ascii="Calibri" w:hAnsi="Calibri" w:cs="Calibri"/>
                <w:b/>
                <w:bCs/>
                <w:i/>
                <w:iCs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Age 75-79</w:t>
            </w:r>
          </w:p>
        </w:tc>
        <w:tc>
          <w:tcPr>
            <w:tcW w:w="1418" w:type="dxa"/>
            <w:vAlign w:val="center"/>
          </w:tcPr>
          <w:p w:rsidR="001930E5" w:rsidRPr="00BC57B8" w:rsidRDefault="001930E5" w:rsidP="00100CB4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881E5D">
              <w:rPr>
                <w:rFonts w:ascii="Calibri" w:hAnsi="Calibri" w:cs="Calibri"/>
                <w:b/>
                <w:bCs/>
                <w:i/>
                <w:iCs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Age 80-84</w:t>
            </w:r>
          </w:p>
        </w:tc>
        <w:tc>
          <w:tcPr>
            <w:tcW w:w="1417" w:type="dxa"/>
            <w:vAlign w:val="center"/>
          </w:tcPr>
          <w:p w:rsidR="001930E5" w:rsidRPr="00BC57B8" w:rsidRDefault="001930E5" w:rsidP="00100CB4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881E5D">
              <w:rPr>
                <w:rFonts w:ascii="Calibri" w:hAnsi="Calibri" w:cs="Calibri"/>
                <w:b/>
                <w:bCs/>
                <w:i/>
                <w:iCs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Age &gt;=85</w:t>
            </w:r>
          </w:p>
        </w:tc>
      </w:tr>
      <w:tr w:rsidR="001930E5" w:rsidTr="00100CB4">
        <w:tc>
          <w:tcPr>
            <w:tcW w:w="4450" w:type="dxa"/>
          </w:tcPr>
          <w:p w:rsidR="001930E5" w:rsidRDefault="001930E5" w:rsidP="00100CB4">
            <w:r>
              <w:t>Number of men, (%)</w:t>
            </w:r>
          </w:p>
        </w:tc>
        <w:tc>
          <w:tcPr>
            <w:tcW w:w="1560" w:type="dxa"/>
          </w:tcPr>
          <w:p w:rsidR="001930E5" w:rsidRDefault="001930E5" w:rsidP="00100CB4">
            <w:pPr>
              <w:jc w:val="center"/>
            </w:pPr>
            <w:r>
              <w:t>21,512 (100%)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8,492 (39.5%)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7,497 (34.8%)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3,722 (17.3%)</w:t>
            </w:r>
          </w:p>
        </w:tc>
        <w:tc>
          <w:tcPr>
            <w:tcW w:w="1418" w:type="dxa"/>
          </w:tcPr>
          <w:p w:rsidR="001930E5" w:rsidRDefault="001930E5" w:rsidP="00100CB4">
            <w:pPr>
              <w:jc w:val="center"/>
            </w:pPr>
            <w:r>
              <w:t>1,336 (6.2%)</w:t>
            </w:r>
          </w:p>
        </w:tc>
        <w:tc>
          <w:tcPr>
            <w:tcW w:w="1417" w:type="dxa"/>
          </w:tcPr>
          <w:p w:rsidR="001930E5" w:rsidRDefault="001930E5" w:rsidP="00100CB4">
            <w:pPr>
              <w:jc w:val="center"/>
            </w:pPr>
            <w:r>
              <w:t>465 (2.2%)</w:t>
            </w:r>
          </w:p>
        </w:tc>
      </w:tr>
      <w:tr w:rsidR="001930E5" w:rsidTr="00100CB4">
        <w:tc>
          <w:tcPr>
            <w:tcW w:w="4450" w:type="dxa"/>
          </w:tcPr>
          <w:p w:rsidR="001930E5" w:rsidRDefault="001930E5" w:rsidP="00100CB4">
            <w:r>
              <w:t>Time-period, n (%)</w:t>
            </w:r>
          </w:p>
          <w:p w:rsidR="001930E5" w:rsidRDefault="001930E5" w:rsidP="00100CB4">
            <w:r>
              <w:t xml:space="preserve">     1994-2000</w:t>
            </w:r>
          </w:p>
          <w:p w:rsidR="001930E5" w:rsidRDefault="001930E5" w:rsidP="00100CB4">
            <w:r>
              <w:t xml:space="preserve">     2001-2007</w:t>
            </w:r>
          </w:p>
          <w:p w:rsidR="001930E5" w:rsidRDefault="001930E5" w:rsidP="00100CB4">
            <w:r>
              <w:t xml:space="preserve">     2008-2014</w:t>
            </w:r>
          </w:p>
        </w:tc>
        <w:tc>
          <w:tcPr>
            <w:tcW w:w="1560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12,131 (56.4%)</w:t>
            </w:r>
          </w:p>
          <w:p w:rsidR="001930E5" w:rsidRDefault="001930E5" w:rsidP="00100CB4">
            <w:pPr>
              <w:jc w:val="center"/>
            </w:pPr>
            <w:r>
              <w:t>6,634 (30.8%)</w:t>
            </w:r>
          </w:p>
          <w:p w:rsidR="001930E5" w:rsidRDefault="001930E5" w:rsidP="00100CB4">
            <w:pPr>
              <w:jc w:val="center"/>
            </w:pPr>
            <w:r>
              <w:t>2,747 (12.8%)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4,281 (50.4%)</w:t>
            </w:r>
          </w:p>
          <w:p w:rsidR="001930E5" w:rsidRDefault="001930E5" w:rsidP="00100CB4">
            <w:pPr>
              <w:jc w:val="center"/>
            </w:pPr>
            <w:r>
              <w:t>2,777 (32.7%)</w:t>
            </w:r>
          </w:p>
          <w:p w:rsidR="001930E5" w:rsidRDefault="001930E5" w:rsidP="00100CB4">
            <w:pPr>
              <w:jc w:val="center"/>
            </w:pPr>
            <w:r>
              <w:t>1,434 (16.9%)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4,317 (57.6%)</w:t>
            </w:r>
          </w:p>
          <w:p w:rsidR="001930E5" w:rsidRDefault="001930E5" w:rsidP="00100CB4">
            <w:pPr>
              <w:jc w:val="center"/>
            </w:pPr>
            <w:r>
              <w:t>2,316 (30.9%)</w:t>
            </w:r>
          </w:p>
          <w:p w:rsidR="001930E5" w:rsidRDefault="001930E5" w:rsidP="00100CB4">
            <w:pPr>
              <w:jc w:val="center"/>
            </w:pPr>
            <w:r>
              <w:t>864 (11.5%)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2,360 (63.4%)</w:t>
            </w:r>
          </w:p>
          <w:p w:rsidR="001930E5" w:rsidRDefault="001930E5" w:rsidP="00100CB4">
            <w:pPr>
              <w:jc w:val="center"/>
            </w:pPr>
            <w:r>
              <w:t>1,037 (27.9%)</w:t>
            </w:r>
          </w:p>
          <w:p w:rsidR="001930E5" w:rsidRDefault="001930E5" w:rsidP="00100CB4">
            <w:pPr>
              <w:jc w:val="center"/>
            </w:pPr>
            <w:r>
              <w:t>325 (8.7%)</w:t>
            </w:r>
          </w:p>
        </w:tc>
        <w:tc>
          <w:tcPr>
            <w:tcW w:w="1418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863 (64.6%)</w:t>
            </w:r>
          </w:p>
          <w:p w:rsidR="001930E5" w:rsidRDefault="001930E5" w:rsidP="00100CB4">
            <w:pPr>
              <w:jc w:val="center"/>
            </w:pPr>
            <w:r>
              <w:t>392 (29.3%)</w:t>
            </w:r>
          </w:p>
          <w:p w:rsidR="001930E5" w:rsidRDefault="001930E5" w:rsidP="00100CB4">
            <w:pPr>
              <w:jc w:val="center"/>
            </w:pPr>
            <w:r>
              <w:t>81 (6.1%)</w:t>
            </w:r>
          </w:p>
        </w:tc>
        <w:tc>
          <w:tcPr>
            <w:tcW w:w="1417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310 (66.7%)</w:t>
            </w:r>
          </w:p>
          <w:p w:rsidR="001930E5" w:rsidRDefault="001930E5" w:rsidP="00100CB4">
            <w:pPr>
              <w:jc w:val="center"/>
            </w:pPr>
            <w:r>
              <w:t>112 (24.1%)</w:t>
            </w:r>
          </w:p>
          <w:p w:rsidR="001930E5" w:rsidRDefault="001930E5" w:rsidP="00100CB4">
            <w:pPr>
              <w:jc w:val="center"/>
            </w:pPr>
            <w:r>
              <w:t>43 (9.2%)</w:t>
            </w:r>
          </w:p>
        </w:tc>
      </w:tr>
      <w:tr w:rsidR="001930E5" w:rsidTr="00100CB4">
        <w:tc>
          <w:tcPr>
            <w:tcW w:w="4450" w:type="dxa"/>
          </w:tcPr>
          <w:p w:rsidR="001930E5" w:rsidRDefault="001930E5" w:rsidP="00100CB4">
            <w:r>
              <w:t>Mean ADG score, (SD)</w:t>
            </w:r>
          </w:p>
        </w:tc>
        <w:tc>
          <w:tcPr>
            <w:tcW w:w="1560" w:type="dxa"/>
          </w:tcPr>
          <w:p w:rsidR="001930E5" w:rsidRDefault="001930E5" w:rsidP="00100CB4">
            <w:pPr>
              <w:jc w:val="center"/>
            </w:pPr>
            <w:r>
              <w:t>18.97 (11.62)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16.85 (10.9)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18.66 (11.28)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21.44 (11.97)</w:t>
            </w:r>
          </w:p>
        </w:tc>
        <w:tc>
          <w:tcPr>
            <w:tcW w:w="1418" w:type="dxa"/>
          </w:tcPr>
          <w:p w:rsidR="001930E5" w:rsidRDefault="001930E5" w:rsidP="00100CB4">
            <w:pPr>
              <w:jc w:val="center"/>
            </w:pPr>
            <w:r>
              <w:t>24.33 (12.09)</w:t>
            </w:r>
          </w:p>
        </w:tc>
        <w:tc>
          <w:tcPr>
            <w:tcW w:w="1417" w:type="dxa"/>
          </w:tcPr>
          <w:p w:rsidR="001930E5" w:rsidRDefault="001930E5" w:rsidP="00100CB4">
            <w:pPr>
              <w:jc w:val="center"/>
            </w:pPr>
            <w:r>
              <w:t>27.49 (12.95)</w:t>
            </w:r>
          </w:p>
        </w:tc>
      </w:tr>
      <w:tr w:rsidR="001930E5" w:rsidTr="00100CB4">
        <w:tc>
          <w:tcPr>
            <w:tcW w:w="4450" w:type="dxa"/>
          </w:tcPr>
          <w:p w:rsidR="001930E5" w:rsidRDefault="001930E5" w:rsidP="00100CB4">
            <w:r>
              <w:t xml:space="preserve">Patients with </w:t>
            </w:r>
            <w:proofErr w:type="gramStart"/>
            <w:r>
              <w:t>medically-treated</w:t>
            </w:r>
            <w:proofErr w:type="gramEnd"/>
            <w:r>
              <w:t xml:space="preserve"> Diabetes, n (%)</w:t>
            </w:r>
          </w:p>
        </w:tc>
        <w:tc>
          <w:tcPr>
            <w:tcW w:w="1560" w:type="dxa"/>
          </w:tcPr>
          <w:p w:rsidR="001930E5" w:rsidRDefault="001930E5" w:rsidP="00100CB4">
            <w:pPr>
              <w:jc w:val="center"/>
            </w:pPr>
            <w:r>
              <w:t>2,331 (10.8%)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1,051 (12.4%)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833 (11.1%)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345 (9.3%)</w:t>
            </w:r>
          </w:p>
        </w:tc>
        <w:tc>
          <w:tcPr>
            <w:tcW w:w="1418" w:type="dxa"/>
          </w:tcPr>
          <w:p w:rsidR="001930E5" w:rsidRDefault="001930E5" w:rsidP="00100CB4">
            <w:pPr>
              <w:jc w:val="center"/>
            </w:pPr>
            <w:r>
              <w:t>81 (6.1%)</w:t>
            </w:r>
          </w:p>
        </w:tc>
        <w:tc>
          <w:tcPr>
            <w:tcW w:w="1417" w:type="dxa"/>
          </w:tcPr>
          <w:p w:rsidR="001930E5" w:rsidRDefault="001930E5" w:rsidP="00100CB4">
            <w:pPr>
              <w:jc w:val="center"/>
            </w:pPr>
            <w:r>
              <w:t>21 (4.5%)</w:t>
            </w:r>
          </w:p>
        </w:tc>
      </w:tr>
      <w:tr w:rsidR="001930E5" w:rsidTr="00100CB4">
        <w:tc>
          <w:tcPr>
            <w:tcW w:w="4450" w:type="dxa"/>
          </w:tcPr>
          <w:p w:rsidR="001930E5" w:rsidRDefault="001930E5" w:rsidP="00100CB4">
            <w:r>
              <w:t>Mean Rurality index (SD)</w:t>
            </w:r>
          </w:p>
        </w:tc>
        <w:tc>
          <w:tcPr>
            <w:tcW w:w="1560" w:type="dxa"/>
          </w:tcPr>
          <w:p w:rsidR="001930E5" w:rsidRDefault="001930E5" w:rsidP="00100CB4">
            <w:pPr>
              <w:jc w:val="center"/>
            </w:pPr>
            <w:r>
              <w:t>11.63 (17.43)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11.66 (17.38)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11.78 (17.72)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  <w:r>
              <w:t>11.66 (17.34)</w:t>
            </w:r>
          </w:p>
        </w:tc>
        <w:tc>
          <w:tcPr>
            <w:tcW w:w="1418" w:type="dxa"/>
          </w:tcPr>
          <w:p w:rsidR="001930E5" w:rsidRDefault="001930E5" w:rsidP="00100CB4">
            <w:pPr>
              <w:jc w:val="center"/>
            </w:pPr>
            <w:r>
              <w:t>11.05 (16.81)</w:t>
            </w:r>
          </w:p>
        </w:tc>
        <w:tc>
          <w:tcPr>
            <w:tcW w:w="1417" w:type="dxa"/>
          </w:tcPr>
          <w:p w:rsidR="001930E5" w:rsidRDefault="001930E5" w:rsidP="00100CB4">
            <w:pPr>
              <w:jc w:val="center"/>
            </w:pPr>
            <w:r>
              <w:t>10.06 (16.09)</w:t>
            </w:r>
          </w:p>
        </w:tc>
      </w:tr>
      <w:tr w:rsidR="001930E5" w:rsidTr="00100CB4">
        <w:tc>
          <w:tcPr>
            <w:tcW w:w="4450" w:type="dxa"/>
          </w:tcPr>
          <w:p w:rsidR="001930E5" w:rsidRDefault="001930E5" w:rsidP="00100CB4">
            <w:r>
              <w:t>Income quintile, n (%)</w:t>
            </w:r>
          </w:p>
          <w:p w:rsidR="001930E5" w:rsidRDefault="001930E5" w:rsidP="00100CB4">
            <w:r>
              <w:t xml:space="preserve">     1</w:t>
            </w:r>
          </w:p>
          <w:p w:rsidR="001930E5" w:rsidRDefault="001930E5" w:rsidP="00100CB4">
            <w:r>
              <w:t xml:space="preserve">     2</w:t>
            </w:r>
          </w:p>
          <w:p w:rsidR="001930E5" w:rsidRDefault="001930E5" w:rsidP="00100CB4">
            <w:r>
              <w:t xml:space="preserve">     3</w:t>
            </w:r>
          </w:p>
          <w:p w:rsidR="001930E5" w:rsidRDefault="001930E5" w:rsidP="00100CB4">
            <w:r>
              <w:t xml:space="preserve">     4</w:t>
            </w:r>
          </w:p>
          <w:p w:rsidR="001930E5" w:rsidRDefault="001930E5" w:rsidP="00100CB4">
            <w:r>
              <w:t xml:space="preserve">     5</w:t>
            </w:r>
          </w:p>
          <w:p w:rsidR="001930E5" w:rsidRDefault="001930E5" w:rsidP="00100CB4">
            <w:pPr>
              <w:rPr>
                <w:rtl/>
              </w:rPr>
            </w:pPr>
            <w:r>
              <w:t xml:space="preserve">     Not available</w:t>
            </w:r>
          </w:p>
        </w:tc>
        <w:tc>
          <w:tcPr>
            <w:tcW w:w="1560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3,439 (16%)</w:t>
            </w:r>
          </w:p>
          <w:p w:rsidR="001930E5" w:rsidRDefault="001930E5" w:rsidP="00100CB4">
            <w:pPr>
              <w:jc w:val="center"/>
            </w:pPr>
            <w:r>
              <w:t>4,167 (19.4%)</w:t>
            </w:r>
          </w:p>
          <w:p w:rsidR="001930E5" w:rsidRDefault="001930E5" w:rsidP="00100CB4">
            <w:pPr>
              <w:jc w:val="center"/>
            </w:pPr>
            <w:r>
              <w:t>4,289 (19.9%)</w:t>
            </w:r>
          </w:p>
          <w:p w:rsidR="001930E5" w:rsidRDefault="001930E5" w:rsidP="00100CB4">
            <w:pPr>
              <w:jc w:val="center"/>
            </w:pPr>
            <w:r>
              <w:t>4,356 (20.2%)</w:t>
            </w:r>
          </w:p>
          <w:p w:rsidR="001930E5" w:rsidRDefault="001930E5" w:rsidP="00100CB4">
            <w:pPr>
              <w:jc w:val="center"/>
            </w:pPr>
            <w:r>
              <w:t>5,164 (24%)</w:t>
            </w:r>
          </w:p>
          <w:p w:rsidR="001930E5" w:rsidRDefault="001930E5" w:rsidP="00100CB4">
            <w:pPr>
              <w:jc w:val="center"/>
            </w:pPr>
            <w:r>
              <w:t>97 (0.5%)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1,260 (14.8%)</w:t>
            </w:r>
          </w:p>
          <w:p w:rsidR="001930E5" w:rsidRDefault="001930E5" w:rsidP="00100CB4">
            <w:pPr>
              <w:jc w:val="center"/>
            </w:pPr>
            <w:r>
              <w:t>1,570 (18.5%)</w:t>
            </w:r>
          </w:p>
          <w:p w:rsidR="001930E5" w:rsidRDefault="001930E5" w:rsidP="00100CB4">
            <w:pPr>
              <w:jc w:val="center"/>
            </w:pPr>
            <w:r>
              <w:t>1,655 (19.5%)</w:t>
            </w:r>
          </w:p>
          <w:p w:rsidR="001930E5" w:rsidRDefault="001930E5" w:rsidP="00100CB4">
            <w:pPr>
              <w:jc w:val="center"/>
            </w:pPr>
            <w:r>
              <w:t>1,807 (21.3%)</w:t>
            </w:r>
          </w:p>
          <w:p w:rsidR="001930E5" w:rsidRDefault="001930E5" w:rsidP="00100CB4">
            <w:pPr>
              <w:jc w:val="center"/>
            </w:pPr>
            <w:r>
              <w:t>2,165 (25.5%)</w:t>
            </w:r>
          </w:p>
          <w:p w:rsidR="001930E5" w:rsidRDefault="001930E5" w:rsidP="00100CB4">
            <w:pPr>
              <w:jc w:val="center"/>
            </w:pPr>
            <w:r>
              <w:t>35 (0.4%)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1,157 (15.4%)</w:t>
            </w:r>
          </w:p>
          <w:p w:rsidR="001930E5" w:rsidRDefault="001930E5" w:rsidP="00100CB4">
            <w:pPr>
              <w:jc w:val="center"/>
            </w:pPr>
            <w:r>
              <w:t>1,470 (19.6%)</w:t>
            </w:r>
          </w:p>
          <w:p w:rsidR="001930E5" w:rsidRDefault="001930E5" w:rsidP="00100CB4">
            <w:pPr>
              <w:jc w:val="center"/>
            </w:pPr>
            <w:r>
              <w:t>1,498 (20.0%)</w:t>
            </w:r>
          </w:p>
          <w:p w:rsidR="001930E5" w:rsidRDefault="001930E5" w:rsidP="00100CB4">
            <w:pPr>
              <w:jc w:val="center"/>
            </w:pPr>
            <w:r>
              <w:t>1,500 (20.0%)</w:t>
            </w:r>
          </w:p>
          <w:p w:rsidR="001930E5" w:rsidRDefault="001930E5" w:rsidP="00100CB4">
            <w:pPr>
              <w:jc w:val="center"/>
            </w:pPr>
            <w:r>
              <w:t>1,833 (24.4%)</w:t>
            </w:r>
          </w:p>
          <w:p w:rsidR="001930E5" w:rsidRDefault="001930E5" w:rsidP="00100CB4">
            <w:pPr>
              <w:jc w:val="center"/>
            </w:pPr>
            <w:r>
              <w:t>39 (0.5%)</w:t>
            </w:r>
          </w:p>
        </w:tc>
        <w:tc>
          <w:tcPr>
            <w:tcW w:w="1559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686 (18.4%)</w:t>
            </w:r>
          </w:p>
          <w:p w:rsidR="001930E5" w:rsidRDefault="001930E5" w:rsidP="00100CB4">
            <w:pPr>
              <w:jc w:val="center"/>
            </w:pPr>
            <w:r>
              <w:t>751 (20.2%)</w:t>
            </w:r>
          </w:p>
          <w:p w:rsidR="001930E5" w:rsidRDefault="001930E5" w:rsidP="00100CB4">
            <w:pPr>
              <w:jc w:val="center"/>
            </w:pPr>
            <w:r>
              <w:t>759 (20.4%)</w:t>
            </w:r>
          </w:p>
          <w:p w:rsidR="001930E5" w:rsidRDefault="001930E5" w:rsidP="00100CB4">
            <w:pPr>
              <w:jc w:val="center"/>
            </w:pPr>
            <w:r>
              <w:t>706 (19.0%)</w:t>
            </w:r>
          </w:p>
          <w:p w:rsidR="001930E5" w:rsidRDefault="001930E5" w:rsidP="00100CB4">
            <w:pPr>
              <w:jc w:val="center"/>
            </w:pPr>
            <w:r>
              <w:t>805 (21.6%)</w:t>
            </w:r>
          </w:p>
          <w:p w:rsidR="001930E5" w:rsidRDefault="001930E5" w:rsidP="00100CB4">
            <w:pPr>
              <w:jc w:val="center"/>
            </w:pPr>
            <w:r>
              <w:t>15 (0.4%)</w:t>
            </w:r>
          </w:p>
        </w:tc>
        <w:tc>
          <w:tcPr>
            <w:tcW w:w="1418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242 (18.1%)</w:t>
            </w:r>
          </w:p>
          <w:p w:rsidR="001930E5" w:rsidRDefault="001930E5" w:rsidP="00100CB4">
            <w:pPr>
              <w:jc w:val="center"/>
            </w:pPr>
            <w:r>
              <w:t>277 (20.7%)</w:t>
            </w:r>
          </w:p>
          <w:p w:rsidR="001930E5" w:rsidRDefault="001930E5" w:rsidP="00100CB4">
            <w:pPr>
              <w:jc w:val="center"/>
            </w:pPr>
            <w:r>
              <w:t>283 (21.2%)</w:t>
            </w:r>
          </w:p>
          <w:p w:rsidR="001930E5" w:rsidRDefault="001930E5" w:rsidP="00100CB4">
            <w:pPr>
              <w:jc w:val="center"/>
            </w:pPr>
            <w:r>
              <w:t>260 (19.5%)</w:t>
            </w:r>
          </w:p>
          <w:p w:rsidR="001930E5" w:rsidRDefault="001930E5" w:rsidP="00100CB4">
            <w:pPr>
              <w:jc w:val="center"/>
            </w:pPr>
            <w:r>
              <w:t>268 (20.1%)</w:t>
            </w:r>
          </w:p>
          <w:p w:rsidR="001930E5" w:rsidRDefault="001930E5" w:rsidP="00100CB4">
            <w:pPr>
              <w:jc w:val="center"/>
            </w:pPr>
            <w:r>
              <w:t>6 (0.4%)</w:t>
            </w:r>
          </w:p>
        </w:tc>
        <w:tc>
          <w:tcPr>
            <w:tcW w:w="1417" w:type="dxa"/>
          </w:tcPr>
          <w:p w:rsidR="001930E5" w:rsidRDefault="001930E5" w:rsidP="00100CB4">
            <w:pPr>
              <w:jc w:val="center"/>
            </w:pPr>
          </w:p>
          <w:p w:rsidR="001930E5" w:rsidRDefault="001930E5" w:rsidP="00100CB4">
            <w:pPr>
              <w:jc w:val="center"/>
            </w:pPr>
            <w:r>
              <w:t>94 (20.2%)</w:t>
            </w:r>
          </w:p>
          <w:p w:rsidR="001930E5" w:rsidRDefault="001930E5" w:rsidP="00100CB4">
            <w:pPr>
              <w:jc w:val="center"/>
            </w:pPr>
            <w:r>
              <w:t>99 (21.3%)</w:t>
            </w:r>
          </w:p>
          <w:p w:rsidR="001930E5" w:rsidRDefault="001930E5" w:rsidP="00100CB4">
            <w:pPr>
              <w:jc w:val="center"/>
            </w:pPr>
            <w:r>
              <w:t>94 (20.2%)</w:t>
            </w:r>
          </w:p>
          <w:p w:rsidR="001930E5" w:rsidRDefault="001930E5" w:rsidP="00100CB4">
            <w:pPr>
              <w:jc w:val="center"/>
            </w:pPr>
            <w:r>
              <w:t>83 (17.8%)</w:t>
            </w:r>
          </w:p>
          <w:p w:rsidR="001930E5" w:rsidRDefault="001930E5" w:rsidP="00100CB4">
            <w:pPr>
              <w:jc w:val="center"/>
            </w:pPr>
            <w:r>
              <w:t>93 (20.0%)</w:t>
            </w:r>
          </w:p>
          <w:p w:rsidR="001930E5" w:rsidRDefault="001930E5" w:rsidP="00100CB4">
            <w:pPr>
              <w:jc w:val="center"/>
            </w:pPr>
            <w:r>
              <w:t>2 (0.4%)</w:t>
            </w:r>
          </w:p>
        </w:tc>
      </w:tr>
    </w:tbl>
    <w:p w:rsidR="001930E5" w:rsidRDefault="001930E5" w:rsidP="001930E5"/>
    <w:p w:rsidR="001930E5" w:rsidRDefault="001930E5">
      <w:r>
        <w:br w:type="page"/>
      </w:r>
    </w:p>
    <w:p w:rsidR="001930E5" w:rsidRDefault="001930E5" w:rsidP="001930E5">
      <w:r>
        <w:lastRenderedPageBreak/>
        <w:t xml:space="preserve">Table 2 - </w:t>
      </w:r>
      <w:r w:rsidRPr="00312270">
        <w:t>Cox proportional hazards multivariable regression model predicting the risk of</w:t>
      </w:r>
      <w:r>
        <w:t xml:space="preserve"> bladder catheter insertion</w:t>
      </w:r>
      <w:r w:rsidRPr="00312270">
        <w:t xml:space="preserve"> </w:t>
      </w:r>
      <w:r>
        <w:t xml:space="preserve">within 30 days of a prostate biopsy </w:t>
      </w:r>
      <w:r w:rsidRPr="00312270">
        <w:t>with medications modeled as ever vs. never and cumulative 6 months usage</w:t>
      </w:r>
      <w:r>
        <w:t xml:space="preserve">: </w:t>
      </w:r>
    </w:p>
    <w:tbl>
      <w:tblPr>
        <w:tblStyle w:val="a5"/>
        <w:tblW w:w="13098" w:type="dxa"/>
        <w:tblInd w:w="-5" w:type="dxa"/>
        <w:tblLook w:val="04A0" w:firstRow="1" w:lastRow="0" w:firstColumn="1" w:lastColumn="0" w:noHBand="0" w:noVBand="1"/>
      </w:tblPr>
      <w:tblGrid>
        <w:gridCol w:w="4910"/>
        <w:gridCol w:w="2792"/>
        <w:gridCol w:w="1302"/>
        <w:gridCol w:w="2605"/>
        <w:gridCol w:w="1489"/>
      </w:tblGrid>
      <w:tr w:rsidR="001930E5" w:rsidRPr="006C6E6D" w:rsidTr="00100CB4">
        <w:trPr>
          <w:trHeight w:val="250"/>
        </w:trPr>
        <w:tc>
          <w:tcPr>
            <w:tcW w:w="4910" w:type="dxa"/>
            <w:noWrap/>
          </w:tcPr>
          <w:p w:rsidR="001930E5" w:rsidRPr="006C6E6D" w:rsidRDefault="001930E5" w:rsidP="00100CB4">
            <w:pPr>
              <w:rPr>
                <w:b/>
                <w:bCs/>
              </w:rPr>
            </w:pPr>
          </w:p>
        </w:tc>
        <w:tc>
          <w:tcPr>
            <w:tcW w:w="4094" w:type="dxa"/>
            <w:gridSpan w:val="2"/>
            <w:noWrap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Ever vs. Never</w:t>
            </w:r>
          </w:p>
        </w:tc>
        <w:tc>
          <w:tcPr>
            <w:tcW w:w="4094" w:type="dxa"/>
            <w:gridSpan w:val="2"/>
            <w:noWrap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Cum</w:t>
            </w:r>
            <w:r>
              <w:rPr>
                <w:b/>
                <w:bCs/>
              </w:rPr>
              <w:t>u</w:t>
            </w:r>
            <w:r w:rsidRPr="00F244DB">
              <w:rPr>
                <w:b/>
                <w:bCs/>
              </w:rPr>
              <w:t>lative drug usage for 6 months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 </w:t>
            </w:r>
          </w:p>
        </w:tc>
        <w:tc>
          <w:tcPr>
            <w:tcW w:w="2792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HR (95% C.I)</w:t>
            </w:r>
          </w:p>
        </w:tc>
        <w:tc>
          <w:tcPr>
            <w:tcW w:w="1302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p value</w:t>
            </w:r>
          </w:p>
        </w:tc>
        <w:tc>
          <w:tcPr>
            <w:tcW w:w="2605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HR (95% C.I)</w:t>
            </w:r>
          </w:p>
        </w:tc>
        <w:tc>
          <w:tcPr>
            <w:tcW w:w="1489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p value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>Age Category (reference 66-69 years)</w:t>
            </w:r>
          </w:p>
        </w:tc>
        <w:tc>
          <w:tcPr>
            <w:tcW w:w="8188" w:type="dxa"/>
            <w:gridSpan w:val="4"/>
            <w:noWrap/>
          </w:tcPr>
          <w:p w:rsidR="001930E5" w:rsidRPr="006C6E6D" w:rsidRDefault="001930E5" w:rsidP="00100CB4"/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70-74 years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1.045 (0.854-1.278)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0.669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1.057 (0.864-1</w:t>
            </w:r>
            <w:r>
              <w:t>.</w:t>
            </w:r>
            <w:r w:rsidRPr="00440900">
              <w:t>292)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0.587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75-79 years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0.728 (0.537-0.987)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0.041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0.731 (0.539-0.991)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0.04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80-84 years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1.03</w:t>
            </w:r>
            <w:r>
              <w:t>9</w:t>
            </w:r>
            <w:r w:rsidRPr="00440900">
              <w:t xml:space="preserve"> (0.664-1.62</w:t>
            </w:r>
            <w:r>
              <w:t>0</w:t>
            </w:r>
            <w:r w:rsidRPr="00440900">
              <w:t>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0.867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1.04</w:t>
            </w:r>
            <w:r>
              <w:t>0</w:t>
            </w:r>
            <w:r w:rsidRPr="00440900">
              <w:t xml:space="preserve"> (0.669-1.636)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0.839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&gt;=85 years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0.70</w:t>
            </w:r>
            <w:r>
              <w:t>0</w:t>
            </w:r>
            <w:r w:rsidRPr="00440900">
              <w:t xml:space="preserve"> (0.262-1.91</w:t>
            </w:r>
            <w:r>
              <w:t>0</w:t>
            </w:r>
            <w:r w:rsidRPr="00440900">
              <w:t>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0.499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0.715 (0.264-1.936)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0.51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ADG score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1.003 (0.994-1.011)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0.471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1.003 (0.994-1.011)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0.477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Rurality index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0.991 (0.985-0.997)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0.006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0.991 (0.985-0.997)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0.0046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Index Year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0.966 (0.945-0.989)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0.0035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0.968 (0.947-0.989)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0.0039</w:t>
            </w:r>
          </w:p>
        </w:tc>
      </w:tr>
      <w:tr w:rsidR="001930E5" w:rsidRPr="006C6E6D" w:rsidTr="00100CB4">
        <w:trPr>
          <w:trHeight w:val="123"/>
        </w:trPr>
        <w:tc>
          <w:tcPr>
            <w:tcW w:w="4910" w:type="dxa"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Diabetes indicator</w:t>
            </w:r>
          </w:p>
        </w:tc>
        <w:tc>
          <w:tcPr>
            <w:tcW w:w="2792" w:type="dxa"/>
            <w:noWrap/>
          </w:tcPr>
          <w:p w:rsidR="001930E5" w:rsidRPr="00440900" w:rsidRDefault="001930E5" w:rsidP="00100CB4">
            <w:pPr>
              <w:jc w:val="center"/>
            </w:pPr>
            <w:r w:rsidRPr="00440900">
              <w:t>1.98</w:t>
            </w:r>
            <w:r>
              <w:t>0</w:t>
            </w:r>
            <w:r w:rsidRPr="00440900">
              <w:t xml:space="preserve"> (1.443-2.716)</w:t>
            </w:r>
          </w:p>
        </w:tc>
        <w:tc>
          <w:tcPr>
            <w:tcW w:w="1302" w:type="dxa"/>
            <w:noWrap/>
          </w:tcPr>
          <w:p w:rsidR="001930E5" w:rsidRPr="00440900" w:rsidRDefault="001930E5" w:rsidP="00100CB4">
            <w:pPr>
              <w:jc w:val="center"/>
            </w:pPr>
            <w:r w:rsidRPr="00440900">
              <w:t>&lt;0.0001</w:t>
            </w:r>
          </w:p>
        </w:tc>
        <w:tc>
          <w:tcPr>
            <w:tcW w:w="2605" w:type="dxa"/>
            <w:noWrap/>
          </w:tcPr>
          <w:p w:rsidR="001930E5" w:rsidRPr="00440900" w:rsidRDefault="001930E5" w:rsidP="00100CB4">
            <w:pPr>
              <w:jc w:val="center"/>
            </w:pPr>
            <w:r w:rsidRPr="00440900">
              <w:t>1.98</w:t>
            </w:r>
            <w:r>
              <w:t>0</w:t>
            </w:r>
            <w:r w:rsidRPr="00440900">
              <w:t xml:space="preserve"> (1.4</w:t>
            </w:r>
            <w:r>
              <w:t>50</w:t>
            </w:r>
            <w:r w:rsidRPr="00440900">
              <w:t>-2.7</w:t>
            </w:r>
            <w:r>
              <w:t>20</w:t>
            </w:r>
            <w:r w:rsidRPr="00440900">
              <w:t>)</w:t>
            </w:r>
          </w:p>
        </w:tc>
        <w:tc>
          <w:tcPr>
            <w:tcW w:w="1489" w:type="dxa"/>
            <w:noWrap/>
          </w:tcPr>
          <w:p w:rsidR="001930E5" w:rsidRPr="00440900" w:rsidRDefault="001930E5" w:rsidP="00100CB4">
            <w:pPr>
              <w:jc w:val="center"/>
            </w:pPr>
            <w:r w:rsidRPr="00440900">
              <w:t>&lt;0.0001</w:t>
            </w:r>
          </w:p>
        </w:tc>
      </w:tr>
      <w:tr w:rsidR="001930E5" w:rsidRPr="006C6E6D" w:rsidTr="00100CB4">
        <w:trPr>
          <w:trHeight w:val="123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Cumulative nu</w:t>
            </w:r>
            <w:r>
              <w:rPr>
                <w:b/>
                <w:bCs/>
              </w:rPr>
              <w:t>m.</w:t>
            </w:r>
            <w:r w:rsidRPr="006C6E6D">
              <w:rPr>
                <w:b/>
                <w:bCs/>
              </w:rPr>
              <w:t xml:space="preserve"> of biopsies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1.17</w:t>
            </w:r>
            <w:r>
              <w:t>0</w:t>
            </w:r>
            <w:r w:rsidRPr="00440900">
              <w:t xml:space="preserve"> (1.055-1.297)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0.0027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1.18</w:t>
            </w:r>
            <w:r>
              <w:t>0</w:t>
            </w:r>
            <w:r w:rsidRPr="00440900">
              <w:t xml:space="preserve"> (1.069-1.312)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0.0012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Glaucoma eye drops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0.817 (0.485-1.377)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0.449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0.876 (0.701-1.094)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0.243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5ARI</w:t>
            </w:r>
            <w:r>
              <w:rPr>
                <w:b/>
                <w:bCs/>
              </w:rPr>
              <w:t xml:space="preserve"> (yes vs. no) 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0.88</w:t>
            </w:r>
            <w:r>
              <w:t>0</w:t>
            </w:r>
            <w:r w:rsidRPr="00440900">
              <w:t xml:space="preserve"> (0.633-1.22)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0.452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0.976 (0.925-1.030)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0.39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Alpha blockers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1.8</w:t>
            </w:r>
            <w:r>
              <w:t>00</w:t>
            </w:r>
            <w:r w:rsidRPr="00440900">
              <w:t xml:space="preserve"> (1.434-2.263)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&lt;0.0001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1.017 (0.988-1.048)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0.234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Hy</w:t>
            </w:r>
            <w:r>
              <w:rPr>
                <w:b/>
                <w:bCs/>
              </w:rPr>
              <w:t>d</w:t>
            </w:r>
            <w:r w:rsidRPr="006C6E6D">
              <w:rPr>
                <w:b/>
                <w:bCs/>
              </w:rPr>
              <w:t>rophobic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1.23 (0.972-1.579)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0.082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1.016 (0.993-1.040)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0.151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Hydrophilic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79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0.561 (0.380-0.830)</w:t>
            </w:r>
          </w:p>
        </w:tc>
        <w:tc>
          <w:tcPr>
            <w:tcW w:w="1302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0.0038</w:t>
            </w:r>
          </w:p>
        </w:tc>
        <w:tc>
          <w:tcPr>
            <w:tcW w:w="2605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0.952 (0.898-1.008)</w:t>
            </w:r>
          </w:p>
        </w:tc>
        <w:tc>
          <w:tcPr>
            <w:tcW w:w="1489" w:type="dxa"/>
            <w:noWrap/>
            <w:hideMark/>
          </w:tcPr>
          <w:p w:rsidR="001930E5" w:rsidRPr="00440900" w:rsidRDefault="001930E5" w:rsidP="00100CB4">
            <w:pPr>
              <w:jc w:val="center"/>
            </w:pPr>
            <w:r w:rsidRPr="00440900">
              <w:t>0.0966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>PPIs (yes vs. no)</w:t>
            </w:r>
          </w:p>
        </w:tc>
        <w:tc>
          <w:tcPr>
            <w:tcW w:w="2792" w:type="dxa"/>
            <w:noWrap/>
            <w:vAlign w:val="bottom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 (0.864-1.05)</w:t>
            </w:r>
          </w:p>
        </w:tc>
        <w:tc>
          <w:tcPr>
            <w:tcW w:w="1302" w:type="dxa"/>
            <w:noWrap/>
            <w:vAlign w:val="bottom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0.330</w:t>
            </w:r>
          </w:p>
        </w:tc>
        <w:tc>
          <w:tcPr>
            <w:tcW w:w="2605" w:type="dxa"/>
            <w:noWrap/>
            <w:vAlign w:val="bottom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 (0.959-0.997)</w:t>
            </w:r>
          </w:p>
        </w:tc>
        <w:tc>
          <w:tcPr>
            <w:tcW w:w="1489" w:type="dxa"/>
            <w:noWrap/>
            <w:vAlign w:val="center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</w:tr>
    </w:tbl>
    <w:p w:rsidR="001930E5" w:rsidRDefault="001930E5" w:rsidP="001930E5">
      <w:r>
        <w:t xml:space="preserve">5ARIs= Five alpha reductase inhibitors, ADG = </w:t>
      </w:r>
      <w:r w:rsidRPr="00F244DB">
        <w:t>Johns Hopkins Aggregated Diagnosis Groups</w:t>
      </w:r>
      <w:r>
        <w:t>; PPIs = Proton pump inhibitors</w:t>
      </w:r>
      <w:r>
        <w:fldChar w:fldCharType="begin"/>
      </w:r>
      <w:r>
        <w:instrText xml:space="preserve"> LINK Excel.Sheet.12 "D:\\updated disk on key\\fellowship\\TORONTO\\MEDICAL UROLOGY TORONTO\\CLIN EPI MASTER\\IMS\\Thesis\\PRESENTATION\\All updated data of thesis data 112019.xlsx" "biopsies complications pure coh!R6C2:R24C6" \a \f 5 \h  \* MERGEFORMAT </w:instrText>
      </w:r>
      <w:r>
        <w:fldChar w:fldCharType="separate"/>
      </w:r>
    </w:p>
    <w:p w:rsidR="001930E5" w:rsidRDefault="001930E5" w:rsidP="001930E5">
      <w:r>
        <w:fldChar w:fldCharType="end"/>
      </w:r>
    </w:p>
    <w:p w:rsidR="001930E5" w:rsidRDefault="001930E5">
      <w:r>
        <w:br w:type="page"/>
      </w:r>
    </w:p>
    <w:p w:rsidR="001930E5" w:rsidRDefault="001930E5" w:rsidP="001930E5">
      <w:r>
        <w:lastRenderedPageBreak/>
        <w:t xml:space="preserve">Table 2 - </w:t>
      </w:r>
      <w:r w:rsidRPr="00312270">
        <w:t>Cox proportional hazards multivariable regression model predicting the risk of</w:t>
      </w:r>
      <w:r>
        <w:t xml:space="preserve"> urinary difficulty within 30 days of a prostate biopsy</w:t>
      </w:r>
      <w:r w:rsidRPr="00312270">
        <w:t xml:space="preserve"> with medications modeled as ever vs. never and cumulative 6 months usage</w:t>
      </w:r>
      <w:r>
        <w:t xml:space="preserve">: </w:t>
      </w:r>
    </w:p>
    <w:tbl>
      <w:tblPr>
        <w:tblStyle w:val="a5"/>
        <w:tblW w:w="13098" w:type="dxa"/>
        <w:tblInd w:w="-5" w:type="dxa"/>
        <w:tblLook w:val="04A0" w:firstRow="1" w:lastRow="0" w:firstColumn="1" w:lastColumn="0" w:noHBand="0" w:noVBand="1"/>
      </w:tblPr>
      <w:tblGrid>
        <w:gridCol w:w="4910"/>
        <w:gridCol w:w="2792"/>
        <w:gridCol w:w="1302"/>
        <w:gridCol w:w="2605"/>
        <w:gridCol w:w="1489"/>
      </w:tblGrid>
      <w:tr w:rsidR="001930E5" w:rsidRPr="006C6E6D" w:rsidTr="00100CB4">
        <w:trPr>
          <w:trHeight w:val="250"/>
        </w:trPr>
        <w:tc>
          <w:tcPr>
            <w:tcW w:w="4910" w:type="dxa"/>
            <w:noWrap/>
          </w:tcPr>
          <w:p w:rsidR="001930E5" w:rsidRPr="006C6E6D" w:rsidRDefault="001930E5" w:rsidP="00100CB4">
            <w:pPr>
              <w:rPr>
                <w:b/>
                <w:bCs/>
              </w:rPr>
            </w:pPr>
          </w:p>
        </w:tc>
        <w:tc>
          <w:tcPr>
            <w:tcW w:w="4094" w:type="dxa"/>
            <w:gridSpan w:val="2"/>
            <w:noWrap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Ever vs. Never</w:t>
            </w:r>
          </w:p>
        </w:tc>
        <w:tc>
          <w:tcPr>
            <w:tcW w:w="4094" w:type="dxa"/>
            <w:gridSpan w:val="2"/>
            <w:noWrap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Cum</w:t>
            </w:r>
            <w:r>
              <w:rPr>
                <w:b/>
                <w:bCs/>
              </w:rPr>
              <w:t>u</w:t>
            </w:r>
            <w:r w:rsidRPr="00F244DB">
              <w:rPr>
                <w:b/>
                <w:bCs/>
              </w:rPr>
              <w:t>lative drug usage for 6 months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 </w:t>
            </w:r>
          </w:p>
        </w:tc>
        <w:tc>
          <w:tcPr>
            <w:tcW w:w="2792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HR (95% C.I)</w:t>
            </w:r>
          </w:p>
        </w:tc>
        <w:tc>
          <w:tcPr>
            <w:tcW w:w="1302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p value</w:t>
            </w:r>
          </w:p>
        </w:tc>
        <w:tc>
          <w:tcPr>
            <w:tcW w:w="2605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HR (95% C.I)</w:t>
            </w:r>
          </w:p>
        </w:tc>
        <w:tc>
          <w:tcPr>
            <w:tcW w:w="1489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p value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>Age Category (reference 66-69 years)</w:t>
            </w:r>
          </w:p>
        </w:tc>
        <w:tc>
          <w:tcPr>
            <w:tcW w:w="8188" w:type="dxa"/>
            <w:gridSpan w:val="4"/>
            <w:tcBorders>
              <w:bottom w:val="single" w:sz="4" w:space="0" w:color="auto"/>
            </w:tcBorders>
            <w:noWrap/>
          </w:tcPr>
          <w:p w:rsidR="001930E5" w:rsidRPr="006C6E6D" w:rsidRDefault="001930E5" w:rsidP="00100CB4"/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70-74 years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1.112 (1.011-1.224)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1.126 (1.023-1.239)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75-79 years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1.136 (0.997-1.293)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1.144 (1.005-1.303)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0.041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80-84 years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1.458 (1.184-1.796)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1.476 (1.1989-1.817)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&gt;=85 years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1.660 (1.111-2.479)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1.695 (1.135-2.531)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ADG score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1.001 (0.997-1.005)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0.390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1.001 (0.997-1.005)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0.411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Rurality index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1.003 (1.0009-1.005)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1.003 (1.0007-1.005)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Index Year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1.066 (1.055-1.077)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1.069 (1.058-1.080)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1930E5" w:rsidRPr="006C6E6D" w:rsidTr="00100CB4">
        <w:trPr>
          <w:trHeight w:val="123"/>
        </w:trPr>
        <w:tc>
          <w:tcPr>
            <w:tcW w:w="4910" w:type="dxa"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Diabetes indicator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1.167 (1.003-1.358)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1.185 (1.018-1.378)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</w:tr>
      <w:tr w:rsidR="001930E5" w:rsidRPr="006C6E6D" w:rsidTr="00100CB4">
        <w:trPr>
          <w:trHeight w:val="123"/>
        </w:trPr>
        <w:tc>
          <w:tcPr>
            <w:tcW w:w="491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Cumulative nu</w:t>
            </w:r>
            <w:r>
              <w:rPr>
                <w:b/>
                <w:bCs/>
              </w:rPr>
              <w:t>m.</w:t>
            </w:r>
            <w:r w:rsidRPr="006C6E6D">
              <w:rPr>
                <w:b/>
                <w:bCs/>
              </w:rPr>
              <w:t xml:space="preserve"> of biopsies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0.972 (0.924-1.023)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0.283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 (0.941-1.040)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0.687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Glaucoma eye drops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1.012 (0.839-1.219)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0.900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1.025 (0.980-1.071)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0.275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5ARI</w:t>
            </w:r>
            <w:r>
              <w:rPr>
                <w:b/>
                <w:bCs/>
              </w:rPr>
              <w:t xml:space="preserve"> (yes vs. no) 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0.800 (0.705-0.907)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0.939 (0.920-0.959)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Alpha blockers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1.979 (1.800-2.176)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1.048 (1.038-1.058)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Hy</w:t>
            </w:r>
            <w:r>
              <w:rPr>
                <w:b/>
                <w:bCs/>
              </w:rPr>
              <w:t>d</w:t>
            </w:r>
            <w:r w:rsidRPr="006C6E6D">
              <w:rPr>
                <w:b/>
                <w:bCs/>
              </w:rPr>
              <w:t>rophobic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 (0.902-1.105)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1.0001 (0.990-1.009)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0.983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Hydrophilic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0.859 (0.755-0.979)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 (0.960-0.995)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</w:tr>
      <w:tr w:rsidR="001930E5" w:rsidRPr="006C6E6D" w:rsidTr="00100CB4">
        <w:trPr>
          <w:trHeight w:val="250"/>
        </w:trPr>
        <w:tc>
          <w:tcPr>
            <w:tcW w:w="4910" w:type="dxa"/>
            <w:noWrap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>PPIs (yes vs. no)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0.896 (0.804-0.998)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0.994 (0.978-1.010)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30E5" w:rsidRDefault="001930E5" w:rsidP="00100C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0.509</w:t>
            </w:r>
          </w:p>
        </w:tc>
      </w:tr>
    </w:tbl>
    <w:p w:rsidR="001930E5" w:rsidRDefault="001930E5" w:rsidP="001930E5">
      <w:r>
        <w:t xml:space="preserve">5ARIs= Five alpha reductase inhibitors, ADG = </w:t>
      </w:r>
      <w:r w:rsidRPr="00F244DB">
        <w:t>Johns Hopkins Aggregated Diagnosis Groups</w:t>
      </w:r>
      <w:r>
        <w:t>; PPIs = Proton pump inhibitors</w:t>
      </w:r>
      <w:r>
        <w:fldChar w:fldCharType="begin"/>
      </w:r>
      <w:r>
        <w:instrText xml:space="preserve"> LINK Excel.Sheet.12 "D:\\updated disk on key\\fellowship\\TORONTO\\MEDICAL UROLOGY TORONTO\\CLIN EPI MASTER\\IMS\\Thesis\\PRESENTATION\\All updated data of thesis data 112019.xlsx" "biopsies complications pure coh!R6C2:R24C6" \a \f 5 \h  \* MERGEFORMAT </w:instrText>
      </w:r>
      <w:r>
        <w:fldChar w:fldCharType="separate"/>
      </w:r>
    </w:p>
    <w:p w:rsidR="001930E5" w:rsidRDefault="001930E5" w:rsidP="001930E5">
      <w:r>
        <w:fldChar w:fldCharType="end"/>
      </w:r>
    </w:p>
    <w:p w:rsidR="001930E5" w:rsidRDefault="001930E5">
      <w:r>
        <w:br w:type="page"/>
      </w:r>
    </w:p>
    <w:p w:rsidR="001930E5" w:rsidRDefault="001930E5" w:rsidP="001930E5">
      <w:r>
        <w:lastRenderedPageBreak/>
        <w:t xml:space="preserve">Table 4 - </w:t>
      </w:r>
      <w:r w:rsidRPr="00312270">
        <w:t>Cox proportional hazards multivariable regression model</w:t>
      </w:r>
      <w:r>
        <w:t>s</w:t>
      </w:r>
      <w:r w:rsidRPr="00312270">
        <w:t xml:space="preserve"> predicting the risk of </w:t>
      </w:r>
      <w:r>
        <w:t>undergoing TURP in men with a single negative prostate biopsy who were not diagnosed with prostate cancer during the study period</w:t>
      </w:r>
      <w:r w:rsidRPr="00312270">
        <w:t xml:space="preserve"> with medications modeled as ever vs. never and cumulative 6 months usage</w:t>
      </w:r>
      <w:r>
        <w:t xml:space="preserve">: </w:t>
      </w:r>
    </w:p>
    <w:tbl>
      <w:tblPr>
        <w:tblStyle w:val="a5"/>
        <w:tblW w:w="11199" w:type="dxa"/>
        <w:tblInd w:w="-856" w:type="dxa"/>
        <w:tblLook w:val="04A0" w:firstRow="1" w:lastRow="0" w:firstColumn="1" w:lastColumn="0" w:noHBand="0" w:noVBand="1"/>
      </w:tblPr>
      <w:tblGrid>
        <w:gridCol w:w="4820"/>
        <w:gridCol w:w="2127"/>
        <w:gridCol w:w="992"/>
        <w:gridCol w:w="2126"/>
        <w:gridCol w:w="1134"/>
      </w:tblGrid>
      <w:tr w:rsidR="001930E5" w:rsidRPr="006C6E6D" w:rsidTr="00100CB4">
        <w:trPr>
          <w:trHeight w:val="250"/>
        </w:trPr>
        <w:tc>
          <w:tcPr>
            <w:tcW w:w="4820" w:type="dxa"/>
            <w:noWrap/>
          </w:tcPr>
          <w:p w:rsidR="001930E5" w:rsidRPr="006C6E6D" w:rsidRDefault="001930E5" w:rsidP="00100CB4">
            <w:pPr>
              <w:rPr>
                <w:b/>
                <w:bCs/>
              </w:rPr>
            </w:pPr>
          </w:p>
        </w:tc>
        <w:tc>
          <w:tcPr>
            <w:tcW w:w="3119" w:type="dxa"/>
            <w:gridSpan w:val="2"/>
            <w:noWrap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Ever vs. Never</w:t>
            </w:r>
          </w:p>
        </w:tc>
        <w:tc>
          <w:tcPr>
            <w:tcW w:w="3260" w:type="dxa"/>
            <w:gridSpan w:val="2"/>
            <w:noWrap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Cum</w:t>
            </w:r>
            <w:r>
              <w:rPr>
                <w:b/>
                <w:bCs/>
              </w:rPr>
              <w:t>u</w:t>
            </w:r>
            <w:r w:rsidRPr="00F244DB">
              <w:rPr>
                <w:b/>
                <w:bCs/>
              </w:rPr>
              <w:t>lative drug usage for 6 months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 </w:t>
            </w:r>
          </w:p>
        </w:tc>
        <w:tc>
          <w:tcPr>
            <w:tcW w:w="2127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HR (95% C.I)</w:t>
            </w:r>
          </w:p>
        </w:tc>
        <w:tc>
          <w:tcPr>
            <w:tcW w:w="992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p value</w:t>
            </w:r>
          </w:p>
        </w:tc>
        <w:tc>
          <w:tcPr>
            <w:tcW w:w="2126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HR (95% C.I)</w:t>
            </w:r>
          </w:p>
        </w:tc>
        <w:tc>
          <w:tcPr>
            <w:tcW w:w="1134" w:type="dxa"/>
            <w:noWrap/>
            <w:hideMark/>
          </w:tcPr>
          <w:p w:rsidR="001930E5" w:rsidRPr="006C6E6D" w:rsidRDefault="001930E5" w:rsidP="00100CB4">
            <w:pPr>
              <w:jc w:val="center"/>
              <w:rPr>
                <w:b/>
                <w:bCs/>
              </w:rPr>
            </w:pPr>
            <w:r w:rsidRPr="006C6E6D">
              <w:rPr>
                <w:b/>
                <w:bCs/>
              </w:rPr>
              <w:t>p value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>Age Category (reference 66-69 years)</w:t>
            </w:r>
          </w:p>
        </w:tc>
        <w:tc>
          <w:tcPr>
            <w:tcW w:w="6379" w:type="dxa"/>
            <w:gridSpan w:val="4"/>
            <w:noWrap/>
          </w:tcPr>
          <w:p w:rsidR="001930E5" w:rsidRPr="006C6E6D" w:rsidRDefault="001930E5" w:rsidP="00100CB4"/>
        </w:tc>
      </w:tr>
      <w:tr w:rsidR="001930E5" w:rsidRPr="006C6E6D" w:rsidTr="00100CB4">
        <w:trPr>
          <w:trHeight w:val="250"/>
        </w:trPr>
        <w:tc>
          <w:tcPr>
            <w:tcW w:w="482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70-74 years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r>
              <w:t>1.053 (0.968-1.145)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0.225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1.064 (0.978-1.157)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0.145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75-79 years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1.011 (0.906-1.128)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0.884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1.017 (0.911-1.34)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0.764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80-84 years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1.027 (0.856-1.230)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0.774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1.040 (0.868-1.247)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0.666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&gt;=85 years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0.961 (0.685-1.349)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0.820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0.988 (0.704-1.387)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0.948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ADG score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0.999 (0.996-1.003)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0.853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0.999 (0.996-1.002)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0.747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Rurality index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1.003 (1.0007-1.005)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0.008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1.002 (1.0005-1.005)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0.0155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Index Year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0.916 (0.908-0.925)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&lt;0.0001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0.930 (0.922-0.938)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&lt;0.0001</w:t>
            </w:r>
          </w:p>
        </w:tc>
      </w:tr>
      <w:tr w:rsidR="001930E5" w:rsidRPr="006C6E6D" w:rsidTr="00100CB4">
        <w:trPr>
          <w:trHeight w:val="123"/>
        </w:trPr>
        <w:tc>
          <w:tcPr>
            <w:tcW w:w="4820" w:type="dxa"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Diabetes indicator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1.149 (0.975-1.353)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0.096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1.159 (0.984-1.365)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0.076</w:t>
            </w:r>
          </w:p>
        </w:tc>
      </w:tr>
      <w:tr w:rsidR="001930E5" w:rsidRPr="006C6E6D" w:rsidTr="00100CB4">
        <w:trPr>
          <w:trHeight w:val="123"/>
        </w:trPr>
        <w:tc>
          <w:tcPr>
            <w:tcW w:w="4820" w:type="dxa"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Cumulative nu</w:t>
            </w:r>
            <w:r>
              <w:rPr>
                <w:b/>
                <w:bCs/>
              </w:rPr>
              <w:t>m.</w:t>
            </w:r>
            <w:r w:rsidRPr="006C6E6D">
              <w:rPr>
                <w:b/>
                <w:bCs/>
              </w:rPr>
              <w:t xml:space="preserve"> of biopsies</w:t>
            </w:r>
            <w:r>
              <w:rPr>
                <w:b/>
                <w:bCs/>
              </w:rPr>
              <w:t xml:space="preserve"> (continuous variable)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1.190 (1.130-1.252)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&lt;0.0001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1.251 (1.190-1.315)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&lt;0.0001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Glaucoma eye drops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0.962 (0.783-1.181)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0.713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0.962 (0.892-1.039)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0.331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5ARI</w:t>
            </w:r>
            <w:r>
              <w:rPr>
                <w:b/>
                <w:bCs/>
              </w:rPr>
              <w:t xml:space="preserve"> (yes vs. no) 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1.523 (1.345-1.721)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&lt;0.0001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0.982 (0.962-1.003)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0.104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Alpha blockers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2.632 (2.403-2.884)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&lt;0.0001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1.070 (1.058-1.081)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&lt;0.0001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Hy</w:t>
            </w:r>
            <w:r>
              <w:rPr>
                <w:b/>
                <w:bCs/>
              </w:rPr>
              <w:t>d</w:t>
            </w:r>
            <w:r w:rsidRPr="006C6E6D">
              <w:rPr>
                <w:b/>
                <w:bCs/>
              </w:rPr>
              <w:t>rophobic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0.954 (0.858-1.060)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0.388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1.006 (0.994-1.018)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0.286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Hydrophilic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0.991(0.862-1.139)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0.899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1.009 (0.988-1.029)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0.387</w:t>
            </w:r>
          </w:p>
        </w:tc>
      </w:tr>
      <w:tr w:rsidR="001930E5" w:rsidRPr="006C6E6D" w:rsidTr="00100CB4">
        <w:trPr>
          <w:trHeight w:val="250"/>
        </w:trPr>
        <w:tc>
          <w:tcPr>
            <w:tcW w:w="4820" w:type="dxa"/>
            <w:noWrap/>
            <w:hideMark/>
          </w:tcPr>
          <w:p w:rsidR="001930E5" w:rsidRPr="006C6E6D" w:rsidRDefault="001930E5" w:rsidP="00100CB4">
            <w:pPr>
              <w:rPr>
                <w:b/>
                <w:bCs/>
              </w:rPr>
            </w:pPr>
            <w:r w:rsidRPr="006C6E6D">
              <w:rPr>
                <w:b/>
                <w:bCs/>
              </w:rPr>
              <w:t>PPI</w:t>
            </w:r>
            <w:r>
              <w:rPr>
                <w:b/>
                <w:bCs/>
              </w:rPr>
              <w:t>s (yes vs. no)</w:t>
            </w:r>
          </w:p>
        </w:tc>
        <w:tc>
          <w:tcPr>
            <w:tcW w:w="2127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0.942 (0.840-1.056)</w:t>
            </w:r>
          </w:p>
        </w:tc>
        <w:tc>
          <w:tcPr>
            <w:tcW w:w="992" w:type="dxa"/>
            <w:noWrap/>
          </w:tcPr>
          <w:p w:rsidR="001930E5" w:rsidRPr="006C6E6D" w:rsidRDefault="001930E5" w:rsidP="00100CB4">
            <w:pPr>
              <w:jc w:val="center"/>
            </w:pPr>
            <w:r>
              <w:t>0.306</w:t>
            </w:r>
          </w:p>
        </w:tc>
        <w:tc>
          <w:tcPr>
            <w:tcW w:w="2126" w:type="dxa"/>
            <w:noWrap/>
          </w:tcPr>
          <w:p w:rsidR="001930E5" w:rsidRPr="006C6E6D" w:rsidRDefault="001930E5" w:rsidP="00100CB4">
            <w:pPr>
              <w:jc w:val="center"/>
            </w:pPr>
            <w:r>
              <w:t>0.980 (0.958-1.004)</w:t>
            </w:r>
          </w:p>
        </w:tc>
        <w:tc>
          <w:tcPr>
            <w:tcW w:w="1134" w:type="dxa"/>
            <w:noWrap/>
          </w:tcPr>
          <w:p w:rsidR="001930E5" w:rsidRPr="006C6E6D" w:rsidRDefault="001930E5" w:rsidP="00100CB4">
            <w:pPr>
              <w:jc w:val="center"/>
            </w:pPr>
            <w:r>
              <w:t>0.099</w:t>
            </w:r>
          </w:p>
        </w:tc>
      </w:tr>
    </w:tbl>
    <w:p w:rsidR="001930E5" w:rsidRDefault="001930E5" w:rsidP="001930E5">
      <w:r>
        <w:t xml:space="preserve">5ARI = Five alpha reductase inhibitors, ADG = </w:t>
      </w:r>
      <w:r w:rsidRPr="00F244DB">
        <w:t>Johns Hopkins Aggregated Diagnosis Groups</w:t>
      </w:r>
      <w:r>
        <w:t>; PPIs = Proton pump inhibitors; TURP = Transurethral resection of the prostate</w:t>
      </w:r>
    </w:p>
    <w:p w:rsidR="001930E5" w:rsidRDefault="001930E5" w:rsidP="001930E5"/>
    <w:p w:rsidR="001930E5" w:rsidRDefault="001930E5">
      <w:r>
        <w:br w:type="page"/>
      </w:r>
    </w:p>
    <w:p w:rsidR="001930E5" w:rsidRPr="00BA3F7E" w:rsidRDefault="001930E5" w:rsidP="001930E5">
      <w:pPr>
        <w:rPr>
          <w:b/>
          <w:bCs/>
        </w:rPr>
      </w:pPr>
      <w:r w:rsidRPr="00BA3F7E">
        <w:rPr>
          <w:b/>
          <w:bCs/>
        </w:rPr>
        <w:lastRenderedPageBreak/>
        <w:t>Supplemental table 1 – Data sources used from the Institute of clinical evaluative sciences:</w:t>
      </w:r>
    </w:p>
    <w:tbl>
      <w:tblPr>
        <w:tblStyle w:val="a5"/>
        <w:tblW w:w="14317" w:type="dxa"/>
        <w:tblInd w:w="-572" w:type="dxa"/>
        <w:tblLook w:val="04A0" w:firstRow="1" w:lastRow="0" w:firstColumn="1" w:lastColumn="0" w:noHBand="0" w:noVBand="1"/>
      </w:tblPr>
      <w:tblGrid>
        <w:gridCol w:w="2508"/>
        <w:gridCol w:w="5997"/>
        <w:gridCol w:w="5812"/>
      </w:tblGrid>
      <w:tr w:rsidR="001930E5" w:rsidTr="00100CB4">
        <w:tc>
          <w:tcPr>
            <w:tcW w:w="2508" w:type="dxa"/>
          </w:tcPr>
          <w:p w:rsidR="001930E5" w:rsidRPr="001511FD" w:rsidRDefault="001930E5" w:rsidP="00100CB4">
            <w:pPr>
              <w:jc w:val="center"/>
              <w:rPr>
                <w:b/>
                <w:bCs/>
              </w:rPr>
            </w:pPr>
            <w:r w:rsidRPr="001511FD">
              <w:rPr>
                <w:b/>
                <w:bCs/>
              </w:rPr>
              <w:t>Database</w:t>
            </w:r>
          </w:p>
        </w:tc>
        <w:tc>
          <w:tcPr>
            <w:tcW w:w="5997" w:type="dxa"/>
          </w:tcPr>
          <w:p w:rsidR="001930E5" w:rsidRPr="001511FD" w:rsidRDefault="001930E5" w:rsidP="00100CB4">
            <w:pPr>
              <w:jc w:val="center"/>
              <w:rPr>
                <w:b/>
                <w:bCs/>
              </w:rPr>
            </w:pPr>
            <w:r w:rsidRPr="001511FD">
              <w:rPr>
                <w:rFonts w:hint="cs"/>
                <w:b/>
                <w:bCs/>
              </w:rPr>
              <w:t>U</w:t>
            </w:r>
            <w:r w:rsidRPr="001511FD">
              <w:rPr>
                <w:b/>
                <w:bCs/>
              </w:rPr>
              <w:t>sed for</w:t>
            </w:r>
          </w:p>
        </w:tc>
        <w:tc>
          <w:tcPr>
            <w:tcW w:w="5812" w:type="dxa"/>
          </w:tcPr>
          <w:p w:rsidR="001930E5" w:rsidRPr="001511FD" w:rsidRDefault="001930E5" w:rsidP="00100CB4">
            <w:pPr>
              <w:jc w:val="center"/>
              <w:rPr>
                <w:b/>
                <w:bCs/>
              </w:rPr>
            </w:pPr>
            <w:r w:rsidRPr="001511FD">
              <w:rPr>
                <w:b/>
                <w:bCs/>
              </w:rPr>
              <w:t>Reference</w:t>
            </w:r>
          </w:p>
        </w:tc>
      </w:tr>
      <w:tr w:rsidR="001930E5" w:rsidTr="00100CB4">
        <w:tc>
          <w:tcPr>
            <w:tcW w:w="2508" w:type="dxa"/>
          </w:tcPr>
          <w:p w:rsidR="001930E5" w:rsidRDefault="001930E5" w:rsidP="00100CB4">
            <w:r>
              <w:t>Ontario Health insurance program (OHIP)</w:t>
            </w:r>
          </w:p>
        </w:tc>
        <w:tc>
          <w:tcPr>
            <w:tcW w:w="5997" w:type="dxa"/>
          </w:tcPr>
          <w:p w:rsidR="001930E5" w:rsidRPr="002703EF" w:rsidRDefault="001930E5" w:rsidP="00100CB4">
            <w:r>
              <w:t>T</w:t>
            </w:r>
            <w:r w:rsidRPr="002703EF">
              <w:t>racks claims paid to physicians, laboratories, and out-of-province providers</w:t>
            </w:r>
          </w:p>
        </w:tc>
        <w:tc>
          <w:tcPr>
            <w:tcW w:w="5812" w:type="dxa"/>
          </w:tcPr>
          <w:p w:rsidR="001930E5" w:rsidRDefault="001930E5" w:rsidP="00100CB4">
            <w:r w:rsidRPr="00A37375">
              <w:t>Chan B. Supply of physicians' services in Ontario. Hospital quarterly 1999; 3(2): 17</w:t>
            </w:r>
          </w:p>
        </w:tc>
      </w:tr>
      <w:tr w:rsidR="001930E5" w:rsidTr="00100CB4">
        <w:tc>
          <w:tcPr>
            <w:tcW w:w="2508" w:type="dxa"/>
          </w:tcPr>
          <w:p w:rsidR="001930E5" w:rsidRDefault="001930E5" w:rsidP="00100CB4">
            <w:r>
              <w:t>R</w:t>
            </w:r>
            <w:r w:rsidRPr="002703EF">
              <w:t>egistered persons database (RPDB)</w:t>
            </w:r>
          </w:p>
        </w:tc>
        <w:tc>
          <w:tcPr>
            <w:tcW w:w="5997" w:type="dxa"/>
          </w:tcPr>
          <w:p w:rsidR="001930E5" w:rsidRDefault="001930E5" w:rsidP="00100CB4">
            <w:r>
              <w:t>C</w:t>
            </w:r>
            <w:r w:rsidRPr="002703EF">
              <w:t>ontains information on persons registered under OHIP and persons who are eligible for the Ontario Drug Program (over 65 years old)</w:t>
            </w:r>
          </w:p>
        </w:tc>
        <w:tc>
          <w:tcPr>
            <w:tcW w:w="5812" w:type="dxa"/>
          </w:tcPr>
          <w:p w:rsidR="001930E5" w:rsidRDefault="001930E5" w:rsidP="00100CB4">
            <w:r>
              <w:t>Ontario Ministry of Health and Long-Term Care</w:t>
            </w:r>
          </w:p>
          <w:p w:rsidR="001930E5" w:rsidRDefault="001930E5" w:rsidP="00100CB4">
            <w:r>
              <w:t xml:space="preserve">Health System Information Management and Investment Division. </w:t>
            </w:r>
            <w:r w:rsidRPr="007A72CA">
              <w:t>Health Analyst’s Toolkit</w:t>
            </w:r>
            <w:r>
              <w:t>. Health Analytics Branch Winter 2012</w:t>
            </w:r>
          </w:p>
        </w:tc>
      </w:tr>
      <w:tr w:rsidR="001930E5" w:rsidTr="00100CB4">
        <w:tc>
          <w:tcPr>
            <w:tcW w:w="2508" w:type="dxa"/>
          </w:tcPr>
          <w:p w:rsidR="001930E5" w:rsidRDefault="001930E5" w:rsidP="00100CB4">
            <w:r w:rsidRPr="002703EF">
              <w:t>Canadian Institute for Health Information Discharge Abstract Database (CIHI-DAD)</w:t>
            </w:r>
          </w:p>
        </w:tc>
        <w:tc>
          <w:tcPr>
            <w:tcW w:w="5997" w:type="dxa"/>
          </w:tcPr>
          <w:p w:rsidR="001930E5" w:rsidRDefault="001930E5" w:rsidP="00100CB4">
            <w:r>
              <w:t>C</w:t>
            </w:r>
            <w:r w:rsidRPr="002703EF">
              <w:t>ontains in-patient hospitalization data</w:t>
            </w:r>
          </w:p>
        </w:tc>
        <w:tc>
          <w:tcPr>
            <w:tcW w:w="5812" w:type="dxa"/>
          </w:tcPr>
          <w:p w:rsidR="001930E5" w:rsidRDefault="001930E5" w:rsidP="00100CB4">
            <w:r w:rsidRPr="0000489B">
              <w:t xml:space="preserve">Clarke E ML, </w:t>
            </w:r>
            <w:proofErr w:type="spellStart"/>
            <w:r w:rsidRPr="0000489B">
              <w:t>Kreiger</w:t>
            </w:r>
            <w:proofErr w:type="spellEnd"/>
            <w:r w:rsidRPr="0000489B">
              <w:t xml:space="preserve"> N.  Cancer registration: principles and methods. Lyon, France: IARS Scientific Publications; 1991.</w:t>
            </w:r>
          </w:p>
        </w:tc>
      </w:tr>
      <w:tr w:rsidR="001930E5" w:rsidTr="00100CB4">
        <w:tc>
          <w:tcPr>
            <w:tcW w:w="2508" w:type="dxa"/>
          </w:tcPr>
          <w:p w:rsidR="001930E5" w:rsidRDefault="001930E5" w:rsidP="00100CB4">
            <w:r w:rsidRPr="002703EF">
              <w:t>Ontario Drug Benefit</w:t>
            </w:r>
            <w:r>
              <w:t xml:space="preserve"> database (ODB)</w:t>
            </w:r>
          </w:p>
        </w:tc>
        <w:tc>
          <w:tcPr>
            <w:tcW w:w="5997" w:type="dxa"/>
          </w:tcPr>
          <w:p w:rsidR="001930E5" w:rsidRDefault="001930E5" w:rsidP="00100CB4">
            <w:r>
              <w:t>I</w:t>
            </w:r>
            <w:r w:rsidRPr="002703EF">
              <w:t>ncludes data on all drug prescriptions for patients older than 65 in Ontario</w:t>
            </w:r>
          </w:p>
        </w:tc>
        <w:tc>
          <w:tcPr>
            <w:tcW w:w="5812" w:type="dxa"/>
          </w:tcPr>
          <w:p w:rsidR="001930E5" w:rsidRDefault="001930E5" w:rsidP="00100CB4">
            <w:r w:rsidRPr="007A72CA">
              <w:t xml:space="preserve">Levy AR, O'Brien BJ, </w:t>
            </w:r>
            <w:proofErr w:type="spellStart"/>
            <w:r w:rsidRPr="007A72CA">
              <w:t>Sellors</w:t>
            </w:r>
            <w:proofErr w:type="spellEnd"/>
            <w:r w:rsidRPr="007A72CA">
              <w:t xml:space="preserve"> C, Grootendorst P, Willison D. Coding accuracy of administrative drug claims in the Ontario Drug Benefit database. The Canadian journal of clinical pharmacology = Journal </w:t>
            </w:r>
            <w:proofErr w:type="spellStart"/>
            <w:r w:rsidRPr="007A72CA">
              <w:t>canadien</w:t>
            </w:r>
            <w:proofErr w:type="spellEnd"/>
            <w:r w:rsidRPr="007A72CA">
              <w:t xml:space="preserve"> de </w:t>
            </w:r>
            <w:proofErr w:type="spellStart"/>
            <w:r w:rsidRPr="007A72CA">
              <w:t>pharmacologie</w:t>
            </w:r>
            <w:proofErr w:type="spellEnd"/>
            <w:r w:rsidRPr="007A72CA">
              <w:t xml:space="preserve"> </w:t>
            </w:r>
            <w:proofErr w:type="spellStart"/>
            <w:r w:rsidRPr="007A72CA">
              <w:t>clinique</w:t>
            </w:r>
            <w:proofErr w:type="spellEnd"/>
            <w:r w:rsidRPr="007A72CA">
              <w:t xml:space="preserve"> 2003; 10(2): 67-71.</w:t>
            </w:r>
          </w:p>
        </w:tc>
      </w:tr>
    </w:tbl>
    <w:p w:rsidR="001930E5" w:rsidRDefault="001930E5" w:rsidP="001930E5"/>
    <w:p w:rsidR="001930E5" w:rsidRDefault="001930E5">
      <w:r>
        <w:br w:type="page"/>
      </w:r>
    </w:p>
    <w:p w:rsidR="001930E5" w:rsidRDefault="001930E5" w:rsidP="001930E5">
      <w:r>
        <w:lastRenderedPageBreak/>
        <w:t xml:space="preserve">Supplemental table 2 – Source databased and Ontario Heath Insurance Plan (OHIP) database and the </w:t>
      </w:r>
      <w:r w:rsidRPr="00C9234F">
        <w:t>Canadian Classification of Diagnostic, Therapeutic, and Surgical Procedures (CCP)</w:t>
      </w:r>
      <w:r>
        <w:t xml:space="preserve"> codes used to identify disease state and procedures: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9"/>
        <w:gridCol w:w="3867"/>
      </w:tblGrid>
      <w:tr w:rsidR="001930E5" w:rsidRPr="002F2CF9" w:rsidTr="00100CB4">
        <w:trPr>
          <w:trHeight w:val="180"/>
        </w:trPr>
        <w:tc>
          <w:tcPr>
            <w:tcW w:w="3929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Procedure</w:t>
            </w:r>
          </w:p>
        </w:tc>
        <w:tc>
          <w:tcPr>
            <w:tcW w:w="3867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Code</w:t>
            </w:r>
          </w:p>
        </w:tc>
      </w:tr>
      <w:tr w:rsidR="001930E5" w:rsidRPr="002F2CF9" w:rsidTr="00100CB4">
        <w:tc>
          <w:tcPr>
            <w:tcW w:w="7796" w:type="dxa"/>
            <w:gridSpan w:val="2"/>
          </w:tcPr>
          <w:p w:rsidR="001930E5" w:rsidRPr="002F2CF9" w:rsidRDefault="001930E5" w:rsidP="00100CB4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Ontario Health Insurance Plan Database</w:t>
            </w:r>
          </w:p>
        </w:tc>
      </w:tr>
      <w:tr w:rsidR="001930E5" w:rsidRPr="002F2CF9" w:rsidTr="00100CB4">
        <w:tc>
          <w:tcPr>
            <w:tcW w:w="3929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Prostate biopsy</w:t>
            </w:r>
          </w:p>
        </w:tc>
        <w:tc>
          <w:tcPr>
            <w:tcW w:w="3867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Z712, Z713, S644, E780</w:t>
            </w:r>
          </w:p>
        </w:tc>
      </w:tr>
      <w:tr w:rsidR="001930E5" w:rsidRPr="002F2CF9" w:rsidTr="00100CB4">
        <w:tc>
          <w:tcPr>
            <w:tcW w:w="3929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Pelvic/abdominal ultrasound</w:t>
            </w:r>
          </w:p>
        </w:tc>
        <w:tc>
          <w:tcPr>
            <w:tcW w:w="3867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J128, J135, J138, J149, J162, J180</w:t>
            </w:r>
          </w:p>
        </w:tc>
      </w:tr>
      <w:tr w:rsidR="001930E5" w:rsidRPr="002F2CF9" w:rsidTr="00100CB4">
        <w:tc>
          <w:tcPr>
            <w:tcW w:w="3929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Radiation therapy</w:t>
            </w:r>
            <w:r>
              <w:rPr>
                <w:rFonts w:ascii="Times New Roman" w:eastAsia="Times New Roman" w:hAnsi="Times New Roman" w:cs="Times New Roman"/>
              </w:rPr>
              <w:t xml:space="preserve"> for prostate cancer (pelvis-specific)</w:t>
            </w:r>
          </w:p>
        </w:tc>
        <w:tc>
          <w:tcPr>
            <w:tcW w:w="3867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X336, X310, X311,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F2CF9">
              <w:rPr>
                <w:rFonts w:ascii="Times New Roman" w:hAnsi="Times New Roman" w:cs="Times New Roman"/>
              </w:rPr>
              <w:t>X312, X313, X322</w:t>
            </w:r>
          </w:p>
        </w:tc>
      </w:tr>
      <w:tr w:rsidR="001930E5" w:rsidRPr="002F2CF9" w:rsidTr="00100CB4">
        <w:tc>
          <w:tcPr>
            <w:tcW w:w="3929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Brachytherapy</w:t>
            </w:r>
          </w:p>
        </w:tc>
        <w:tc>
          <w:tcPr>
            <w:tcW w:w="3867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S640 till 2007, afterwards X323, X324, X325</w:t>
            </w:r>
          </w:p>
        </w:tc>
      </w:tr>
      <w:tr w:rsidR="001930E5" w:rsidRPr="002F2CF9" w:rsidTr="00100CB4">
        <w:tc>
          <w:tcPr>
            <w:tcW w:w="3929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Implantation of hormone pellets</w:t>
            </w:r>
          </w:p>
        </w:tc>
        <w:tc>
          <w:tcPr>
            <w:tcW w:w="3867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G342</w:t>
            </w:r>
          </w:p>
        </w:tc>
      </w:tr>
      <w:tr w:rsidR="001930E5" w:rsidRPr="002F2CF9" w:rsidTr="00100CB4">
        <w:tc>
          <w:tcPr>
            <w:tcW w:w="7796" w:type="dxa"/>
            <w:gridSpan w:val="2"/>
          </w:tcPr>
          <w:p w:rsidR="001930E5" w:rsidRPr="002F2CF9" w:rsidRDefault="001930E5" w:rsidP="00100CB4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Canadian Institute of Health Information Discharge Abstract Database</w:t>
            </w:r>
          </w:p>
        </w:tc>
      </w:tr>
      <w:tr w:rsidR="001930E5" w:rsidRPr="002F2CF9" w:rsidTr="00100CB4">
        <w:tc>
          <w:tcPr>
            <w:tcW w:w="3929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Bilateral orchiectomy</w:t>
            </w:r>
          </w:p>
        </w:tc>
        <w:tc>
          <w:tcPr>
            <w:tcW w:w="3867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CCP Code: 74.31; CCI Code: 1QM89</w:t>
            </w:r>
          </w:p>
        </w:tc>
      </w:tr>
      <w:tr w:rsidR="001930E5" w:rsidRPr="002F2CF9" w:rsidTr="00100CB4">
        <w:tc>
          <w:tcPr>
            <w:tcW w:w="3929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Radical prostatectomy</w:t>
            </w:r>
          </w:p>
        </w:tc>
        <w:tc>
          <w:tcPr>
            <w:tcW w:w="3867" w:type="dxa"/>
          </w:tcPr>
          <w:p w:rsidR="001930E5" w:rsidRPr="002F2CF9" w:rsidRDefault="001930E5" w:rsidP="00100CB4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CCP: 72.4, CCI: 1QT91</w:t>
            </w:r>
          </w:p>
        </w:tc>
      </w:tr>
    </w:tbl>
    <w:p w:rsidR="001930E5" w:rsidRDefault="001930E5" w:rsidP="001930E5"/>
    <w:p w:rsidR="001930E5" w:rsidRDefault="001930E5">
      <w:r>
        <w:br w:type="page"/>
      </w:r>
    </w:p>
    <w:p w:rsidR="001930E5" w:rsidRDefault="001930E5" w:rsidP="001930E5">
      <w:r>
        <w:rPr>
          <w:rFonts w:hint="cs"/>
        </w:rPr>
        <w:lastRenderedPageBreak/>
        <w:t>S</w:t>
      </w:r>
      <w:r>
        <w:t xml:space="preserve">upplementary Figure 1 - </w:t>
      </w:r>
      <w:r w:rsidRPr="004F1335">
        <w:t xml:space="preserve">Use of </w:t>
      </w:r>
      <w:r>
        <w:t xml:space="preserve">commonly prescribed </w:t>
      </w:r>
      <w:r w:rsidRPr="004F1335">
        <w:t xml:space="preserve">medications among </w:t>
      </w:r>
      <w:r>
        <w:t>men in the study:</w:t>
      </w:r>
    </w:p>
    <w:p w:rsidR="001930E5" w:rsidRDefault="001930E5" w:rsidP="001930E5"/>
    <w:p w:rsidR="001930E5" w:rsidRDefault="001930E5" w:rsidP="001930E5">
      <w:r>
        <w:rPr>
          <w:noProof/>
        </w:rPr>
        <w:drawing>
          <wp:inline distT="0" distB="0" distL="0" distR="0" wp14:anchorId="0F97DB9A" wp14:editId="4FD0609C">
            <wp:extent cx="8623300" cy="4521200"/>
            <wp:effectExtent l="0" t="0" r="6350" b="12700"/>
            <wp:docPr id="3" name="תרשים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0081" w:rsidRDefault="00670081">
      <w:bookmarkStart w:id="0" w:name="_GoBack"/>
      <w:bookmarkEnd w:id="0"/>
    </w:p>
    <w:sectPr w:rsidR="00670081" w:rsidSect="00D02DD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3MTKzMDE3MTUwsjBQ0lEKTi0uzszPAykwrQUA94JOgywAAAA="/>
  </w:docVars>
  <w:rsids>
    <w:rsidRoot w:val="00670081"/>
    <w:rsid w:val="000564EC"/>
    <w:rsid w:val="001930E5"/>
    <w:rsid w:val="00670081"/>
    <w:rsid w:val="00686F31"/>
    <w:rsid w:val="008B2E8E"/>
    <w:rsid w:val="00D0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3122"/>
  <w15:chartTrackingRefBased/>
  <w15:docId w15:val="{013DBCA8-3F5C-4E72-B8CA-4EBFEED3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DD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D02DDE"/>
    <w:rPr>
      <w:rFonts w:ascii="Tahoma" w:hAnsi="Tahoma" w:cs="Tahoma"/>
      <w:sz w:val="18"/>
      <w:szCs w:val="18"/>
    </w:rPr>
  </w:style>
  <w:style w:type="table" w:styleId="a5">
    <w:name w:val="Table Grid"/>
    <w:basedOn w:val="a1"/>
    <w:uiPriority w:val="59"/>
    <w:rsid w:val="00193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19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a6">
    <w:name w:val="List Paragraph"/>
    <w:basedOn w:val="a"/>
    <w:uiPriority w:val="34"/>
    <w:qFormat/>
    <w:rsid w:val="001930E5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Models%20initial%20thesis%20PC%20diagno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All%20updated%20data%20of%20thesis%20data%2011201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 data pure cohort'!$B$34</c:f>
              <c:strCache>
                <c:ptCount val="1"/>
                <c:pt idx="0">
                  <c:v>All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cohort'!$B$35:$B$39</c:f>
              <c:numCache>
                <c:formatCode>General</c:formatCode>
                <c:ptCount val="5"/>
                <c:pt idx="0">
                  <c:v>64.900000000000006</c:v>
                </c:pt>
                <c:pt idx="1">
                  <c:v>23.3</c:v>
                </c:pt>
                <c:pt idx="2">
                  <c:v>8</c:v>
                </c:pt>
                <c:pt idx="3">
                  <c:v>2.5</c:v>
                </c:pt>
                <c:pt idx="4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E0-48F9-A602-71002B38778D}"/>
            </c:ext>
          </c:extLst>
        </c:ser>
        <c:ser>
          <c:idx val="1"/>
          <c:order val="1"/>
          <c:tx>
            <c:strRef>
              <c:f>'Baseline data pure cohort'!$C$34</c:f>
              <c:strCache>
                <c:ptCount val="1"/>
                <c:pt idx="0">
                  <c:v>Age 66-69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cohort'!$C$35:$C$39</c:f>
              <c:numCache>
                <c:formatCode>General</c:formatCode>
                <c:ptCount val="5"/>
                <c:pt idx="0">
                  <c:v>58.2</c:v>
                </c:pt>
                <c:pt idx="1">
                  <c:v>26.1</c:v>
                </c:pt>
                <c:pt idx="2">
                  <c:v>10</c:v>
                </c:pt>
                <c:pt idx="3">
                  <c:v>3.6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E0-48F9-A602-71002B38778D}"/>
            </c:ext>
          </c:extLst>
        </c:ser>
        <c:ser>
          <c:idx val="2"/>
          <c:order val="2"/>
          <c:tx>
            <c:strRef>
              <c:f>'Baseline data pure cohort'!$D$34</c:f>
              <c:strCache>
                <c:ptCount val="1"/>
                <c:pt idx="0">
                  <c:v>Age 70-74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cohort'!$D$35:$D$39</c:f>
              <c:numCache>
                <c:formatCode>General</c:formatCode>
                <c:ptCount val="5"/>
                <c:pt idx="0">
                  <c:v>63.1</c:v>
                </c:pt>
                <c:pt idx="1">
                  <c:v>24.2</c:v>
                </c:pt>
                <c:pt idx="2">
                  <c:v>9</c:v>
                </c:pt>
                <c:pt idx="3">
                  <c:v>2.6</c:v>
                </c:pt>
                <c:pt idx="4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E0-48F9-A602-71002B38778D}"/>
            </c:ext>
          </c:extLst>
        </c:ser>
        <c:ser>
          <c:idx val="3"/>
          <c:order val="3"/>
          <c:tx>
            <c:strRef>
              <c:f>'Baseline data pure cohort'!$E$34</c:f>
              <c:strCache>
                <c:ptCount val="1"/>
                <c:pt idx="0">
                  <c:v>Age 75-79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cohort'!$E$35:$E$39</c:f>
              <c:numCache>
                <c:formatCode>General</c:formatCode>
                <c:ptCount val="5"/>
                <c:pt idx="0">
                  <c:v>73.900000000000006</c:v>
                </c:pt>
                <c:pt idx="1">
                  <c:v>20.3</c:v>
                </c:pt>
                <c:pt idx="2">
                  <c:v>4.4000000000000004</c:v>
                </c:pt>
                <c:pt idx="3">
                  <c:v>1.1000000000000001</c:v>
                </c:pt>
                <c:pt idx="4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E0-48F9-A602-71002B38778D}"/>
            </c:ext>
          </c:extLst>
        </c:ser>
        <c:ser>
          <c:idx val="4"/>
          <c:order val="4"/>
          <c:tx>
            <c:strRef>
              <c:f>'Baseline data pure cohort'!$F$34</c:f>
              <c:strCache>
                <c:ptCount val="1"/>
                <c:pt idx="0">
                  <c:v>Age 80-84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cohort'!$F$35:$F$39</c:f>
              <c:numCache>
                <c:formatCode>General</c:formatCode>
                <c:ptCount val="5"/>
                <c:pt idx="0">
                  <c:v>83.2</c:v>
                </c:pt>
                <c:pt idx="1">
                  <c:v>13.8</c:v>
                </c:pt>
                <c:pt idx="2">
                  <c:v>2.6</c:v>
                </c:pt>
                <c:pt idx="3">
                  <c:v>0.3</c:v>
                </c:pt>
                <c:pt idx="4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1E0-48F9-A602-71002B38778D}"/>
            </c:ext>
          </c:extLst>
        </c:ser>
        <c:ser>
          <c:idx val="5"/>
          <c:order val="5"/>
          <c:tx>
            <c:strRef>
              <c:f>'Baseline data pure cohort'!$G$34</c:f>
              <c:strCache>
                <c:ptCount val="1"/>
                <c:pt idx="0">
                  <c:v>Age &gt;=85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cohort'!$G$35:$G$39</c:f>
              <c:numCache>
                <c:formatCode>General</c:formatCode>
                <c:ptCount val="5"/>
                <c:pt idx="0">
                  <c:v>91.6</c:v>
                </c:pt>
                <c:pt idx="1">
                  <c:v>7.5</c:v>
                </c:pt>
                <c:pt idx="2">
                  <c:v>0.6</c:v>
                </c:pt>
                <c:pt idx="3">
                  <c:v>0.2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1E0-48F9-A602-71002B3877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9307128"/>
        <c:axId val="459308112"/>
      </c:barChart>
      <c:catAx>
        <c:axId val="459307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 b="1"/>
                  <a:t>Number of Additional Biopsies</a:t>
                </a:r>
                <a:endParaRPr lang="he-IL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08112"/>
        <c:crosses val="autoZero"/>
        <c:auto val="1"/>
        <c:lblAlgn val="ctr"/>
        <c:lblOffset val="100"/>
        <c:noMultiLvlLbl val="0"/>
      </c:catAx>
      <c:valAx>
        <c:axId val="45930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Percentage of Patients</a:t>
                </a:r>
                <a:endParaRPr lang="he-I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07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6200126147022338E-2"/>
          <c:y val="0.85181339940266088"/>
          <c:w val="0.91718230957564428"/>
          <c:h val="0.127407344556068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4"/>
          <c:order val="0"/>
          <c:tx>
            <c:strRef>
              <c:f>'Pure cohort drug data'!$E$21</c:f>
              <c:strCache>
                <c:ptCount val="1"/>
                <c:pt idx="0">
                  <c:v>&gt;5 years use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'Pure cohort drug data'!$A$22:$A$28</c:f>
              <c:strCache>
                <c:ptCount val="7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Other Proton pump inhibitors</c:v>
                </c:pt>
                <c:pt idx="6">
                  <c:v>Pantoprazole</c:v>
                </c:pt>
              </c:strCache>
            </c:strRef>
          </c:cat>
          <c:val>
            <c:numRef>
              <c:f>'Pure cohort drug data'!$E$22:$E$28</c:f>
              <c:numCache>
                <c:formatCode>0.0</c:formatCode>
                <c:ptCount val="7"/>
                <c:pt idx="0">
                  <c:v>0.39047973224246929</c:v>
                </c:pt>
                <c:pt idx="1">
                  <c:v>6.935663815544812</c:v>
                </c:pt>
                <c:pt idx="2">
                  <c:v>9.2971364819635554</c:v>
                </c:pt>
                <c:pt idx="3">
                  <c:v>13.504090740052064</c:v>
                </c:pt>
                <c:pt idx="4">
                  <c:v>5.6526589810338415</c:v>
                </c:pt>
                <c:pt idx="5">
                  <c:v>5.039047973224247</c:v>
                </c:pt>
                <c:pt idx="6">
                  <c:v>1.6967274079583488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E0-4398-A794-4927D6370E83}"/>
            </c:ext>
          </c:extLst>
        </c:ser>
        <c:ser>
          <c:idx val="3"/>
          <c:order val="1"/>
          <c:tx>
            <c:strRef>
              <c:f>'Pure cohort drug data'!$D$21</c:f>
              <c:strCache>
                <c:ptCount val="1"/>
                <c:pt idx="0">
                  <c:v>&gt;3 years use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'Pure cohort drug data'!$A$22:$A$28</c:f>
              <c:strCache>
                <c:ptCount val="7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Other Proton pump inhibitors</c:v>
                </c:pt>
                <c:pt idx="6">
                  <c:v>Pantoprazole</c:v>
                </c:pt>
              </c:strCache>
            </c:strRef>
          </c:cat>
          <c:val>
            <c:numRef>
              <c:f>'Pure cohort drug data'!$D$22:$D$28</c:f>
              <c:numCache>
                <c:formatCode>0.0</c:formatCode>
                <c:ptCount val="7"/>
                <c:pt idx="0">
                  <c:v>1.004090740052064</c:v>
                </c:pt>
                <c:pt idx="1">
                  <c:v>10.947378207512086</c:v>
                </c:pt>
                <c:pt idx="2">
                  <c:v>14.322238750464859</c:v>
                </c:pt>
                <c:pt idx="3">
                  <c:v>17.952770546671626</c:v>
                </c:pt>
                <c:pt idx="4">
                  <c:v>9.0414652287095567</c:v>
                </c:pt>
                <c:pt idx="5">
                  <c:v>8.0001859427296385</c:v>
                </c:pt>
                <c:pt idx="6">
                  <c:v>3.8955001859427298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E0-4398-A794-4927D6370E83}"/>
            </c:ext>
          </c:extLst>
        </c:ser>
        <c:ser>
          <c:idx val="2"/>
          <c:order val="2"/>
          <c:tx>
            <c:strRef>
              <c:f>'Pure cohort drug data'!$C$21</c:f>
              <c:strCache>
                <c:ptCount val="1"/>
                <c:pt idx="0">
                  <c:v>&gt;1 year use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'Pure cohort drug data'!$A$22:$A$28</c:f>
              <c:strCache>
                <c:ptCount val="7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Other Proton pump inhibitors</c:v>
                </c:pt>
                <c:pt idx="6">
                  <c:v>Pantoprazole</c:v>
                </c:pt>
              </c:strCache>
            </c:strRef>
          </c:cat>
          <c:val>
            <c:numRef>
              <c:f>'Pure cohort drug data'!$C$22:$C$28</c:f>
              <c:numCache>
                <c:formatCode>0.0</c:formatCode>
                <c:ptCount val="7"/>
                <c:pt idx="0">
                  <c:v>2.6</c:v>
                </c:pt>
                <c:pt idx="1">
                  <c:v>16.3</c:v>
                </c:pt>
                <c:pt idx="2">
                  <c:v>23.1</c:v>
                </c:pt>
                <c:pt idx="3">
                  <c:v>23.8</c:v>
                </c:pt>
                <c:pt idx="4">
                  <c:v>13.7</c:v>
                </c:pt>
                <c:pt idx="5">
                  <c:v>13.513387876534027</c:v>
                </c:pt>
                <c:pt idx="6">
                  <c:v>8.6974711788769064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E0-4398-A794-4927D6370E83}"/>
            </c:ext>
          </c:extLst>
        </c:ser>
        <c:ser>
          <c:idx val="1"/>
          <c:order val="3"/>
          <c:tx>
            <c:strRef>
              <c:f>'Pure cohort drug data'!$B$21</c:f>
              <c:strCache>
                <c:ptCount val="1"/>
                <c:pt idx="0">
                  <c:v>Ever used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'Pure cohort drug data'!$A$22:$A$28</c:f>
              <c:strCache>
                <c:ptCount val="7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Other Proton pump inhibitors</c:v>
                </c:pt>
                <c:pt idx="6">
                  <c:v>Pantoprazole</c:v>
                </c:pt>
              </c:strCache>
            </c:strRef>
          </c:cat>
          <c:val>
            <c:numRef>
              <c:f>'Pure cohort drug data'!$B$22:$B$28</c:f>
              <c:numCache>
                <c:formatCode>General</c:formatCode>
                <c:ptCount val="7"/>
                <c:pt idx="0">
                  <c:v>6.9</c:v>
                </c:pt>
                <c:pt idx="1">
                  <c:v>23.2</c:v>
                </c:pt>
                <c:pt idx="2">
                  <c:v>39.5</c:v>
                </c:pt>
                <c:pt idx="3">
                  <c:v>30.7</c:v>
                </c:pt>
                <c:pt idx="4">
                  <c:v>19.600000000000001</c:v>
                </c:pt>
                <c:pt idx="5">
                  <c:v>30.8</c:v>
                </c:pt>
                <c:pt idx="6">
                  <c:v>20.3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E0-4398-A794-4927D6370E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3804544"/>
        <c:axId val="83806080"/>
      </c:barChart>
      <c:catAx>
        <c:axId val="83804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06080"/>
        <c:crosses val="autoZero"/>
        <c:auto val="1"/>
        <c:lblAlgn val="ctr"/>
        <c:lblOffset val="100"/>
        <c:noMultiLvlLbl val="0"/>
      </c:catAx>
      <c:valAx>
        <c:axId val="8380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600" b="1" i="0"/>
                  <a:t>Percentage of</a:t>
                </a:r>
                <a:r>
                  <a:rPr lang="en-CA" sz="1600" b="1" i="0" baseline="0"/>
                  <a:t> patients </a:t>
                </a:r>
                <a:endParaRPr lang="he-IL" sz="1600" b="1" i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679853029487002"/>
          <c:y val="0.91821425977111515"/>
          <c:w val="0.56884102453195995"/>
          <c:h val="5.40314222817639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Hanan Goldberg</cp:lastModifiedBy>
  <cp:revision>2</cp:revision>
  <dcterms:created xsi:type="dcterms:W3CDTF">2020-04-05T20:07:00Z</dcterms:created>
  <dcterms:modified xsi:type="dcterms:W3CDTF">2020-04-05T20:07:00Z</dcterms:modified>
</cp:coreProperties>
</file>