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B7AF7" w14:textId="77777777" w:rsidR="00BC57B8" w:rsidRDefault="00BC57B8">
      <w:r>
        <w:t xml:space="preserve">Table 1 – </w:t>
      </w:r>
      <w:r w:rsidR="007B0093">
        <w:t xml:space="preserve">Basic </w:t>
      </w:r>
      <w:r>
        <w:t xml:space="preserve">Demographic characteristics of </w:t>
      </w:r>
      <w:r w:rsidR="005252F2">
        <w:t xml:space="preserve">all </w:t>
      </w:r>
      <w:r>
        <w:t>patients:</w:t>
      </w: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3544"/>
        <w:gridCol w:w="1560"/>
        <w:gridCol w:w="1559"/>
        <w:gridCol w:w="1559"/>
        <w:gridCol w:w="1559"/>
        <w:gridCol w:w="1418"/>
        <w:gridCol w:w="1417"/>
        <w:gridCol w:w="1048"/>
      </w:tblGrid>
      <w:tr w:rsidR="00BC57B8" w14:paraId="45A4D31C" w14:textId="77777777" w:rsidTr="00645083">
        <w:tc>
          <w:tcPr>
            <w:tcW w:w="3544" w:type="dxa"/>
          </w:tcPr>
          <w:p w14:paraId="7C793D0E" w14:textId="77777777" w:rsidR="00BC57B8" w:rsidRDefault="00BC57B8" w:rsidP="00BC57B8"/>
        </w:tc>
        <w:tc>
          <w:tcPr>
            <w:tcW w:w="1560" w:type="dxa"/>
            <w:vAlign w:val="center"/>
          </w:tcPr>
          <w:p w14:paraId="52282E6E" w14:textId="77777777" w:rsidR="00BC57B8" w:rsidRPr="00BC57B8" w:rsidRDefault="00BC57B8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All patients</w:t>
            </w:r>
          </w:p>
        </w:tc>
        <w:tc>
          <w:tcPr>
            <w:tcW w:w="1559" w:type="dxa"/>
            <w:vAlign w:val="center"/>
          </w:tcPr>
          <w:p w14:paraId="6A8A24F9" w14:textId="77777777"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66-69</w:t>
            </w:r>
          </w:p>
        </w:tc>
        <w:tc>
          <w:tcPr>
            <w:tcW w:w="1559" w:type="dxa"/>
            <w:vAlign w:val="center"/>
          </w:tcPr>
          <w:p w14:paraId="50B95DB1" w14:textId="77777777"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70-74</w:t>
            </w:r>
          </w:p>
        </w:tc>
        <w:tc>
          <w:tcPr>
            <w:tcW w:w="1559" w:type="dxa"/>
            <w:vAlign w:val="center"/>
          </w:tcPr>
          <w:p w14:paraId="724C2517" w14:textId="77777777"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75-79</w:t>
            </w:r>
          </w:p>
        </w:tc>
        <w:tc>
          <w:tcPr>
            <w:tcW w:w="1418" w:type="dxa"/>
            <w:vAlign w:val="center"/>
          </w:tcPr>
          <w:p w14:paraId="6E37E2BB" w14:textId="77777777"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80-84</w:t>
            </w:r>
          </w:p>
        </w:tc>
        <w:tc>
          <w:tcPr>
            <w:tcW w:w="1417" w:type="dxa"/>
            <w:vAlign w:val="center"/>
          </w:tcPr>
          <w:p w14:paraId="7102180A" w14:textId="77777777"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5C17BE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&gt;=85</w:t>
            </w:r>
          </w:p>
        </w:tc>
        <w:tc>
          <w:tcPr>
            <w:tcW w:w="1048" w:type="dxa"/>
            <w:vAlign w:val="center"/>
          </w:tcPr>
          <w:p w14:paraId="78613E6D" w14:textId="77777777" w:rsidR="00BC57B8" w:rsidRPr="00BC57B8" w:rsidRDefault="00BC57B8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 Value</w:t>
            </w:r>
          </w:p>
        </w:tc>
      </w:tr>
      <w:tr w:rsidR="00BC57B8" w14:paraId="5EC4AE5E" w14:textId="77777777" w:rsidTr="00645083">
        <w:tc>
          <w:tcPr>
            <w:tcW w:w="3544" w:type="dxa"/>
          </w:tcPr>
          <w:p w14:paraId="5F43A838" w14:textId="77777777" w:rsidR="00BC57B8" w:rsidRDefault="00BC57B8">
            <w:r>
              <w:t>Number of men, (%)</w:t>
            </w:r>
          </w:p>
        </w:tc>
        <w:tc>
          <w:tcPr>
            <w:tcW w:w="1560" w:type="dxa"/>
          </w:tcPr>
          <w:p w14:paraId="41995E63" w14:textId="77777777" w:rsidR="00BC57B8" w:rsidRDefault="005C17BE" w:rsidP="005C17BE">
            <w:pPr>
              <w:jc w:val="center"/>
            </w:pPr>
            <w:r>
              <w:t>21,512 (100%)</w:t>
            </w:r>
          </w:p>
        </w:tc>
        <w:tc>
          <w:tcPr>
            <w:tcW w:w="1559" w:type="dxa"/>
          </w:tcPr>
          <w:p w14:paraId="33C6C0FA" w14:textId="77777777" w:rsidR="00BC57B8" w:rsidRDefault="005C17BE" w:rsidP="005C17BE">
            <w:pPr>
              <w:jc w:val="center"/>
            </w:pPr>
            <w:r>
              <w:t>8,492 (39.5%)</w:t>
            </w:r>
          </w:p>
        </w:tc>
        <w:tc>
          <w:tcPr>
            <w:tcW w:w="1559" w:type="dxa"/>
          </w:tcPr>
          <w:p w14:paraId="6AE5F575" w14:textId="77777777" w:rsidR="00BC57B8" w:rsidRDefault="005C17BE" w:rsidP="005C17BE">
            <w:pPr>
              <w:jc w:val="center"/>
            </w:pPr>
            <w:r>
              <w:t>7,497 (34.8%)</w:t>
            </w:r>
          </w:p>
        </w:tc>
        <w:tc>
          <w:tcPr>
            <w:tcW w:w="1559" w:type="dxa"/>
          </w:tcPr>
          <w:p w14:paraId="13068404" w14:textId="77777777" w:rsidR="00BC57B8" w:rsidRDefault="005C17BE" w:rsidP="005C17BE">
            <w:pPr>
              <w:jc w:val="center"/>
            </w:pPr>
            <w:r>
              <w:t>3,722 (17.3%)</w:t>
            </w:r>
          </w:p>
        </w:tc>
        <w:tc>
          <w:tcPr>
            <w:tcW w:w="1418" w:type="dxa"/>
          </w:tcPr>
          <w:p w14:paraId="7C034053" w14:textId="77777777" w:rsidR="00BC57B8" w:rsidRDefault="005C17BE" w:rsidP="005C17BE">
            <w:pPr>
              <w:jc w:val="center"/>
            </w:pPr>
            <w:r>
              <w:t>1,336 (6.2%)</w:t>
            </w:r>
          </w:p>
        </w:tc>
        <w:tc>
          <w:tcPr>
            <w:tcW w:w="1417" w:type="dxa"/>
          </w:tcPr>
          <w:p w14:paraId="23C7BD2B" w14:textId="77777777" w:rsidR="00BC57B8" w:rsidRDefault="005C17BE" w:rsidP="005C17BE">
            <w:pPr>
              <w:jc w:val="center"/>
            </w:pPr>
            <w:r>
              <w:t>465 (2.2%)</w:t>
            </w:r>
          </w:p>
        </w:tc>
        <w:tc>
          <w:tcPr>
            <w:tcW w:w="1048" w:type="dxa"/>
          </w:tcPr>
          <w:p w14:paraId="40B0EEC4" w14:textId="77777777" w:rsidR="00BC57B8" w:rsidRDefault="00EE00A8" w:rsidP="005C17BE">
            <w:pPr>
              <w:jc w:val="center"/>
            </w:pPr>
            <w:r>
              <w:t>-</w:t>
            </w:r>
          </w:p>
        </w:tc>
      </w:tr>
      <w:tr w:rsidR="00CD365E" w14:paraId="2AB60946" w14:textId="77777777" w:rsidTr="00645083">
        <w:tc>
          <w:tcPr>
            <w:tcW w:w="3544" w:type="dxa"/>
          </w:tcPr>
          <w:p w14:paraId="3A622BD5" w14:textId="77777777" w:rsidR="00CD365E" w:rsidRDefault="00CD365E" w:rsidP="00CD365E">
            <w:r>
              <w:t>Time</w:t>
            </w:r>
            <w:r w:rsidR="005252F2">
              <w:t>-</w:t>
            </w:r>
            <w:r>
              <w:t>period</w:t>
            </w:r>
            <w:r w:rsidR="005C17BE">
              <w:t>, n (%)</w:t>
            </w:r>
          </w:p>
          <w:p w14:paraId="6338627E" w14:textId="77777777" w:rsidR="00CD365E" w:rsidRDefault="00CD365E" w:rsidP="00CD365E">
            <w:r>
              <w:t xml:space="preserve">     1994-2000</w:t>
            </w:r>
          </w:p>
          <w:p w14:paraId="05276CFE" w14:textId="77777777" w:rsidR="00CD365E" w:rsidRDefault="00CD365E" w:rsidP="00CD365E">
            <w:r>
              <w:t xml:space="preserve">     2001-2007</w:t>
            </w:r>
          </w:p>
          <w:p w14:paraId="548D115B" w14:textId="77777777" w:rsidR="00CD365E" w:rsidRDefault="00CD365E" w:rsidP="00CD365E">
            <w:r>
              <w:t xml:space="preserve">     2008-2014</w:t>
            </w:r>
          </w:p>
        </w:tc>
        <w:tc>
          <w:tcPr>
            <w:tcW w:w="1560" w:type="dxa"/>
          </w:tcPr>
          <w:p w14:paraId="42DFBC08" w14:textId="77777777" w:rsidR="00CD365E" w:rsidRDefault="00CD365E" w:rsidP="005C17BE">
            <w:pPr>
              <w:jc w:val="center"/>
            </w:pPr>
          </w:p>
          <w:p w14:paraId="1C3D4EEF" w14:textId="77777777" w:rsidR="005C17BE" w:rsidRDefault="00645083" w:rsidP="005C17BE">
            <w:pPr>
              <w:jc w:val="center"/>
            </w:pPr>
            <w:r>
              <w:t>12,131 (56.4%)</w:t>
            </w:r>
          </w:p>
          <w:p w14:paraId="7709D9FF" w14:textId="77777777" w:rsidR="00645083" w:rsidRDefault="00645083" w:rsidP="005C17BE">
            <w:pPr>
              <w:jc w:val="center"/>
            </w:pPr>
            <w:r>
              <w:t>6,634 (30.8%)</w:t>
            </w:r>
          </w:p>
          <w:p w14:paraId="4FFD0E29" w14:textId="77777777" w:rsidR="00645083" w:rsidRDefault="00645083" w:rsidP="005C17BE">
            <w:pPr>
              <w:jc w:val="center"/>
            </w:pPr>
            <w:r>
              <w:t>2,747 (12.8%)</w:t>
            </w:r>
          </w:p>
        </w:tc>
        <w:tc>
          <w:tcPr>
            <w:tcW w:w="1559" w:type="dxa"/>
          </w:tcPr>
          <w:p w14:paraId="3A1524EB" w14:textId="77777777" w:rsidR="00CD365E" w:rsidRDefault="00CD365E" w:rsidP="005C17BE">
            <w:pPr>
              <w:jc w:val="center"/>
            </w:pPr>
          </w:p>
          <w:p w14:paraId="58362608" w14:textId="77777777" w:rsidR="005C17BE" w:rsidRDefault="005C17BE" w:rsidP="005C17BE">
            <w:pPr>
              <w:jc w:val="center"/>
            </w:pPr>
            <w:r>
              <w:t>4,281 (50.4%)</w:t>
            </w:r>
          </w:p>
          <w:p w14:paraId="305DF8DE" w14:textId="77777777" w:rsidR="005C17BE" w:rsidRDefault="005C17BE" w:rsidP="005C17BE">
            <w:pPr>
              <w:jc w:val="center"/>
            </w:pPr>
            <w:r>
              <w:t>2,777 (32.7%)</w:t>
            </w:r>
          </w:p>
          <w:p w14:paraId="20212F12" w14:textId="77777777" w:rsidR="005C17BE" w:rsidRDefault="005C17BE" w:rsidP="005C17BE">
            <w:pPr>
              <w:jc w:val="center"/>
            </w:pPr>
            <w:r>
              <w:t>1,434 (16.9%)</w:t>
            </w:r>
          </w:p>
        </w:tc>
        <w:tc>
          <w:tcPr>
            <w:tcW w:w="1559" w:type="dxa"/>
          </w:tcPr>
          <w:p w14:paraId="341797E3" w14:textId="77777777" w:rsidR="00CD365E" w:rsidRDefault="00CD365E" w:rsidP="005C17BE">
            <w:pPr>
              <w:jc w:val="center"/>
            </w:pPr>
          </w:p>
          <w:p w14:paraId="082AAAD9" w14:textId="77777777" w:rsidR="005C17BE" w:rsidRDefault="00566B1B" w:rsidP="005C17BE">
            <w:pPr>
              <w:jc w:val="center"/>
            </w:pPr>
            <w:r>
              <w:t>4,317 (57.6%)</w:t>
            </w:r>
          </w:p>
          <w:p w14:paraId="67E8EFF7" w14:textId="77777777" w:rsidR="00566B1B" w:rsidRDefault="00566B1B" w:rsidP="005C17BE">
            <w:pPr>
              <w:jc w:val="center"/>
            </w:pPr>
            <w:r>
              <w:t>2,316 (30.9%)</w:t>
            </w:r>
          </w:p>
          <w:p w14:paraId="6E4ACC37" w14:textId="77777777" w:rsidR="00566B1B" w:rsidRDefault="00566B1B" w:rsidP="005C17BE">
            <w:pPr>
              <w:jc w:val="center"/>
            </w:pPr>
            <w:r>
              <w:t>864 (11.5%)</w:t>
            </w:r>
          </w:p>
        </w:tc>
        <w:tc>
          <w:tcPr>
            <w:tcW w:w="1559" w:type="dxa"/>
          </w:tcPr>
          <w:p w14:paraId="468952FD" w14:textId="77777777" w:rsidR="00CD365E" w:rsidRDefault="00CD365E" w:rsidP="005C17BE">
            <w:pPr>
              <w:jc w:val="center"/>
            </w:pPr>
          </w:p>
          <w:p w14:paraId="1D419B3D" w14:textId="77777777" w:rsidR="00566B1B" w:rsidRDefault="00566B1B" w:rsidP="005C17BE">
            <w:pPr>
              <w:jc w:val="center"/>
            </w:pPr>
            <w:r>
              <w:t>2,360 (63.4%)</w:t>
            </w:r>
          </w:p>
          <w:p w14:paraId="78ED3924" w14:textId="77777777" w:rsidR="00566B1B" w:rsidRDefault="00566B1B" w:rsidP="005C17BE">
            <w:pPr>
              <w:jc w:val="center"/>
            </w:pPr>
            <w:r>
              <w:t>1,037 (27.9%)</w:t>
            </w:r>
          </w:p>
          <w:p w14:paraId="3FB60CF2" w14:textId="77777777" w:rsidR="00566B1B" w:rsidRDefault="00566B1B" w:rsidP="005C17BE">
            <w:pPr>
              <w:jc w:val="center"/>
            </w:pPr>
            <w:r>
              <w:t>325 (8.7%)</w:t>
            </w:r>
          </w:p>
        </w:tc>
        <w:tc>
          <w:tcPr>
            <w:tcW w:w="1418" w:type="dxa"/>
          </w:tcPr>
          <w:p w14:paraId="461B64EC" w14:textId="77777777" w:rsidR="00CD365E" w:rsidRDefault="00CD365E" w:rsidP="005C17BE">
            <w:pPr>
              <w:jc w:val="center"/>
            </w:pPr>
          </w:p>
          <w:p w14:paraId="23FB96BD" w14:textId="77777777" w:rsidR="00566B1B" w:rsidRDefault="00566B1B" w:rsidP="005C17BE">
            <w:pPr>
              <w:jc w:val="center"/>
            </w:pPr>
            <w:r>
              <w:t>863 (64.6%)</w:t>
            </w:r>
          </w:p>
          <w:p w14:paraId="05D2A4CF" w14:textId="77777777" w:rsidR="00566B1B" w:rsidRDefault="00566B1B" w:rsidP="005C17BE">
            <w:pPr>
              <w:jc w:val="center"/>
            </w:pPr>
            <w:r>
              <w:t>392 (29.3%)</w:t>
            </w:r>
          </w:p>
          <w:p w14:paraId="7D094BFF" w14:textId="77777777" w:rsidR="00566B1B" w:rsidRDefault="00566B1B" w:rsidP="005C17BE">
            <w:pPr>
              <w:jc w:val="center"/>
            </w:pPr>
            <w:r>
              <w:t>81 (6.1%)</w:t>
            </w:r>
          </w:p>
        </w:tc>
        <w:tc>
          <w:tcPr>
            <w:tcW w:w="1417" w:type="dxa"/>
          </w:tcPr>
          <w:p w14:paraId="68B57BAE" w14:textId="77777777" w:rsidR="00CD365E" w:rsidRDefault="00CD365E" w:rsidP="005C17BE">
            <w:pPr>
              <w:jc w:val="center"/>
            </w:pPr>
          </w:p>
          <w:p w14:paraId="1556C0C5" w14:textId="77777777" w:rsidR="00566B1B" w:rsidRDefault="00566B1B" w:rsidP="005C17BE">
            <w:pPr>
              <w:jc w:val="center"/>
            </w:pPr>
            <w:r>
              <w:t>310 (66.7%)</w:t>
            </w:r>
          </w:p>
          <w:p w14:paraId="3C2DF106" w14:textId="77777777" w:rsidR="00566B1B" w:rsidRDefault="00566B1B" w:rsidP="005C17BE">
            <w:pPr>
              <w:jc w:val="center"/>
            </w:pPr>
            <w:r>
              <w:t>112 (24.1%)</w:t>
            </w:r>
          </w:p>
          <w:p w14:paraId="49845A81" w14:textId="77777777" w:rsidR="00566B1B" w:rsidRDefault="00566B1B" w:rsidP="005C17BE">
            <w:pPr>
              <w:jc w:val="center"/>
            </w:pPr>
            <w:r>
              <w:t>43 (9.2%)</w:t>
            </w:r>
          </w:p>
        </w:tc>
        <w:tc>
          <w:tcPr>
            <w:tcW w:w="1048" w:type="dxa"/>
          </w:tcPr>
          <w:p w14:paraId="7590F335" w14:textId="77777777" w:rsidR="00CD365E" w:rsidRDefault="00CD365E" w:rsidP="005C17BE">
            <w:pPr>
              <w:jc w:val="center"/>
            </w:pPr>
          </w:p>
          <w:p w14:paraId="54CF2B1E" w14:textId="77777777" w:rsidR="00566B1B" w:rsidRDefault="00566B1B" w:rsidP="005C17BE">
            <w:pPr>
              <w:jc w:val="center"/>
            </w:pPr>
            <w:r>
              <w:t>&lt;0.001</w:t>
            </w:r>
          </w:p>
        </w:tc>
      </w:tr>
      <w:tr w:rsidR="00EA5724" w14:paraId="62D88235" w14:textId="77777777" w:rsidTr="00645083">
        <w:tc>
          <w:tcPr>
            <w:tcW w:w="3544" w:type="dxa"/>
          </w:tcPr>
          <w:p w14:paraId="248E8112" w14:textId="77777777" w:rsidR="00EA5724" w:rsidRDefault="00EA5724" w:rsidP="00EA5724">
            <w:r>
              <w:t>Mean Rurality index (SD)</w:t>
            </w:r>
          </w:p>
        </w:tc>
        <w:tc>
          <w:tcPr>
            <w:tcW w:w="1560" w:type="dxa"/>
          </w:tcPr>
          <w:p w14:paraId="09FA63B0" w14:textId="77777777" w:rsidR="00EA5724" w:rsidRDefault="00EA5724" w:rsidP="00EA5724">
            <w:pPr>
              <w:jc w:val="center"/>
            </w:pPr>
            <w:r>
              <w:t>11.63 (17.43)</w:t>
            </w:r>
          </w:p>
        </w:tc>
        <w:tc>
          <w:tcPr>
            <w:tcW w:w="1559" w:type="dxa"/>
          </w:tcPr>
          <w:p w14:paraId="65CF09BD" w14:textId="77777777" w:rsidR="00EA5724" w:rsidRDefault="00EA5724" w:rsidP="00EA5724">
            <w:pPr>
              <w:jc w:val="center"/>
            </w:pPr>
            <w:r>
              <w:t>11.66 (17.38)</w:t>
            </w:r>
          </w:p>
        </w:tc>
        <w:tc>
          <w:tcPr>
            <w:tcW w:w="1559" w:type="dxa"/>
          </w:tcPr>
          <w:p w14:paraId="52B57758" w14:textId="77777777" w:rsidR="00EA5724" w:rsidRDefault="00EA5724" w:rsidP="00EA5724">
            <w:pPr>
              <w:jc w:val="center"/>
            </w:pPr>
            <w:r>
              <w:t>11.78 (17.72)</w:t>
            </w:r>
          </w:p>
        </w:tc>
        <w:tc>
          <w:tcPr>
            <w:tcW w:w="1559" w:type="dxa"/>
          </w:tcPr>
          <w:p w14:paraId="16B04316" w14:textId="77777777" w:rsidR="00EA5724" w:rsidRDefault="00EA5724" w:rsidP="00EA5724">
            <w:pPr>
              <w:jc w:val="center"/>
            </w:pPr>
            <w:r>
              <w:t>11.66 (17.34)</w:t>
            </w:r>
          </w:p>
        </w:tc>
        <w:tc>
          <w:tcPr>
            <w:tcW w:w="1418" w:type="dxa"/>
          </w:tcPr>
          <w:p w14:paraId="030A6DD9" w14:textId="77777777" w:rsidR="00EA5724" w:rsidRDefault="00EA5724" w:rsidP="00EA5724">
            <w:pPr>
              <w:jc w:val="center"/>
            </w:pPr>
            <w:r>
              <w:t>11.05 (16.81)</w:t>
            </w:r>
          </w:p>
        </w:tc>
        <w:tc>
          <w:tcPr>
            <w:tcW w:w="1417" w:type="dxa"/>
          </w:tcPr>
          <w:p w14:paraId="4224E2EB" w14:textId="77777777" w:rsidR="00EA5724" w:rsidRDefault="00EA5724" w:rsidP="00EA5724">
            <w:pPr>
              <w:jc w:val="center"/>
            </w:pPr>
            <w:r>
              <w:t>10.06 (16.09)</w:t>
            </w:r>
          </w:p>
        </w:tc>
        <w:tc>
          <w:tcPr>
            <w:tcW w:w="1048" w:type="dxa"/>
          </w:tcPr>
          <w:p w14:paraId="1C2216FC" w14:textId="77777777" w:rsidR="00EA5724" w:rsidRDefault="00EA5724" w:rsidP="00EA5724">
            <w:pPr>
              <w:jc w:val="center"/>
            </w:pPr>
            <w:r>
              <w:t>0.216</w:t>
            </w:r>
          </w:p>
        </w:tc>
      </w:tr>
      <w:tr w:rsidR="00EA5724" w14:paraId="502699B5" w14:textId="77777777" w:rsidTr="00645083">
        <w:tc>
          <w:tcPr>
            <w:tcW w:w="3544" w:type="dxa"/>
          </w:tcPr>
          <w:p w14:paraId="27082218" w14:textId="77777777" w:rsidR="00EA5724" w:rsidRDefault="00EA5724" w:rsidP="00EA5724">
            <w:r>
              <w:t>Income quintile, n (%)</w:t>
            </w:r>
          </w:p>
          <w:p w14:paraId="7E10A957" w14:textId="77777777" w:rsidR="00EA5724" w:rsidRDefault="00EA5724" w:rsidP="00EA5724">
            <w:r>
              <w:t xml:space="preserve">     1</w:t>
            </w:r>
          </w:p>
          <w:p w14:paraId="603D5867" w14:textId="77777777" w:rsidR="00EA5724" w:rsidRDefault="00EA5724" w:rsidP="00EA5724">
            <w:r>
              <w:t xml:space="preserve">     2</w:t>
            </w:r>
          </w:p>
          <w:p w14:paraId="2C75538A" w14:textId="77777777" w:rsidR="00EA5724" w:rsidRDefault="00EA5724" w:rsidP="00EA5724">
            <w:r>
              <w:t xml:space="preserve">     3</w:t>
            </w:r>
          </w:p>
          <w:p w14:paraId="2C12B318" w14:textId="77777777" w:rsidR="00EA5724" w:rsidRDefault="00EA5724" w:rsidP="00EA5724">
            <w:r>
              <w:t xml:space="preserve">     4</w:t>
            </w:r>
          </w:p>
          <w:p w14:paraId="646D7104" w14:textId="77777777" w:rsidR="00EA5724" w:rsidRDefault="00EA5724" w:rsidP="00EA5724">
            <w:r>
              <w:t xml:space="preserve">     5</w:t>
            </w:r>
          </w:p>
          <w:p w14:paraId="5595835D" w14:textId="77777777" w:rsidR="00EA5724" w:rsidRDefault="00EA5724" w:rsidP="00EA5724">
            <w:pPr>
              <w:rPr>
                <w:rtl/>
              </w:rPr>
            </w:pPr>
            <w:r>
              <w:t xml:space="preserve">     Not available</w:t>
            </w:r>
          </w:p>
        </w:tc>
        <w:tc>
          <w:tcPr>
            <w:tcW w:w="1560" w:type="dxa"/>
          </w:tcPr>
          <w:p w14:paraId="63DD699D" w14:textId="77777777" w:rsidR="00EA5724" w:rsidRDefault="00EA5724" w:rsidP="00EA5724">
            <w:pPr>
              <w:jc w:val="center"/>
            </w:pPr>
          </w:p>
          <w:p w14:paraId="40299C47" w14:textId="77777777" w:rsidR="00EA5724" w:rsidRDefault="00EA5724" w:rsidP="00EA5724">
            <w:pPr>
              <w:jc w:val="center"/>
            </w:pPr>
            <w:r>
              <w:t>3,439 (16%)</w:t>
            </w:r>
          </w:p>
          <w:p w14:paraId="175D2D62" w14:textId="77777777" w:rsidR="00EA5724" w:rsidRDefault="00EA5724" w:rsidP="00EA5724">
            <w:pPr>
              <w:jc w:val="center"/>
            </w:pPr>
            <w:r>
              <w:t>4,167 (19.4%)</w:t>
            </w:r>
          </w:p>
          <w:p w14:paraId="6CA2B70E" w14:textId="77777777" w:rsidR="00EA5724" w:rsidRDefault="00EA5724" w:rsidP="00EA5724">
            <w:pPr>
              <w:jc w:val="center"/>
            </w:pPr>
            <w:r>
              <w:t>4,289 (19.9%)</w:t>
            </w:r>
          </w:p>
          <w:p w14:paraId="3955859A" w14:textId="77777777" w:rsidR="00EA5724" w:rsidRDefault="00EA5724" w:rsidP="00EA5724">
            <w:pPr>
              <w:jc w:val="center"/>
            </w:pPr>
            <w:r>
              <w:t>4,356 (20.2%)</w:t>
            </w:r>
          </w:p>
          <w:p w14:paraId="20F345FB" w14:textId="77777777" w:rsidR="00EA5724" w:rsidRDefault="00EA5724" w:rsidP="00EA5724">
            <w:pPr>
              <w:jc w:val="center"/>
            </w:pPr>
            <w:r>
              <w:t>5,164 (24%)</w:t>
            </w:r>
          </w:p>
          <w:p w14:paraId="2FD06A47" w14:textId="77777777" w:rsidR="00EA5724" w:rsidRDefault="00EA5724" w:rsidP="00EA5724">
            <w:pPr>
              <w:jc w:val="center"/>
            </w:pPr>
            <w:r>
              <w:t>97 (0.5%)</w:t>
            </w:r>
          </w:p>
        </w:tc>
        <w:tc>
          <w:tcPr>
            <w:tcW w:w="1559" w:type="dxa"/>
          </w:tcPr>
          <w:p w14:paraId="6989F331" w14:textId="77777777" w:rsidR="00EA5724" w:rsidRDefault="00EA5724" w:rsidP="00EA5724">
            <w:pPr>
              <w:jc w:val="center"/>
            </w:pPr>
          </w:p>
          <w:p w14:paraId="6C4390FD" w14:textId="77777777" w:rsidR="00EA5724" w:rsidRDefault="00EA5724" w:rsidP="00EA5724">
            <w:pPr>
              <w:jc w:val="center"/>
            </w:pPr>
            <w:r>
              <w:t>1,260 (14.8%)</w:t>
            </w:r>
          </w:p>
          <w:p w14:paraId="771E3337" w14:textId="77777777" w:rsidR="00EA5724" w:rsidRDefault="00EA5724" w:rsidP="00EA5724">
            <w:pPr>
              <w:jc w:val="center"/>
            </w:pPr>
            <w:r>
              <w:t>1,570 (18.5%)</w:t>
            </w:r>
          </w:p>
          <w:p w14:paraId="5C9FC82E" w14:textId="77777777" w:rsidR="00EA5724" w:rsidRDefault="00EA5724" w:rsidP="00EA5724">
            <w:pPr>
              <w:jc w:val="center"/>
            </w:pPr>
            <w:r>
              <w:t>1,655 (19.5%)</w:t>
            </w:r>
          </w:p>
          <w:p w14:paraId="78CF68A5" w14:textId="77777777" w:rsidR="00EA5724" w:rsidRDefault="00EA5724" w:rsidP="00EA5724">
            <w:pPr>
              <w:jc w:val="center"/>
            </w:pPr>
            <w:r>
              <w:t>1,807 (21.3%)</w:t>
            </w:r>
          </w:p>
          <w:p w14:paraId="47EE7D46" w14:textId="77777777" w:rsidR="00EA5724" w:rsidRDefault="00EA5724" w:rsidP="00EA5724">
            <w:pPr>
              <w:jc w:val="center"/>
            </w:pPr>
            <w:r>
              <w:t>2,165 (25.5%)</w:t>
            </w:r>
          </w:p>
          <w:p w14:paraId="2348BFAC" w14:textId="77777777" w:rsidR="00EA5724" w:rsidRDefault="00EA5724" w:rsidP="00EA5724">
            <w:pPr>
              <w:jc w:val="center"/>
            </w:pPr>
            <w:r>
              <w:t>35 (0.4%)</w:t>
            </w:r>
          </w:p>
        </w:tc>
        <w:tc>
          <w:tcPr>
            <w:tcW w:w="1559" w:type="dxa"/>
          </w:tcPr>
          <w:p w14:paraId="38EDE9C6" w14:textId="77777777" w:rsidR="00EA5724" w:rsidRDefault="00EA5724" w:rsidP="00EA5724">
            <w:pPr>
              <w:jc w:val="center"/>
            </w:pPr>
          </w:p>
          <w:p w14:paraId="1A2E24ED" w14:textId="77777777" w:rsidR="00EA5724" w:rsidRDefault="00EA5724" w:rsidP="00EA5724">
            <w:pPr>
              <w:jc w:val="center"/>
            </w:pPr>
            <w:r>
              <w:t>1,157 (15.4%)</w:t>
            </w:r>
          </w:p>
          <w:p w14:paraId="774B6353" w14:textId="77777777" w:rsidR="00EA5724" w:rsidRDefault="00EA5724" w:rsidP="00EA5724">
            <w:pPr>
              <w:jc w:val="center"/>
            </w:pPr>
            <w:r>
              <w:t>1,470 (19.6%)</w:t>
            </w:r>
          </w:p>
          <w:p w14:paraId="222E4F14" w14:textId="77777777" w:rsidR="00EA5724" w:rsidRDefault="00EA5724" w:rsidP="00EA5724">
            <w:pPr>
              <w:jc w:val="center"/>
            </w:pPr>
            <w:r>
              <w:t>1,498 (20.0%)</w:t>
            </w:r>
          </w:p>
          <w:p w14:paraId="659C89B4" w14:textId="77777777" w:rsidR="00EA5724" w:rsidRDefault="00EA5724" w:rsidP="00EA5724">
            <w:pPr>
              <w:jc w:val="center"/>
            </w:pPr>
            <w:r>
              <w:t>1,500 (20.0%)</w:t>
            </w:r>
          </w:p>
          <w:p w14:paraId="415BBD9E" w14:textId="77777777" w:rsidR="00EA5724" w:rsidRDefault="00EA5724" w:rsidP="00EA5724">
            <w:pPr>
              <w:jc w:val="center"/>
            </w:pPr>
            <w:r>
              <w:t>1,833 (24.4%)</w:t>
            </w:r>
          </w:p>
          <w:p w14:paraId="77864092" w14:textId="77777777" w:rsidR="00EA5724" w:rsidRDefault="00EA5724" w:rsidP="00EA5724">
            <w:pPr>
              <w:jc w:val="center"/>
            </w:pPr>
            <w:r>
              <w:t>39 (0.5%)</w:t>
            </w:r>
          </w:p>
        </w:tc>
        <w:tc>
          <w:tcPr>
            <w:tcW w:w="1559" w:type="dxa"/>
          </w:tcPr>
          <w:p w14:paraId="746809A3" w14:textId="77777777" w:rsidR="00EA5724" w:rsidRDefault="00EA5724" w:rsidP="00EA5724">
            <w:pPr>
              <w:jc w:val="center"/>
            </w:pPr>
          </w:p>
          <w:p w14:paraId="5646A1EF" w14:textId="77777777" w:rsidR="00EA5724" w:rsidRDefault="00EA5724" w:rsidP="00EA5724">
            <w:pPr>
              <w:jc w:val="center"/>
            </w:pPr>
            <w:r>
              <w:t>686 (18.4%)</w:t>
            </w:r>
          </w:p>
          <w:p w14:paraId="6EBF2111" w14:textId="77777777" w:rsidR="00EA5724" w:rsidRDefault="00EA5724" w:rsidP="00EA5724">
            <w:pPr>
              <w:jc w:val="center"/>
            </w:pPr>
            <w:r>
              <w:t>751 (20.2%)</w:t>
            </w:r>
          </w:p>
          <w:p w14:paraId="356481D0" w14:textId="77777777" w:rsidR="00EA5724" w:rsidRDefault="00EA5724" w:rsidP="00EA5724">
            <w:pPr>
              <w:jc w:val="center"/>
            </w:pPr>
            <w:r>
              <w:t>759 (20.4%)</w:t>
            </w:r>
          </w:p>
          <w:p w14:paraId="6BD4CD1F" w14:textId="77777777" w:rsidR="00EA5724" w:rsidRDefault="00EA5724" w:rsidP="00EA5724">
            <w:pPr>
              <w:jc w:val="center"/>
            </w:pPr>
            <w:r>
              <w:t>706 (19.0%)</w:t>
            </w:r>
          </w:p>
          <w:p w14:paraId="5DCDFFD1" w14:textId="77777777" w:rsidR="00EA5724" w:rsidRDefault="00EA5724" w:rsidP="00EA5724">
            <w:pPr>
              <w:jc w:val="center"/>
            </w:pPr>
            <w:r>
              <w:t>805 (21.6%)</w:t>
            </w:r>
          </w:p>
          <w:p w14:paraId="42DBE1F2" w14:textId="77777777" w:rsidR="00EA5724" w:rsidRDefault="00EA5724" w:rsidP="00EA5724">
            <w:pPr>
              <w:jc w:val="center"/>
            </w:pPr>
            <w:r>
              <w:t>15 (0.4%)</w:t>
            </w:r>
          </w:p>
        </w:tc>
        <w:tc>
          <w:tcPr>
            <w:tcW w:w="1418" w:type="dxa"/>
          </w:tcPr>
          <w:p w14:paraId="0877E5C5" w14:textId="77777777" w:rsidR="00EA5724" w:rsidRDefault="00EA5724" w:rsidP="00EA5724">
            <w:pPr>
              <w:jc w:val="center"/>
            </w:pPr>
          </w:p>
          <w:p w14:paraId="7AB67CC5" w14:textId="77777777" w:rsidR="00EA5724" w:rsidRDefault="00EA5724" w:rsidP="00EA5724">
            <w:pPr>
              <w:jc w:val="center"/>
            </w:pPr>
            <w:r>
              <w:t>242 (18.1%)</w:t>
            </w:r>
          </w:p>
          <w:p w14:paraId="45DD9956" w14:textId="77777777" w:rsidR="00EA5724" w:rsidRDefault="00EA5724" w:rsidP="00EA5724">
            <w:pPr>
              <w:jc w:val="center"/>
            </w:pPr>
            <w:r>
              <w:t>277 (20.7%)</w:t>
            </w:r>
          </w:p>
          <w:p w14:paraId="6150572D" w14:textId="77777777" w:rsidR="00EA5724" w:rsidRDefault="00EA5724" w:rsidP="00EA5724">
            <w:pPr>
              <w:jc w:val="center"/>
            </w:pPr>
            <w:r>
              <w:t>283 (21.2%)</w:t>
            </w:r>
          </w:p>
          <w:p w14:paraId="622D3881" w14:textId="77777777" w:rsidR="00EA5724" w:rsidRDefault="00EA5724" w:rsidP="00EA5724">
            <w:pPr>
              <w:jc w:val="center"/>
            </w:pPr>
            <w:r>
              <w:t>260 (19.5%)</w:t>
            </w:r>
          </w:p>
          <w:p w14:paraId="7BDDA0ED" w14:textId="77777777" w:rsidR="00EA5724" w:rsidRDefault="00EA5724" w:rsidP="00EA5724">
            <w:pPr>
              <w:jc w:val="center"/>
            </w:pPr>
            <w:r>
              <w:t>268 (20.1%)</w:t>
            </w:r>
          </w:p>
          <w:p w14:paraId="00738BCD" w14:textId="77777777" w:rsidR="00EA5724" w:rsidRDefault="00EA5724" w:rsidP="00EA5724">
            <w:pPr>
              <w:jc w:val="center"/>
            </w:pPr>
            <w:r>
              <w:t>6 (0.4%)</w:t>
            </w:r>
          </w:p>
        </w:tc>
        <w:tc>
          <w:tcPr>
            <w:tcW w:w="1417" w:type="dxa"/>
          </w:tcPr>
          <w:p w14:paraId="6BC6F9EF" w14:textId="77777777" w:rsidR="00EA5724" w:rsidRDefault="00EA5724" w:rsidP="00EA5724">
            <w:pPr>
              <w:jc w:val="center"/>
            </w:pPr>
          </w:p>
          <w:p w14:paraId="4B6F2416" w14:textId="77777777" w:rsidR="00EA5724" w:rsidRDefault="00EA5724" w:rsidP="00EA5724">
            <w:pPr>
              <w:jc w:val="center"/>
            </w:pPr>
            <w:r>
              <w:t>94 (20.2%)</w:t>
            </w:r>
          </w:p>
          <w:p w14:paraId="01C83258" w14:textId="77777777" w:rsidR="00EA5724" w:rsidRDefault="00EA5724" w:rsidP="00EA5724">
            <w:pPr>
              <w:jc w:val="center"/>
            </w:pPr>
            <w:r>
              <w:t>99 (21.3%)</w:t>
            </w:r>
          </w:p>
          <w:p w14:paraId="783FFEFB" w14:textId="77777777" w:rsidR="00EA5724" w:rsidRDefault="00EA5724" w:rsidP="00EA5724">
            <w:pPr>
              <w:jc w:val="center"/>
            </w:pPr>
            <w:r>
              <w:t>94 (20.2%)</w:t>
            </w:r>
          </w:p>
          <w:p w14:paraId="4A25D90C" w14:textId="77777777" w:rsidR="00EA5724" w:rsidRDefault="00EA5724" w:rsidP="00EA5724">
            <w:pPr>
              <w:jc w:val="center"/>
            </w:pPr>
            <w:r>
              <w:t>83 (17.8%)</w:t>
            </w:r>
          </w:p>
          <w:p w14:paraId="2904877D" w14:textId="77777777" w:rsidR="00EA5724" w:rsidRDefault="00EA5724" w:rsidP="00EA5724">
            <w:pPr>
              <w:jc w:val="center"/>
            </w:pPr>
            <w:r>
              <w:t>93 (20.0%)</w:t>
            </w:r>
          </w:p>
          <w:p w14:paraId="2DCE8FFE" w14:textId="77777777" w:rsidR="00EA5724" w:rsidRDefault="00EA5724" w:rsidP="00EA5724">
            <w:pPr>
              <w:jc w:val="center"/>
            </w:pPr>
            <w:r>
              <w:t>2 (0.4%)</w:t>
            </w:r>
          </w:p>
        </w:tc>
        <w:tc>
          <w:tcPr>
            <w:tcW w:w="1048" w:type="dxa"/>
          </w:tcPr>
          <w:p w14:paraId="6876C4FC" w14:textId="77777777" w:rsidR="00EA5724" w:rsidRDefault="00EA5724" w:rsidP="00EA5724">
            <w:pPr>
              <w:jc w:val="center"/>
            </w:pPr>
          </w:p>
          <w:p w14:paraId="2F6FDCDA" w14:textId="77777777" w:rsidR="00EA5724" w:rsidRDefault="00EA5724" w:rsidP="00EA5724">
            <w:pPr>
              <w:jc w:val="center"/>
            </w:pPr>
          </w:p>
          <w:p w14:paraId="717860D9" w14:textId="77777777" w:rsidR="00EA5724" w:rsidRDefault="00EA5724" w:rsidP="00EA5724">
            <w:pPr>
              <w:jc w:val="center"/>
            </w:pPr>
          </w:p>
          <w:p w14:paraId="322853E0" w14:textId="77777777" w:rsidR="00EA5724" w:rsidRDefault="00EA5724" w:rsidP="00EA5724">
            <w:pPr>
              <w:jc w:val="center"/>
            </w:pPr>
            <w:r>
              <w:t>&lt;0.001</w:t>
            </w:r>
          </w:p>
        </w:tc>
      </w:tr>
      <w:tr w:rsidR="00BC57B8" w14:paraId="1BFEAE07" w14:textId="77777777" w:rsidTr="00645083">
        <w:tc>
          <w:tcPr>
            <w:tcW w:w="3544" w:type="dxa"/>
          </w:tcPr>
          <w:p w14:paraId="73E38CB8" w14:textId="77777777" w:rsidR="00BC57B8" w:rsidRDefault="00BC57B8">
            <w:r>
              <w:t>Mean ADG score, (SD)</w:t>
            </w:r>
          </w:p>
        </w:tc>
        <w:tc>
          <w:tcPr>
            <w:tcW w:w="1560" w:type="dxa"/>
          </w:tcPr>
          <w:p w14:paraId="7B9A521F" w14:textId="77777777" w:rsidR="00BC57B8" w:rsidRDefault="00645083" w:rsidP="005C17BE">
            <w:pPr>
              <w:jc w:val="center"/>
            </w:pPr>
            <w:r>
              <w:t>18.97 (11.62)</w:t>
            </w:r>
          </w:p>
        </w:tc>
        <w:tc>
          <w:tcPr>
            <w:tcW w:w="1559" w:type="dxa"/>
          </w:tcPr>
          <w:p w14:paraId="6A4D6306" w14:textId="77777777" w:rsidR="00BC57B8" w:rsidRDefault="00566B1B" w:rsidP="005C17BE">
            <w:pPr>
              <w:jc w:val="center"/>
            </w:pPr>
            <w:r>
              <w:t>16.85 (10.9)</w:t>
            </w:r>
          </w:p>
        </w:tc>
        <w:tc>
          <w:tcPr>
            <w:tcW w:w="1559" w:type="dxa"/>
          </w:tcPr>
          <w:p w14:paraId="35DCCF72" w14:textId="77777777" w:rsidR="00BC57B8" w:rsidRDefault="00566B1B" w:rsidP="005C17BE">
            <w:pPr>
              <w:jc w:val="center"/>
            </w:pPr>
            <w:r>
              <w:t>18.66 (11.28)</w:t>
            </w:r>
          </w:p>
        </w:tc>
        <w:tc>
          <w:tcPr>
            <w:tcW w:w="1559" w:type="dxa"/>
          </w:tcPr>
          <w:p w14:paraId="730F2253" w14:textId="77777777" w:rsidR="00BC57B8" w:rsidRDefault="00566B1B" w:rsidP="005C17BE">
            <w:pPr>
              <w:jc w:val="center"/>
            </w:pPr>
            <w:r>
              <w:t>21.44 (11.97)</w:t>
            </w:r>
          </w:p>
        </w:tc>
        <w:tc>
          <w:tcPr>
            <w:tcW w:w="1418" w:type="dxa"/>
          </w:tcPr>
          <w:p w14:paraId="26A4C928" w14:textId="77777777" w:rsidR="00BC57B8" w:rsidRDefault="00566B1B" w:rsidP="005C17BE">
            <w:pPr>
              <w:jc w:val="center"/>
            </w:pPr>
            <w:r>
              <w:t>24.33 (12.09)</w:t>
            </w:r>
          </w:p>
        </w:tc>
        <w:tc>
          <w:tcPr>
            <w:tcW w:w="1417" w:type="dxa"/>
          </w:tcPr>
          <w:p w14:paraId="1AC5D8E1" w14:textId="77777777" w:rsidR="00BC57B8" w:rsidRDefault="00566B1B" w:rsidP="005C17BE">
            <w:pPr>
              <w:jc w:val="center"/>
            </w:pPr>
            <w:r>
              <w:t>27.49 (12.95)</w:t>
            </w:r>
          </w:p>
        </w:tc>
        <w:tc>
          <w:tcPr>
            <w:tcW w:w="1048" w:type="dxa"/>
          </w:tcPr>
          <w:p w14:paraId="331DDEF2" w14:textId="77777777" w:rsidR="00BC57B8" w:rsidRDefault="00EE00A8" w:rsidP="005C17BE">
            <w:pPr>
              <w:jc w:val="center"/>
            </w:pPr>
            <w:r>
              <w:t>&lt;0.001</w:t>
            </w:r>
          </w:p>
        </w:tc>
      </w:tr>
    </w:tbl>
    <w:p w14:paraId="51EBC7FF" w14:textId="77777777" w:rsidR="00121D74" w:rsidRDefault="00121D74">
      <w:r>
        <w:br w:type="page"/>
      </w:r>
    </w:p>
    <w:p w14:paraId="5D6463A4" w14:textId="77777777" w:rsidR="00621EFB" w:rsidRDefault="00621EFB" w:rsidP="00621EFB">
      <w:r>
        <w:lastRenderedPageBreak/>
        <w:t>Table 2 - Cox proportional hazards multivariable regression model predicting the risk of prostate cancer specific death with medications modeled as ever vs. never and cumulative 6 months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2326"/>
        <w:gridCol w:w="2268"/>
        <w:gridCol w:w="2268"/>
        <w:gridCol w:w="2268"/>
      </w:tblGrid>
      <w:tr w:rsidR="00261719" w:rsidRPr="003A5B55" w14:paraId="01C38868" w14:textId="77777777" w:rsidTr="00AA257B">
        <w:trPr>
          <w:trHeight w:val="100"/>
        </w:trPr>
        <w:tc>
          <w:tcPr>
            <w:tcW w:w="3765" w:type="dxa"/>
            <w:vMerge w:val="restart"/>
            <w:shd w:val="clear" w:color="auto" w:fill="auto"/>
            <w:noWrap/>
            <w:vAlign w:val="bottom"/>
            <w:hideMark/>
          </w:tcPr>
          <w:p w14:paraId="6F4F7AE5" w14:textId="77777777" w:rsidR="00261719" w:rsidRPr="003A5B55" w:rsidRDefault="00261719" w:rsidP="00AA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26" w:type="dxa"/>
            <w:shd w:val="clear" w:color="auto" w:fill="BDD6EE" w:themeFill="accent1" w:themeFillTint="66"/>
            <w:noWrap/>
            <w:vAlign w:val="center"/>
            <w:hideMark/>
          </w:tcPr>
          <w:p w14:paraId="572A87BE" w14:textId="77777777" w:rsidR="00261719" w:rsidRPr="003A5B55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2268" w:type="dxa"/>
            <w:vMerge w:val="restart"/>
            <w:shd w:val="clear" w:color="auto" w:fill="BDD6EE" w:themeFill="accent1" w:themeFillTint="66"/>
          </w:tcPr>
          <w:p w14:paraId="15A67B3D" w14:textId="77777777" w:rsidR="00261719" w:rsidRPr="003A5B55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268" w:type="dxa"/>
            <w:shd w:val="clear" w:color="000000" w:fill="ED7D31"/>
            <w:noWrap/>
            <w:vAlign w:val="center"/>
            <w:hideMark/>
          </w:tcPr>
          <w:p w14:paraId="2ED28643" w14:textId="77777777" w:rsidR="00261719" w:rsidRPr="003A5B55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2268" w:type="dxa"/>
            <w:vMerge w:val="restart"/>
            <w:shd w:val="clear" w:color="000000" w:fill="ED7D31"/>
          </w:tcPr>
          <w:p w14:paraId="5D758D88" w14:textId="77777777" w:rsidR="00261719" w:rsidRPr="003A5B55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261719" w:rsidRPr="003A5B55" w14:paraId="0869AA33" w14:textId="77777777" w:rsidTr="00AA257B">
        <w:trPr>
          <w:trHeight w:val="168"/>
        </w:trPr>
        <w:tc>
          <w:tcPr>
            <w:tcW w:w="3765" w:type="dxa"/>
            <w:vMerge/>
            <w:vAlign w:val="center"/>
            <w:hideMark/>
          </w:tcPr>
          <w:p w14:paraId="4554A3C5" w14:textId="77777777" w:rsidR="00261719" w:rsidRPr="003A5B55" w:rsidRDefault="00261719" w:rsidP="00AA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14:paraId="5B1B99EE" w14:textId="77777777" w:rsidR="00261719" w:rsidRPr="003A5B55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vMerge/>
            <w:shd w:val="clear" w:color="000000" w:fill="FFFFFF"/>
          </w:tcPr>
          <w:p w14:paraId="4CED1661" w14:textId="77777777" w:rsidR="00261719" w:rsidRPr="0037078A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E8055B0" w14:textId="77777777" w:rsidR="00261719" w:rsidRPr="003A5B55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vMerge/>
            <w:shd w:val="clear" w:color="000000" w:fill="FFFFFF"/>
          </w:tcPr>
          <w:p w14:paraId="5C642198" w14:textId="77777777" w:rsidR="00261719" w:rsidRPr="0037078A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001197" w:rsidRPr="003A5B55" w14:paraId="20091484" w14:textId="77777777" w:rsidTr="00001197">
        <w:trPr>
          <w:trHeight w:val="161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58B3222B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6B32BBF0" w14:textId="77777777" w:rsidR="00001197" w:rsidRPr="005B3AA1" w:rsidRDefault="00001197" w:rsidP="00001197">
            <w:pPr>
              <w:jc w:val="center"/>
            </w:pPr>
            <w:r w:rsidRPr="005B3AA1">
              <w:t>1.38 (1.14-1.68)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1460CABF" w14:textId="77777777" w:rsidR="00001197" w:rsidRPr="005B3AA1" w:rsidRDefault="00001197" w:rsidP="00001197">
            <w:pPr>
              <w:jc w:val="center"/>
            </w:pPr>
            <w:r w:rsidRPr="005B3AA1">
              <w:t>0.0009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604EABDF" w14:textId="77777777" w:rsidR="00001197" w:rsidRPr="00BB20B3" w:rsidRDefault="00001197" w:rsidP="00001197">
            <w:pPr>
              <w:jc w:val="center"/>
            </w:pPr>
            <w:r w:rsidRPr="00BB20B3">
              <w:t>1.4 (1.15-1.71)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4524637A" w14:textId="77777777" w:rsidR="00001197" w:rsidRPr="00BB20B3" w:rsidRDefault="00001197" w:rsidP="00001197">
            <w:pPr>
              <w:jc w:val="center"/>
            </w:pPr>
            <w:r w:rsidRPr="00BB20B3">
              <w:t>0.0005</w:t>
            </w:r>
          </w:p>
        </w:tc>
      </w:tr>
      <w:tr w:rsidR="00001197" w:rsidRPr="003A5B55" w14:paraId="2071238C" w14:textId="77777777" w:rsidTr="00001197">
        <w:trPr>
          <w:trHeight w:val="165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1764D396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1215EDD9" w14:textId="77777777" w:rsidR="00001197" w:rsidRPr="005B3AA1" w:rsidRDefault="00001197" w:rsidP="00001197">
            <w:pPr>
              <w:jc w:val="center"/>
            </w:pPr>
            <w:r w:rsidRPr="005B3AA1">
              <w:t>2.41 (1.93-3.02)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6E5254D4" w14:textId="77777777" w:rsidR="00001197" w:rsidRPr="005B3AA1" w:rsidRDefault="00001197" w:rsidP="00001197">
            <w:pPr>
              <w:jc w:val="center"/>
            </w:pPr>
            <w:r w:rsidRPr="005B3AA1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678D2F4A" w14:textId="77777777" w:rsidR="00001197" w:rsidRPr="00BB20B3" w:rsidRDefault="00001197" w:rsidP="00001197">
            <w:pPr>
              <w:jc w:val="center"/>
            </w:pPr>
            <w:r w:rsidRPr="00BB20B3">
              <w:t>2.47 (1.98-3.09)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2E5C27D7" w14:textId="77777777" w:rsidR="00001197" w:rsidRPr="00BB20B3" w:rsidRDefault="00001197" w:rsidP="00001197">
            <w:pPr>
              <w:jc w:val="center"/>
            </w:pPr>
            <w:r w:rsidRPr="00BB20B3">
              <w:t>&lt;0.0001</w:t>
            </w:r>
          </w:p>
        </w:tc>
      </w:tr>
      <w:tr w:rsidR="00001197" w:rsidRPr="003A5B55" w14:paraId="5DA62784" w14:textId="77777777" w:rsidTr="00001197">
        <w:trPr>
          <w:trHeight w:val="300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2F6D6D6E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140BD7F3" w14:textId="77777777" w:rsidR="00001197" w:rsidRPr="005B3AA1" w:rsidRDefault="00001197" w:rsidP="00001197">
            <w:pPr>
              <w:jc w:val="center"/>
            </w:pPr>
            <w:r w:rsidRPr="005B3AA1">
              <w:t>4.18 (3.12-5.59)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25684797" w14:textId="77777777" w:rsidR="00001197" w:rsidRPr="005B3AA1" w:rsidRDefault="00001197" w:rsidP="00001197">
            <w:pPr>
              <w:jc w:val="center"/>
            </w:pPr>
            <w:r w:rsidRPr="005B3AA1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2C8F3C2E" w14:textId="77777777" w:rsidR="00001197" w:rsidRPr="00BB20B3" w:rsidRDefault="00001197" w:rsidP="00001197">
            <w:pPr>
              <w:jc w:val="center"/>
            </w:pPr>
            <w:r w:rsidRPr="00BB20B3">
              <w:t>4.3 (3.22-5.74)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E047FC3" w14:textId="77777777" w:rsidR="00001197" w:rsidRPr="00BB20B3" w:rsidRDefault="00001197" w:rsidP="00001197">
            <w:pPr>
              <w:jc w:val="center"/>
            </w:pPr>
            <w:r w:rsidRPr="00BB20B3">
              <w:t>&lt;0.0001</w:t>
            </w:r>
          </w:p>
        </w:tc>
      </w:tr>
      <w:tr w:rsidR="00001197" w:rsidRPr="003A5B55" w14:paraId="09C588DE" w14:textId="77777777" w:rsidTr="00001197">
        <w:trPr>
          <w:trHeight w:val="270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4A46DE53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1BCBFB29" w14:textId="77777777" w:rsidR="00001197" w:rsidRPr="005B3AA1" w:rsidRDefault="00001197" w:rsidP="00001197">
            <w:pPr>
              <w:jc w:val="center"/>
            </w:pPr>
            <w:r w:rsidRPr="005B3AA1">
              <w:t>6.9 (4.38-10.86)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7B6F01AC" w14:textId="77777777" w:rsidR="00001197" w:rsidRPr="005B3AA1" w:rsidRDefault="00001197" w:rsidP="00001197">
            <w:pPr>
              <w:jc w:val="center"/>
            </w:pPr>
            <w:r w:rsidRPr="005B3AA1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6CA02303" w14:textId="77777777" w:rsidR="00001197" w:rsidRPr="00BB20B3" w:rsidRDefault="00001197" w:rsidP="00001197">
            <w:pPr>
              <w:jc w:val="center"/>
            </w:pPr>
            <w:r w:rsidRPr="00BB20B3">
              <w:t>7.09 (4.5-11.15)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566C09EC" w14:textId="77777777" w:rsidR="00001197" w:rsidRPr="00BB20B3" w:rsidRDefault="00001197" w:rsidP="00001197">
            <w:pPr>
              <w:jc w:val="center"/>
            </w:pPr>
            <w:r w:rsidRPr="00BB20B3">
              <w:t>&lt;0.0001</w:t>
            </w:r>
          </w:p>
        </w:tc>
      </w:tr>
      <w:tr w:rsidR="00001197" w:rsidRPr="003A5B55" w14:paraId="4E4A0C36" w14:textId="77777777" w:rsidTr="00001197">
        <w:trPr>
          <w:trHeight w:val="270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7A204FDD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 score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44A4B95C" w14:textId="77777777" w:rsidR="00001197" w:rsidRPr="005B3AA1" w:rsidRDefault="00001197" w:rsidP="00001197">
            <w:pPr>
              <w:jc w:val="center"/>
            </w:pPr>
            <w:r w:rsidRPr="005B3AA1">
              <w:t>1.004 (0.997-1.01)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7E67E3CC" w14:textId="77777777" w:rsidR="00001197" w:rsidRPr="005B3AA1" w:rsidRDefault="00001197" w:rsidP="00001197">
            <w:pPr>
              <w:jc w:val="center"/>
            </w:pPr>
            <w:r w:rsidRPr="005B3AA1">
              <w:t>0.2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29B0018" w14:textId="77777777" w:rsidR="00001197" w:rsidRPr="00BB20B3" w:rsidRDefault="00001197" w:rsidP="00001197">
            <w:pPr>
              <w:jc w:val="center"/>
            </w:pPr>
            <w:r w:rsidRPr="00BB20B3">
              <w:t>1.005 (0.998-1.01)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3F5F83A4" w14:textId="77777777" w:rsidR="00001197" w:rsidRPr="00BB20B3" w:rsidRDefault="00001197" w:rsidP="00001197">
            <w:pPr>
              <w:jc w:val="center"/>
            </w:pPr>
            <w:r w:rsidRPr="00BB20B3">
              <w:t>0.1</w:t>
            </w:r>
          </w:p>
        </w:tc>
      </w:tr>
      <w:tr w:rsidR="00001197" w:rsidRPr="003A5B55" w14:paraId="04A976C3" w14:textId="77777777" w:rsidTr="00001197">
        <w:trPr>
          <w:trHeight w:val="300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09C34119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22A50884" w14:textId="77777777" w:rsidR="00001197" w:rsidRPr="005B3AA1" w:rsidRDefault="00001197" w:rsidP="00001197">
            <w:pPr>
              <w:jc w:val="center"/>
            </w:pPr>
            <w:r w:rsidRPr="005B3AA1">
              <w:t>1.004 (1.001-1.008)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30447EC7" w14:textId="77777777" w:rsidR="00001197" w:rsidRPr="005B3AA1" w:rsidRDefault="00001197" w:rsidP="00001197">
            <w:pPr>
              <w:jc w:val="center"/>
            </w:pPr>
            <w:r w:rsidRPr="005B3AA1">
              <w:t>0.01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4EC0756E" w14:textId="77777777" w:rsidR="00001197" w:rsidRPr="00BB20B3" w:rsidRDefault="00001197" w:rsidP="00001197">
            <w:pPr>
              <w:jc w:val="center"/>
            </w:pPr>
            <w:r w:rsidRPr="00BB20B3">
              <w:t>1.004 (1.001-1.008)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4865CE55" w14:textId="77777777" w:rsidR="00001197" w:rsidRPr="00BB20B3" w:rsidRDefault="00001197" w:rsidP="00001197">
            <w:pPr>
              <w:jc w:val="center"/>
            </w:pPr>
            <w:r w:rsidRPr="00BB20B3">
              <w:t>0.013</w:t>
            </w:r>
          </w:p>
        </w:tc>
      </w:tr>
      <w:tr w:rsidR="00001197" w:rsidRPr="003A5B55" w14:paraId="57E78369" w14:textId="77777777" w:rsidTr="00001197">
        <w:trPr>
          <w:trHeight w:val="290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743DCF2F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02422EB2" w14:textId="77777777" w:rsidR="00001197" w:rsidRPr="005B3AA1" w:rsidRDefault="00001197" w:rsidP="00001197">
            <w:pPr>
              <w:jc w:val="center"/>
            </w:pPr>
            <w:r w:rsidRPr="005B3AA1">
              <w:t>0.9 (0.87-0.92)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40061671" w14:textId="77777777" w:rsidR="00001197" w:rsidRPr="005B3AA1" w:rsidRDefault="00001197" w:rsidP="00001197">
            <w:pPr>
              <w:jc w:val="center"/>
            </w:pPr>
            <w:r w:rsidRPr="005B3AA1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4497B43C" w14:textId="77777777" w:rsidR="00001197" w:rsidRPr="00BB20B3" w:rsidRDefault="00001197" w:rsidP="00001197">
            <w:pPr>
              <w:jc w:val="center"/>
            </w:pPr>
            <w:r w:rsidRPr="00BB20B3">
              <w:t>0.91 (0.88-0.93)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AEA41B5" w14:textId="77777777" w:rsidR="00001197" w:rsidRPr="00BB20B3" w:rsidRDefault="00001197" w:rsidP="00001197">
            <w:pPr>
              <w:jc w:val="center"/>
            </w:pPr>
            <w:r w:rsidRPr="00BB20B3">
              <w:t>&lt;0.0001</w:t>
            </w:r>
          </w:p>
        </w:tc>
      </w:tr>
      <w:tr w:rsidR="00001197" w:rsidRPr="003A5B55" w14:paraId="3406F56C" w14:textId="77777777" w:rsidTr="00001197">
        <w:trPr>
          <w:trHeight w:val="290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67A937FF" w14:textId="61E9BF21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Radiotherapy</w:t>
            </w:r>
            <w:r w:rsidR="002B1DE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vs. no radiotherapy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61D61E35" w14:textId="77777777" w:rsidR="00001197" w:rsidRPr="005B3AA1" w:rsidRDefault="00001197" w:rsidP="00001197">
            <w:pPr>
              <w:jc w:val="center"/>
            </w:pPr>
            <w:bookmarkStart w:id="0" w:name="_Hlk14861092"/>
            <w:r w:rsidRPr="005B3AA1">
              <w:t>1.86 (1.52-2.28</w:t>
            </w:r>
            <w:bookmarkEnd w:id="0"/>
            <w:r w:rsidRPr="005B3AA1">
              <w:t>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6E51B8A8" w14:textId="77777777" w:rsidR="00001197" w:rsidRPr="005B3AA1" w:rsidRDefault="00001197" w:rsidP="00001197">
            <w:pPr>
              <w:jc w:val="center"/>
            </w:pPr>
            <w:r w:rsidRPr="005B3AA1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50260A54" w14:textId="77777777" w:rsidR="00001197" w:rsidRPr="00BB20B3" w:rsidRDefault="00001197" w:rsidP="00001197">
            <w:pPr>
              <w:jc w:val="center"/>
            </w:pPr>
            <w:r w:rsidRPr="00BB20B3">
              <w:t>1.94 (1.59-2.38)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5E6717BF" w14:textId="77777777" w:rsidR="00001197" w:rsidRPr="00BB20B3" w:rsidRDefault="00001197" w:rsidP="00001197">
            <w:pPr>
              <w:jc w:val="center"/>
            </w:pPr>
            <w:r w:rsidRPr="00BB20B3">
              <w:t>&lt;0.0001</w:t>
            </w:r>
          </w:p>
        </w:tc>
      </w:tr>
      <w:tr w:rsidR="00001197" w:rsidRPr="003A5B55" w14:paraId="43F76656" w14:textId="77777777" w:rsidTr="00001197">
        <w:trPr>
          <w:trHeight w:val="290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0A01ED74" w14:textId="77AB62C3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Radical Prostatectomy</w:t>
            </w:r>
            <w:r w:rsidR="002B1DE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vs. no radical prostatectomy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06FF3DFB" w14:textId="77777777" w:rsidR="00001197" w:rsidRPr="005B3AA1" w:rsidRDefault="00001197" w:rsidP="00001197">
            <w:pPr>
              <w:jc w:val="center"/>
            </w:pPr>
            <w:bookmarkStart w:id="1" w:name="_Hlk14861206"/>
            <w:r w:rsidRPr="005B3AA1">
              <w:t>0.47 (0.31-0.72)</w:t>
            </w:r>
            <w:bookmarkEnd w:id="1"/>
          </w:p>
        </w:tc>
        <w:tc>
          <w:tcPr>
            <w:tcW w:w="2268" w:type="dxa"/>
            <w:shd w:val="clear" w:color="000000" w:fill="FFFFFF"/>
            <w:vAlign w:val="center"/>
          </w:tcPr>
          <w:p w14:paraId="08F97A90" w14:textId="77777777" w:rsidR="00001197" w:rsidRPr="005B3AA1" w:rsidRDefault="00001197" w:rsidP="00001197">
            <w:pPr>
              <w:jc w:val="center"/>
            </w:pPr>
            <w:r w:rsidRPr="005B3AA1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65DF9883" w14:textId="77777777" w:rsidR="00001197" w:rsidRPr="00BB20B3" w:rsidRDefault="00001197" w:rsidP="00001197">
            <w:pPr>
              <w:jc w:val="center"/>
            </w:pPr>
            <w:r w:rsidRPr="00BB20B3">
              <w:t>0.44 (0.29-0.66)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4DEACE41" w14:textId="77777777" w:rsidR="00001197" w:rsidRPr="00BB20B3" w:rsidRDefault="00001197" w:rsidP="00001197">
            <w:pPr>
              <w:jc w:val="center"/>
            </w:pPr>
            <w:r w:rsidRPr="00BB20B3">
              <w:t>0.0001</w:t>
            </w:r>
          </w:p>
        </w:tc>
      </w:tr>
      <w:tr w:rsidR="00001197" w:rsidRPr="003A5B55" w14:paraId="787BA9F9" w14:textId="77777777" w:rsidTr="00001197">
        <w:trPr>
          <w:trHeight w:val="290"/>
        </w:trPr>
        <w:tc>
          <w:tcPr>
            <w:tcW w:w="3765" w:type="dxa"/>
            <w:shd w:val="clear" w:color="000000" w:fill="FFFFFF"/>
            <w:vAlign w:val="center"/>
            <w:hideMark/>
          </w:tcPr>
          <w:p w14:paraId="051DB91A" w14:textId="673FC60D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Primary </w:t>
            </w:r>
            <w:r w:rsidR="002B1DE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ADT vs. no ADT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6052D556" w14:textId="77777777" w:rsidR="00001197" w:rsidRPr="006F111B" w:rsidRDefault="00001197" w:rsidP="00001197">
            <w:pPr>
              <w:jc w:val="center"/>
            </w:pPr>
            <w:bookmarkStart w:id="2" w:name="_Hlk14861136"/>
            <w:r w:rsidRPr="006F111B">
              <w:t>4.36 (3.56-5.33)</w:t>
            </w:r>
            <w:bookmarkEnd w:id="2"/>
          </w:p>
        </w:tc>
        <w:tc>
          <w:tcPr>
            <w:tcW w:w="2268" w:type="dxa"/>
            <w:shd w:val="clear" w:color="000000" w:fill="FFFFFF"/>
            <w:vAlign w:val="center"/>
          </w:tcPr>
          <w:p w14:paraId="64CF3B9A" w14:textId="77777777" w:rsidR="00001197" w:rsidRDefault="00001197" w:rsidP="00001197">
            <w:pPr>
              <w:jc w:val="center"/>
            </w:pPr>
            <w:r w:rsidRPr="006F111B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D2E6A58" w14:textId="77777777" w:rsidR="00001197" w:rsidRPr="00BB20B3" w:rsidRDefault="00001197" w:rsidP="00001197">
            <w:pPr>
              <w:jc w:val="center"/>
            </w:pPr>
            <w:r w:rsidRPr="00BB20B3">
              <w:t>4.42 (3.61-5.41)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78B2A548" w14:textId="77777777" w:rsidR="00001197" w:rsidRDefault="00001197" w:rsidP="00001197">
            <w:pPr>
              <w:jc w:val="center"/>
            </w:pPr>
            <w:r w:rsidRPr="00BB20B3">
              <w:t>&lt;0.0001</w:t>
            </w:r>
          </w:p>
        </w:tc>
      </w:tr>
      <w:tr w:rsidR="00001197" w:rsidRPr="003A5B55" w14:paraId="3FB4DE9A" w14:textId="77777777" w:rsidTr="00001197">
        <w:trPr>
          <w:trHeight w:val="290"/>
        </w:trPr>
        <w:tc>
          <w:tcPr>
            <w:tcW w:w="3765" w:type="dxa"/>
            <w:shd w:val="clear" w:color="000000" w:fill="FFFFFF"/>
            <w:noWrap/>
            <w:vAlign w:val="center"/>
            <w:hideMark/>
          </w:tcPr>
          <w:p w14:paraId="3B34A82C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Pantoprazole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6E247D6B" w14:textId="77777777" w:rsidR="00001197" w:rsidRPr="0013419A" w:rsidRDefault="00001197" w:rsidP="00001197">
            <w:pPr>
              <w:jc w:val="center"/>
            </w:pPr>
            <w:r w:rsidRPr="0013419A">
              <w:t>1.23 (0.99-1.53)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8EC5F1F" w14:textId="77777777" w:rsidR="00001197" w:rsidRPr="0013419A" w:rsidRDefault="00001197" w:rsidP="00001197">
            <w:pPr>
              <w:jc w:val="center"/>
            </w:pPr>
            <w:r w:rsidRPr="0013419A">
              <w:t>0.056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6F09D571" w14:textId="77777777" w:rsidR="00001197" w:rsidRPr="00D232E3" w:rsidRDefault="00001197" w:rsidP="00001197">
            <w:pPr>
              <w:jc w:val="center"/>
            </w:pPr>
            <w:r w:rsidRPr="00D232E3">
              <w:t>0.987 (0.944-1.03)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674E3E31" w14:textId="77777777" w:rsidR="00001197" w:rsidRPr="00D232E3" w:rsidRDefault="00001197" w:rsidP="00001197">
            <w:pPr>
              <w:jc w:val="center"/>
            </w:pPr>
            <w:r w:rsidRPr="00D232E3">
              <w:t>0.57</w:t>
            </w:r>
          </w:p>
        </w:tc>
      </w:tr>
      <w:tr w:rsidR="00001197" w:rsidRPr="003A5B55" w14:paraId="540887BA" w14:textId="77777777" w:rsidTr="00001197">
        <w:trPr>
          <w:trHeight w:val="290"/>
        </w:trPr>
        <w:tc>
          <w:tcPr>
            <w:tcW w:w="3765" w:type="dxa"/>
            <w:shd w:val="clear" w:color="000000" w:fill="FFFFFF"/>
            <w:noWrap/>
            <w:vAlign w:val="center"/>
            <w:hideMark/>
          </w:tcPr>
          <w:p w14:paraId="18CC9D01" w14:textId="77777777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All other proton pump inhibitors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7CAFE7C8" w14:textId="77777777" w:rsidR="00001197" w:rsidRPr="0013419A" w:rsidRDefault="00001197" w:rsidP="00001197">
            <w:pPr>
              <w:jc w:val="center"/>
            </w:pPr>
            <w:r w:rsidRPr="0013419A">
              <w:t>1.39 (1.18-1.64)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35BDB3F" w14:textId="77777777" w:rsidR="00001197" w:rsidRDefault="00001197" w:rsidP="00001197">
            <w:pPr>
              <w:jc w:val="center"/>
            </w:pPr>
            <w:r w:rsidRPr="0013419A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5F6AF77" w14:textId="77777777" w:rsidR="00001197" w:rsidRPr="00D232E3" w:rsidRDefault="00001197" w:rsidP="00001197">
            <w:pPr>
              <w:jc w:val="center"/>
            </w:pPr>
            <w:r w:rsidRPr="00D232E3">
              <w:t>1.009 (0.977-1.02)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13B64F2F" w14:textId="77777777" w:rsidR="00001197" w:rsidRDefault="00001197" w:rsidP="00001197">
            <w:pPr>
              <w:jc w:val="center"/>
            </w:pPr>
            <w:r w:rsidRPr="00D232E3">
              <w:t>0.94</w:t>
            </w:r>
          </w:p>
        </w:tc>
      </w:tr>
      <w:tr w:rsidR="00001197" w:rsidRPr="003A5B55" w14:paraId="6727DCE2" w14:textId="77777777" w:rsidTr="00001197">
        <w:trPr>
          <w:trHeight w:val="290"/>
        </w:trPr>
        <w:tc>
          <w:tcPr>
            <w:tcW w:w="3765" w:type="dxa"/>
            <w:shd w:val="clear" w:color="000000" w:fill="FFFFFF"/>
            <w:noWrap/>
            <w:vAlign w:val="center"/>
          </w:tcPr>
          <w:p w14:paraId="664BD99D" w14:textId="77777777" w:rsidR="00001197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Five alpha-reductase inhibitors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06E83D39" w14:textId="77777777" w:rsidR="00001197" w:rsidRDefault="00001197" w:rsidP="000011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 (0.85-1.45)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16815760" w14:textId="77777777" w:rsidR="00001197" w:rsidRDefault="00001197" w:rsidP="000011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B01C308" w14:textId="77777777" w:rsidR="00001197" w:rsidRPr="0004304A" w:rsidRDefault="00001197" w:rsidP="00001197">
            <w:pPr>
              <w:jc w:val="center"/>
            </w:pPr>
            <w:r w:rsidRPr="0004304A">
              <w:t>0.96 (0.91-1.01)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DA3FCDA" w14:textId="77777777" w:rsidR="00001197" w:rsidRDefault="00001197" w:rsidP="00001197">
            <w:pPr>
              <w:jc w:val="center"/>
            </w:pPr>
            <w:r w:rsidRPr="0004304A">
              <w:t>0.139</w:t>
            </w:r>
          </w:p>
        </w:tc>
      </w:tr>
      <w:tr w:rsidR="00001197" w:rsidRPr="003A5B55" w14:paraId="236950B8" w14:textId="77777777" w:rsidTr="00001197">
        <w:trPr>
          <w:trHeight w:val="290"/>
        </w:trPr>
        <w:tc>
          <w:tcPr>
            <w:tcW w:w="3765" w:type="dxa"/>
            <w:shd w:val="clear" w:color="000000" w:fill="FFFFFF"/>
            <w:noWrap/>
            <w:vAlign w:val="center"/>
          </w:tcPr>
          <w:p w14:paraId="7F51B1F3" w14:textId="77777777" w:rsidR="00001197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Glaucoma eye drops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</w:tcPr>
          <w:p w14:paraId="7C24AE09" w14:textId="77777777" w:rsidR="00001197" w:rsidRDefault="00001197" w:rsidP="000011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 (0.79-1.4)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26358BBA" w14:textId="77777777" w:rsidR="00001197" w:rsidRDefault="00001197" w:rsidP="000011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6F3E2D2B" w14:textId="77777777" w:rsidR="00001197" w:rsidRPr="00B57542" w:rsidRDefault="00001197" w:rsidP="00001197">
            <w:pPr>
              <w:jc w:val="center"/>
            </w:pPr>
            <w:r w:rsidRPr="00B57542">
              <w:t>0.99 (0.92-1.06)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3F57B937" w14:textId="77777777" w:rsidR="00001197" w:rsidRDefault="00001197" w:rsidP="00001197">
            <w:pPr>
              <w:jc w:val="center"/>
            </w:pPr>
            <w:r w:rsidRPr="00B57542">
              <w:t>0.827</w:t>
            </w:r>
          </w:p>
        </w:tc>
      </w:tr>
      <w:tr w:rsidR="00001197" w:rsidRPr="003A5B55" w14:paraId="1FD6163F" w14:textId="77777777" w:rsidTr="00AA257B">
        <w:trPr>
          <w:trHeight w:val="530"/>
        </w:trPr>
        <w:tc>
          <w:tcPr>
            <w:tcW w:w="12895" w:type="dxa"/>
            <w:gridSpan w:val="5"/>
            <w:shd w:val="clear" w:color="000000" w:fill="FFFFFF"/>
          </w:tcPr>
          <w:p w14:paraId="1A4A5F3D" w14:textId="0425ECF8" w:rsidR="00001197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All models were also </w:t>
            </w:r>
            <w:r w:rsidR="0021563C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included</w:t>
            </w: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 usage of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statins</w:t>
            </w: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, alpha blockers,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metformin, insulin, sulphonylurea, and thiazolidinediones</w:t>
            </w:r>
          </w:p>
          <w:p w14:paraId="32346A13" w14:textId="730022B1" w:rsidR="00001197" w:rsidRPr="003A5B55" w:rsidRDefault="00001197" w:rsidP="00001197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; </w:t>
            </w:r>
            <w:r w:rsidR="002B1DE0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ADT = Androgen deprivation therapy;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PSA = Prostate specific antigen</w:t>
            </w:r>
          </w:p>
        </w:tc>
      </w:tr>
    </w:tbl>
    <w:p w14:paraId="73204354" w14:textId="77777777" w:rsidR="00261719" w:rsidRDefault="00621EFB" w:rsidP="00261719">
      <w:r>
        <w:br w:type="page"/>
      </w:r>
      <w:r w:rsidR="00261719">
        <w:lastRenderedPageBreak/>
        <w:t>Table 3 - Cox proportional hazards multivariable regression model predicting the likelihood of being treated with androgen deprivation therapy with medications modeled as ever vs. never and cumulative 6 months usage:</w:t>
      </w:r>
    </w:p>
    <w:tbl>
      <w:tblPr>
        <w:tblW w:w="10632" w:type="dxa"/>
        <w:tblInd w:w="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2268"/>
        <w:gridCol w:w="993"/>
        <w:gridCol w:w="2268"/>
        <w:gridCol w:w="1417"/>
      </w:tblGrid>
      <w:tr w:rsidR="00261719" w:rsidRPr="003C55C2" w14:paraId="71ABB9F5" w14:textId="77777777" w:rsidTr="00261719">
        <w:trPr>
          <w:trHeight w:val="100"/>
        </w:trPr>
        <w:tc>
          <w:tcPr>
            <w:tcW w:w="3686" w:type="dxa"/>
            <w:vMerge w:val="restart"/>
            <w:shd w:val="clear" w:color="auto" w:fill="auto"/>
            <w:noWrap/>
            <w:vAlign w:val="bottom"/>
            <w:hideMark/>
          </w:tcPr>
          <w:p w14:paraId="37C3E28E" w14:textId="77777777" w:rsidR="00261719" w:rsidRPr="003C55C2" w:rsidRDefault="00261719" w:rsidP="00AA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  <w:shd w:val="clear" w:color="auto" w:fill="BDD6EE" w:themeFill="accent1" w:themeFillTint="66"/>
            <w:noWrap/>
            <w:vAlign w:val="center"/>
            <w:hideMark/>
          </w:tcPr>
          <w:p w14:paraId="70D730EF" w14:textId="77777777" w:rsidR="00261719" w:rsidRPr="003C55C2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993" w:type="dxa"/>
            <w:vMerge w:val="restart"/>
            <w:shd w:val="clear" w:color="auto" w:fill="BDD6EE" w:themeFill="accent1" w:themeFillTint="66"/>
            <w:vAlign w:val="center"/>
          </w:tcPr>
          <w:p w14:paraId="0A7D2861" w14:textId="77777777" w:rsidR="00261719" w:rsidRPr="003C55C2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268" w:type="dxa"/>
            <w:shd w:val="clear" w:color="auto" w:fill="ED7D31" w:themeFill="accent2"/>
            <w:noWrap/>
            <w:vAlign w:val="center"/>
            <w:hideMark/>
          </w:tcPr>
          <w:p w14:paraId="7E82C5E9" w14:textId="77777777" w:rsidR="00261719" w:rsidRPr="003C55C2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1417" w:type="dxa"/>
            <w:vMerge w:val="restart"/>
            <w:shd w:val="clear" w:color="auto" w:fill="ED7D31" w:themeFill="accent2"/>
            <w:vAlign w:val="center"/>
          </w:tcPr>
          <w:p w14:paraId="79EF7014" w14:textId="77777777" w:rsidR="00261719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261719" w:rsidRPr="003C55C2" w14:paraId="2BE0DADE" w14:textId="77777777" w:rsidTr="00261719">
        <w:trPr>
          <w:trHeight w:val="50"/>
        </w:trPr>
        <w:tc>
          <w:tcPr>
            <w:tcW w:w="3686" w:type="dxa"/>
            <w:vMerge/>
            <w:vAlign w:val="center"/>
            <w:hideMark/>
          </w:tcPr>
          <w:p w14:paraId="6409CE3C" w14:textId="77777777" w:rsidR="00261719" w:rsidRPr="003C55C2" w:rsidRDefault="00261719" w:rsidP="00AA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739B2BB" w14:textId="77777777" w:rsidR="00261719" w:rsidRPr="003C55C2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993" w:type="dxa"/>
            <w:vMerge/>
            <w:shd w:val="clear" w:color="000000" w:fill="FFFFFF"/>
          </w:tcPr>
          <w:p w14:paraId="2B8A8F18" w14:textId="77777777" w:rsidR="00261719" w:rsidRPr="0037078A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DA0596A" w14:textId="77777777" w:rsidR="00261719" w:rsidRPr="003C55C2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1417" w:type="dxa"/>
            <w:vMerge/>
            <w:shd w:val="clear" w:color="000000" w:fill="FFFFFF"/>
          </w:tcPr>
          <w:p w14:paraId="0B934593" w14:textId="77777777" w:rsidR="00261719" w:rsidRPr="0037078A" w:rsidRDefault="00261719" w:rsidP="00AA2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261719" w:rsidRPr="003C55C2" w14:paraId="7DD5304F" w14:textId="77777777" w:rsidTr="00261719">
        <w:trPr>
          <w:trHeight w:val="313"/>
        </w:trPr>
        <w:tc>
          <w:tcPr>
            <w:tcW w:w="3686" w:type="dxa"/>
            <w:shd w:val="clear" w:color="000000" w:fill="FFFFFF"/>
            <w:vAlign w:val="center"/>
            <w:hideMark/>
          </w:tcPr>
          <w:p w14:paraId="6C392E8B" w14:textId="77777777" w:rsidR="00261719" w:rsidRPr="003C55C2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68BB77AA" w14:textId="77777777" w:rsidR="00261719" w:rsidRPr="004019D4" w:rsidRDefault="00261719" w:rsidP="00261719">
            <w:pPr>
              <w:jc w:val="center"/>
            </w:pPr>
            <w:r w:rsidRPr="004019D4">
              <w:t>1.47 (1.35-1.6)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7AEAA79F" w14:textId="77777777" w:rsidR="00261719" w:rsidRPr="004019D4" w:rsidRDefault="00261719" w:rsidP="00261719">
            <w:pPr>
              <w:jc w:val="center"/>
            </w:pPr>
            <w:r w:rsidRPr="004019D4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172D6A10" w14:textId="77777777" w:rsidR="00261719" w:rsidRPr="00F236F4" w:rsidRDefault="00261719" w:rsidP="00261719">
            <w:pPr>
              <w:jc w:val="center"/>
            </w:pPr>
            <w:r w:rsidRPr="00F236F4">
              <w:t>1.47 (1.35-1.6)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44A9F7C" w14:textId="77777777" w:rsidR="00261719" w:rsidRPr="00F236F4" w:rsidRDefault="00261719" w:rsidP="00261719">
            <w:pPr>
              <w:jc w:val="center"/>
            </w:pPr>
            <w:r w:rsidRPr="00F236F4">
              <w:t>&lt;0.0001</w:t>
            </w:r>
          </w:p>
        </w:tc>
      </w:tr>
      <w:tr w:rsidR="00261719" w:rsidRPr="003C55C2" w14:paraId="6E55BBD0" w14:textId="77777777" w:rsidTr="00261719">
        <w:trPr>
          <w:trHeight w:val="133"/>
        </w:trPr>
        <w:tc>
          <w:tcPr>
            <w:tcW w:w="3686" w:type="dxa"/>
            <w:shd w:val="clear" w:color="000000" w:fill="FFFFFF"/>
            <w:vAlign w:val="center"/>
            <w:hideMark/>
          </w:tcPr>
          <w:p w14:paraId="76AB45D9" w14:textId="77777777" w:rsidR="00261719" w:rsidRPr="003C55C2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23A39F7A" w14:textId="77777777" w:rsidR="00261719" w:rsidRPr="004019D4" w:rsidRDefault="00261719" w:rsidP="00261719">
            <w:pPr>
              <w:jc w:val="center"/>
            </w:pPr>
            <w:r w:rsidRPr="004019D4">
              <w:t>2.04 (1.85-2.26)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5729D8B8" w14:textId="77777777" w:rsidR="00261719" w:rsidRPr="004019D4" w:rsidRDefault="00261719" w:rsidP="00261719">
            <w:pPr>
              <w:jc w:val="center"/>
            </w:pPr>
            <w:r w:rsidRPr="004019D4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B6BFD08" w14:textId="77777777" w:rsidR="00261719" w:rsidRPr="00F236F4" w:rsidRDefault="00261719" w:rsidP="00261719">
            <w:pPr>
              <w:jc w:val="center"/>
            </w:pPr>
            <w:r w:rsidRPr="00F236F4">
              <w:t>2.04 (1.84 - 2.2)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8D71536" w14:textId="77777777" w:rsidR="00261719" w:rsidRPr="00F236F4" w:rsidRDefault="00261719" w:rsidP="00261719">
            <w:pPr>
              <w:jc w:val="center"/>
            </w:pPr>
            <w:r w:rsidRPr="00F236F4">
              <w:t>&lt;0.0001</w:t>
            </w:r>
          </w:p>
        </w:tc>
      </w:tr>
      <w:tr w:rsidR="00261719" w:rsidRPr="003C55C2" w14:paraId="5C48A8FD" w14:textId="77777777" w:rsidTr="00261719">
        <w:trPr>
          <w:trHeight w:val="300"/>
        </w:trPr>
        <w:tc>
          <w:tcPr>
            <w:tcW w:w="3686" w:type="dxa"/>
            <w:shd w:val="clear" w:color="000000" w:fill="FFFFFF"/>
            <w:vAlign w:val="center"/>
            <w:hideMark/>
          </w:tcPr>
          <w:p w14:paraId="6A131CDC" w14:textId="77777777" w:rsidR="00261719" w:rsidRPr="003C55C2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A471F53" w14:textId="77777777" w:rsidR="00261719" w:rsidRPr="004019D4" w:rsidRDefault="00261719" w:rsidP="00261719">
            <w:pPr>
              <w:jc w:val="center"/>
            </w:pPr>
            <w:r w:rsidRPr="004019D4">
              <w:t>2.7 (2.33-3.12)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1589B994" w14:textId="77777777" w:rsidR="00261719" w:rsidRPr="004019D4" w:rsidRDefault="00261719" w:rsidP="00261719">
            <w:pPr>
              <w:jc w:val="center"/>
            </w:pPr>
            <w:r w:rsidRPr="004019D4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5FA11125" w14:textId="77777777" w:rsidR="00261719" w:rsidRPr="00F236F4" w:rsidRDefault="00261719" w:rsidP="00261719">
            <w:pPr>
              <w:jc w:val="center"/>
            </w:pPr>
            <w:r w:rsidRPr="00F236F4">
              <w:t>2.71 (2.35 -3.14)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11BA2FD" w14:textId="77777777" w:rsidR="00261719" w:rsidRPr="00F236F4" w:rsidRDefault="00261719" w:rsidP="00261719">
            <w:pPr>
              <w:jc w:val="center"/>
            </w:pPr>
            <w:r w:rsidRPr="00F236F4">
              <w:t>&lt;0.0001</w:t>
            </w:r>
          </w:p>
        </w:tc>
      </w:tr>
      <w:tr w:rsidR="00261719" w:rsidRPr="003C55C2" w14:paraId="1E8BDAF3" w14:textId="77777777" w:rsidTr="00261719">
        <w:trPr>
          <w:trHeight w:val="270"/>
        </w:trPr>
        <w:tc>
          <w:tcPr>
            <w:tcW w:w="3686" w:type="dxa"/>
            <w:shd w:val="clear" w:color="000000" w:fill="FFFFFF"/>
            <w:vAlign w:val="center"/>
            <w:hideMark/>
          </w:tcPr>
          <w:p w14:paraId="6A87CD05" w14:textId="77777777" w:rsidR="00261719" w:rsidRPr="003C55C2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6D13438" w14:textId="77777777" w:rsidR="00261719" w:rsidRPr="004019D4" w:rsidRDefault="00261719" w:rsidP="00261719">
            <w:pPr>
              <w:jc w:val="center"/>
            </w:pPr>
            <w:r w:rsidRPr="004019D4">
              <w:t>3.449 (2.658-4.47)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52CD4EC4" w14:textId="77777777" w:rsidR="00261719" w:rsidRPr="004019D4" w:rsidRDefault="00261719" w:rsidP="00261719">
            <w:pPr>
              <w:jc w:val="center"/>
            </w:pPr>
            <w:r w:rsidRPr="004019D4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295389F3" w14:textId="77777777" w:rsidR="00261719" w:rsidRPr="00F236F4" w:rsidRDefault="00261719" w:rsidP="00261719">
            <w:pPr>
              <w:jc w:val="center"/>
            </w:pPr>
            <w:r w:rsidRPr="00F236F4">
              <w:t>3.47 (2.68-4.51)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4DFF377" w14:textId="77777777" w:rsidR="00261719" w:rsidRPr="00F236F4" w:rsidRDefault="00261719" w:rsidP="00261719">
            <w:pPr>
              <w:jc w:val="center"/>
            </w:pPr>
            <w:r w:rsidRPr="00F236F4">
              <w:t>&lt;0.0001</w:t>
            </w:r>
          </w:p>
        </w:tc>
      </w:tr>
      <w:tr w:rsidR="00261719" w:rsidRPr="003C55C2" w14:paraId="06BB485F" w14:textId="77777777" w:rsidTr="00261719">
        <w:trPr>
          <w:trHeight w:val="270"/>
        </w:trPr>
        <w:tc>
          <w:tcPr>
            <w:tcW w:w="3686" w:type="dxa"/>
            <w:shd w:val="clear" w:color="000000" w:fill="FFFFFF"/>
            <w:vAlign w:val="center"/>
            <w:hideMark/>
          </w:tcPr>
          <w:p w14:paraId="765B5106" w14:textId="77777777" w:rsidR="00261719" w:rsidRPr="003C55C2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28404E97" w14:textId="77777777" w:rsidR="00261719" w:rsidRPr="004019D4" w:rsidRDefault="00261719" w:rsidP="00261719">
            <w:pPr>
              <w:jc w:val="center"/>
            </w:pPr>
            <w:r w:rsidRPr="004019D4">
              <w:t>1.005 (1.002-1.008)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4613B0A0" w14:textId="77777777" w:rsidR="00261719" w:rsidRPr="004019D4" w:rsidRDefault="00261719" w:rsidP="00261719">
            <w:pPr>
              <w:jc w:val="center"/>
            </w:pPr>
            <w:r w:rsidRPr="004019D4">
              <w:t>0.001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C6BC5AF" w14:textId="77777777" w:rsidR="00261719" w:rsidRPr="00F236F4" w:rsidRDefault="00261719" w:rsidP="00261719">
            <w:pPr>
              <w:jc w:val="center"/>
            </w:pPr>
            <w:r w:rsidRPr="00F236F4">
              <w:t>1.005 (1.002-1.008)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D8BC96D" w14:textId="77777777" w:rsidR="00261719" w:rsidRPr="00F236F4" w:rsidRDefault="00261719" w:rsidP="00261719">
            <w:pPr>
              <w:jc w:val="center"/>
            </w:pPr>
            <w:r w:rsidRPr="00F236F4">
              <w:t>0.001</w:t>
            </w:r>
          </w:p>
        </w:tc>
      </w:tr>
      <w:tr w:rsidR="00261719" w:rsidRPr="003C55C2" w14:paraId="5075D045" w14:textId="77777777" w:rsidTr="00261719">
        <w:trPr>
          <w:trHeight w:val="300"/>
        </w:trPr>
        <w:tc>
          <w:tcPr>
            <w:tcW w:w="3686" w:type="dxa"/>
            <w:shd w:val="clear" w:color="000000" w:fill="FFFFFF"/>
            <w:vAlign w:val="center"/>
            <w:hideMark/>
          </w:tcPr>
          <w:p w14:paraId="59D41BF5" w14:textId="77777777" w:rsidR="00261719" w:rsidRPr="003C55C2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39416FBA" w14:textId="77777777" w:rsidR="00261719" w:rsidRPr="004019D4" w:rsidRDefault="00261719" w:rsidP="00261719">
            <w:pPr>
              <w:jc w:val="center"/>
            </w:pPr>
            <w:r w:rsidRPr="004019D4">
              <w:t>1.0019 (1.000-1.0037)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1E6817BA" w14:textId="77777777" w:rsidR="00261719" w:rsidRPr="004019D4" w:rsidRDefault="00261719" w:rsidP="00261719">
            <w:pPr>
              <w:jc w:val="center"/>
            </w:pPr>
            <w:r w:rsidRPr="004019D4">
              <w:t>0.046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1A62F64A" w14:textId="77777777" w:rsidR="00261719" w:rsidRPr="00F236F4" w:rsidRDefault="00261719" w:rsidP="00261719">
            <w:pPr>
              <w:jc w:val="center"/>
            </w:pPr>
            <w:r w:rsidRPr="00F236F4">
              <w:t>1.001 (1.0001-1.003)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18F45CE" w14:textId="77777777" w:rsidR="00261719" w:rsidRPr="00F236F4" w:rsidRDefault="00261719" w:rsidP="00261719">
            <w:pPr>
              <w:jc w:val="center"/>
            </w:pPr>
            <w:r w:rsidRPr="00F236F4">
              <w:t>0.04</w:t>
            </w:r>
          </w:p>
        </w:tc>
      </w:tr>
      <w:tr w:rsidR="00261719" w:rsidRPr="003C55C2" w14:paraId="2D3357BC" w14:textId="77777777" w:rsidTr="00261719">
        <w:trPr>
          <w:trHeight w:val="290"/>
        </w:trPr>
        <w:tc>
          <w:tcPr>
            <w:tcW w:w="3686" w:type="dxa"/>
            <w:shd w:val="clear" w:color="000000" w:fill="FFFFFF"/>
            <w:vAlign w:val="center"/>
            <w:hideMark/>
          </w:tcPr>
          <w:p w14:paraId="52C3B823" w14:textId="77777777" w:rsidR="00261719" w:rsidRPr="003C55C2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397C0516" w14:textId="77777777" w:rsidR="00261719" w:rsidRPr="004019D4" w:rsidRDefault="00261719" w:rsidP="00261719">
            <w:pPr>
              <w:jc w:val="center"/>
            </w:pPr>
            <w:r w:rsidRPr="004019D4">
              <w:t>0.963 (0.954-0.972)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65DBE5D2" w14:textId="77777777" w:rsidR="00261719" w:rsidRDefault="00261719" w:rsidP="00261719">
            <w:pPr>
              <w:jc w:val="center"/>
            </w:pPr>
            <w:r w:rsidRPr="004019D4"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400C9868" w14:textId="77777777" w:rsidR="00261719" w:rsidRPr="00F236F4" w:rsidRDefault="00261719" w:rsidP="00261719">
            <w:pPr>
              <w:jc w:val="center"/>
            </w:pPr>
            <w:r w:rsidRPr="00F236F4">
              <w:t>0.96 (0.954-0.97)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E3FB5EF" w14:textId="77777777" w:rsidR="00261719" w:rsidRDefault="00261719" w:rsidP="00261719">
            <w:pPr>
              <w:jc w:val="center"/>
            </w:pPr>
            <w:r w:rsidRPr="00F236F4">
              <w:t>&lt;0.0001</w:t>
            </w:r>
          </w:p>
        </w:tc>
      </w:tr>
      <w:tr w:rsidR="00261719" w:rsidRPr="003C55C2" w14:paraId="611502C3" w14:textId="77777777" w:rsidTr="00261719">
        <w:trPr>
          <w:trHeight w:val="290"/>
        </w:trPr>
        <w:tc>
          <w:tcPr>
            <w:tcW w:w="3686" w:type="dxa"/>
            <w:shd w:val="clear" w:color="000000" w:fill="FFFFFF"/>
            <w:noWrap/>
            <w:vAlign w:val="center"/>
          </w:tcPr>
          <w:p w14:paraId="25B98CD5" w14:textId="77777777" w:rsidR="00261719" w:rsidRPr="003A5B55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Pantoprazole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5A5C906F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 (0.978-1.35)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2C1DCFFC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0EC0D256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 (1.003-1.06)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651F447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</w:t>
            </w:r>
          </w:p>
        </w:tc>
      </w:tr>
      <w:tr w:rsidR="00261719" w:rsidRPr="003C55C2" w14:paraId="3F8E6B86" w14:textId="77777777" w:rsidTr="00261719">
        <w:trPr>
          <w:trHeight w:val="290"/>
        </w:trPr>
        <w:tc>
          <w:tcPr>
            <w:tcW w:w="3686" w:type="dxa"/>
            <w:shd w:val="clear" w:color="000000" w:fill="FFFFFF"/>
            <w:vAlign w:val="center"/>
          </w:tcPr>
          <w:p w14:paraId="7E17CACD" w14:textId="77777777" w:rsidR="00261719" w:rsidRPr="00BE72C7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E72C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All other proton pump inhibitors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71CC241D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 (0.871-1.09)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3F92604D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0.692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6D8535DF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 (0.959-1.003)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A70AC4A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0.099</w:t>
            </w:r>
          </w:p>
        </w:tc>
      </w:tr>
      <w:tr w:rsidR="00261719" w:rsidRPr="003C55C2" w14:paraId="4FE5D3B6" w14:textId="77777777" w:rsidTr="00261719">
        <w:trPr>
          <w:trHeight w:val="290"/>
        </w:trPr>
        <w:tc>
          <w:tcPr>
            <w:tcW w:w="3686" w:type="dxa"/>
            <w:shd w:val="clear" w:color="000000" w:fill="FFFFFF"/>
            <w:noWrap/>
            <w:vAlign w:val="center"/>
          </w:tcPr>
          <w:p w14:paraId="55BFC8F2" w14:textId="77777777" w:rsidR="00261719" w:rsidRPr="00BE72C7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E72C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Five alpha-reductase inhibitors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398CE0E1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1.44 (1.25-1.67)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6C9BDFF7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32EC0AD5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 (1.06-1.11)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46849D9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261719" w:rsidRPr="003C55C2" w14:paraId="325FE2E3" w14:textId="77777777" w:rsidTr="00261719">
        <w:trPr>
          <w:trHeight w:val="290"/>
        </w:trPr>
        <w:tc>
          <w:tcPr>
            <w:tcW w:w="3686" w:type="dxa"/>
            <w:shd w:val="clear" w:color="000000" w:fill="FFFFFF"/>
            <w:noWrap/>
            <w:vAlign w:val="center"/>
          </w:tcPr>
          <w:p w14:paraId="3EF7CAB4" w14:textId="77777777" w:rsidR="00261719" w:rsidRPr="00BE72C7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E72C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Glaucoma eye drops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43283036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0.894 (0.728-1.098)</w:t>
            </w:r>
          </w:p>
        </w:tc>
        <w:tc>
          <w:tcPr>
            <w:tcW w:w="993" w:type="dxa"/>
            <w:shd w:val="clear" w:color="000000" w:fill="FFFFFF"/>
            <w:vAlign w:val="center"/>
          </w:tcPr>
          <w:p w14:paraId="77CE52C4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0.287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414A3086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 (0.91-1.04)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6346051" w14:textId="77777777" w:rsidR="00261719" w:rsidRDefault="00261719" w:rsidP="002617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261719" w:rsidRPr="003C55C2" w14:paraId="3D512D23" w14:textId="77777777" w:rsidTr="00261719">
        <w:trPr>
          <w:trHeight w:val="576"/>
        </w:trPr>
        <w:tc>
          <w:tcPr>
            <w:tcW w:w="10632" w:type="dxa"/>
            <w:gridSpan w:val="5"/>
            <w:shd w:val="clear" w:color="000000" w:fill="FFFFFF"/>
          </w:tcPr>
          <w:p w14:paraId="238FE1AD" w14:textId="7484F5F5" w:rsidR="00261719" w:rsidRDefault="00261719" w:rsidP="0026171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All models were also </w:t>
            </w:r>
            <w:r w:rsidR="0021563C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included</w:t>
            </w: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 usage of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statins</w:t>
            </w: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, alpha blockers,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metformin, insulin, sulphonylurea, and thiazolidinediones</w:t>
            </w:r>
          </w:p>
          <w:p w14:paraId="61D18110" w14:textId="77777777" w:rsidR="00261719" w:rsidRPr="003C55C2" w:rsidRDefault="00261719" w:rsidP="00AA257B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; PSA = Prostate specific antigen</w:t>
            </w:r>
          </w:p>
        </w:tc>
      </w:tr>
    </w:tbl>
    <w:p w14:paraId="6E3D67E3" w14:textId="77777777" w:rsidR="00261719" w:rsidRDefault="00261719" w:rsidP="00261719"/>
    <w:p w14:paraId="44C756F1" w14:textId="77777777" w:rsidR="00261719" w:rsidRDefault="00261719">
      <w:r>
        <w:br w:type="page"/>
      </w:r>
    </w:p>
    <w:p w14:paraId="2E5F2F8C" w14:textId="77777777" w:rsidR="00EF504A" w:rsidRDefault="00791FB8" w:rsidP="00791FB8">
      <w:r>
        <w:lastRenderedPageBreak/>
        <w:t>T</w:t>
      </w:r>
      <w:r w:rsidR="003C55C2">
        <w:t xml:space="preserve">able </w:t>
      </w:r>
      <w:r w:rsidR="00261719">
        <w:t>4</w:t>
      </w:r>
      <w:r w:rsidR="003C55C2">
        <w:t xml:space="preserve">– </w:t>
      </w:r>
      <w:r w:rsidR="004131E4">
        <w:t>Cox proportional hazards multivariable regression model predicting the risk of being diagnosed with prostate cancer with medications modeled as ever vs. never and cumulative 6 months usage:</w:t>
      </w:r>
    </w:p>
    <w:tbl>
      <w:tblPr>
        <w:tblW w:w="14875" w:type="dxa"/>
        <w:tblInd w:w="-714" w:type="dxa"/>
        <w:tblLook w:val="04A0" w:firstRow="1" w:lastRow="0" w:firstColumn="1" w:lastColumn="0" w:noHBand="0" w:noVBand="1"/>
      </w:tblPr>
      <w:tblGrid>
        <w:gridCol w:w="4537"/>
        <w:gridCol w:w="2551"/>
        <w:gridCol w:w="942"/>
        <w:gridCol w:w="2268"/>
        <w:gridCol w:w="942"/>
        <w:gridCol w:w="2693"/>
        <w:gridCol w:w="942"/>
      </w:tblGrid>
      <w:tr w:rsidR="00BE5AA8" w:rsidRPr="00790329" w14:paraId="2C6DB43C" w14:textId="77777777" w:rsidTr="00AA257B">
        <w:trPr>
          <w:trHeight w:val="50"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D917" w14:textId="77777777" w:rsidR="00BE5AA8" w:rsidRPr="00790329" w:rsidRDefault="00BE5AA8" w:rsidP="0041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92808EB" w14:textId="77777777" w:rsidR="00BE5AA8" w:rsidRPr="00790329" w:rsidRDefault="00BE5AA8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4FEAF6BD" w14:textId="77777777" w:rsidR="00BE5AA8" w:rsidRPr="00790329" w:rsidRDefault="00BE5AA8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04088290" w14:textId="77777777" w:rsidR="00BE5AA8" w:rsidRPr="00790329" w:rsidRDefault="00BE5AA8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5856FE1" w14:textId="77777777" w:rsidR="00BE5AA8" w:rsidRDefault="00BE5AA8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21F2F6" w14:textId="77777777" w:rsidR="00BE5AA8" w:rsidRPr="00790329" w:rsidRDefault="00BE5AA8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 (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Only patients with PSA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[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CA"/>
              </w:rPr>
              <w:t>&gt;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2007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])</w:t>
            </w:r>
          </w:p>
        </w:tc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9D08E"/>
            <w:vAlign w:val="center"/>
          </w:tcPr>
          <w:p w14:paraId="6072BA9B" w14:textId="77777777" w:rsidR="00BE5AA8" w:rsidRDefault="00BE5AA8" w:rsidP="00FC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BE5AA8" w:rsidRPr="00790329" w14:paraId="249F1451" w14:textId="77777777" w:rsidTr="00AA257B">
        <w:trPr>
          <w:trHeight w:val="50"/>
        </w:trPr>
        <w:tc>
          <w:tcPr>
            <w:tcW w:w="4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8392B" w14:textId="77777777" w:rsidR="00BE5AA8" w:rsidRPr="00790329" w:rsidRDefault="00BE5AA8" w:rsidP="0079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5D227" w14:textId="77777777" w:rsidR="00BE5AA8" w:rsidRPr="00790329" w:rsidRDefault="00BE5AA8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C1077" w14:textId="77777777" w:rsidR="00BE5AA8" w:rsidRPr="0037078A" w:rsidRDefault="00BE5AA8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06718" w14:textId="77777777" w:rsidR="00BE5AA8" w:rsidRPr="00790329" w:rsidRDefault="00BE5AA8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CFD098" w14:textId="77777777" w:rsidR="00BE5AA8" w:rsidRPr="0037078A" w:rsidRDefault="00BE5AA8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23EFF" w14:textId="77777777" w:rsidR="00BE5AA8" w:rsidRPr="00790329" w:rsidRDefault="00BE5AA8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B78612" w14:textId="77777777" w:rsidR="00BE5AA8" w:rsidRPr="0037078A" w:rsidRDefault="00BE5AA8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BE5AA8" w:rsidRPr="00790329" w14:paraId="01D15223" w14:textId="77777777" w:rsidTr="00CE5ED6">
        <w:trPr>
          <w:trHeight w:val="313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B2E9D" w14:textId="77777777" w:rsidR="00BE5AA8" w:rsidRPr="00790329" w:rsidRDefault="00BE5AA8" w:rsidP="00CE5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97DF94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 (1.005-1.14)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69007E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449F72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1.0728 (1.0073-1.14)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A57855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063D42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 (0.91-1.557)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68C16D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</w:tr>
      <w:tr w:rsidR="00BE5AA8" w:rsidRPr="00790329" w14:paraId="601D2B2A" w14:textId="77777777" w:rsidTr="00CE5ED6">
        <w:trPr>
          <w:trHeight w:val="14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8C388" w14:textId="77777777" w:rsidR="00BE5AA8" w:rsidRPr="00790329" w:rsidRDefault="00BE5AA8" w:rsidP="00CE5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8228CD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 (0.967-1.13)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641CA2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AB5CBB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 (0.969-1.13)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1184C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DF573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 (0.59-1.39)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E0E74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</w:tr>
      <w:tr w:rsidR="00BE5AA8" w:rsidRPr="00790329" w14:paraId="36F12028" w14:textId="77777777" w:rsidTr="00CE5ED6">
        <w:trPr>
          <w:trHeight w:val="3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DDED8" w14:textId="77777777" w:rsidR="00BE5AA8" w:rsidRPr="00790329" w:rsidRDefault="00BE5AA8" w:rsidP="00CE5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2AF695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1.222 (1.08-1.38)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42A478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AC707A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 (1.086-1.38)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63CCD7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B629BF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 (0.22-1.64)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C75D5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</w:tr>
      <w:tr w:rsidR="00BE5AA8" w:rsidRPr="00790329" w14:paraId="68272C58" w14:textId="77777777" w:rsidTr="00CE5ED6">
        <w:trPr>
          <w:trHeight w:val="27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B65B6" w14:textId="77777777" w:rsidR="00BE5AA8" w:rsidRPr="00790329" w:rsidRDefault="00BE5AA8" w:rsidP="00CE5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29E663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1.157 (0.924-1.44)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833B0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63CAF8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 (0.926-1.45)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6E5261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5B153F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 (0.36-4.68)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4B130F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</w:tr>
      <w:tr w:rsidR="00BE5AA8" w:rsidRPr="00790329" w14:paraId="26F9E103" w14:textId="77777777" w:rsidTr="00CE5ED6">
        <w:trPr>
          <w:trHeight w:val="27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D1C96" w14:textId="77777777" w:rsidR="00BE5AA8" w:rsidRPr="00790329" w:rsidRDefault="00BE5AA8" w:rsidP="00CE5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E808E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 (0.997-1.002)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B6AE2B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444E49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 (0.997-1.002)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7C15DF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5FCD34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1.008 (0.99-1.02)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4FF86A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</w:t>
            </w:r>
          </w:p>
        </w:tc>
      </w:tr>
      <w:tr w:rsidR="00BE5AA8" w:rsidRPr="00790329" w14:paraId="6B991C4D" w14:textId="77777777" w:rsidTr="00CE5ED6">
        <w:trPr>
          <w:trHeight w:val="3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F625" w14:textId="77777777" w:rsidR="00BE5AA8" w:rsidRPr="00790329" w:rsidRDefault="00BE5AA8" w:rsidP="00CE5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A4E346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 (1.003-1.006)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AFDB9C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88A7B7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 (1.003-1.006)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971297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0EF0A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1.003 (0.996-1.011)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CF37B7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</w:tr>
      <w:tr w:rsidR="00BE5AA8" w:rsidRPr="00790329" w14:paraId="4D1CDAD1" w14:textId="77777777" w:rsidTr="00CE5ED6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FB858" w14:textId="77777777" w:rsidR="00BE5AA8" w:rsidRPr="00790329" w:rsidRDefault="00BE5AA8" w:rsidP="00CE5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00A46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 (0.974-0.986)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86CE1B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DE83B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 (0.973-0.985)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E2FF90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73393C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 (1.1-1.26)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7B1CD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BE5AA8" w:rsidRPr="00790329" w14:paraId="69F52A11" w14:textId="77777777" w:rsidTr="00CE5ED6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3597E" w14:textId="77777777" w:rsidR="00BE5AA8" w:rsidRPr="00790329" w:rsidRDefault="00BE5AA8" w:rsidP="00CE5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PSA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8D2140" w14:textId="77777777" w:rsidR="00BE5AA8" w:rsidRPr="003C55C2" w:rsidRDefault="00BE5AA8" w:rsidP="00CE5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14BFE" w14:textId="77777777" w:rsidR="00BE5AA8" w:rsidRPr="00790329" w:rsidRDefault="00BE5AA8" w:rsidP="00CE5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0D54DF" w14:textId="77777777" w:rsidR="00BE5AA8" w:rsidRPr="003C55C2" w:rsidRDefault="00BE5AA8" w:rsidP="00CE5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7DC3C2" w14:textId="77777777" w:rsidR="00BE5AA8" w:rsidRPr="00790329" w:rsidRDefault="00BE5AA8" w:rsidP="00CE5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BADAA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1.002 (1.001-1.004)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D21179" w14:textId="77777777" w:rsidR="00BE5AA8" w:rsidRDefault="00BE5AA8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CE5ED6" w:rsidRPr="00790329" w14:paraId="7D895518" w14:textId="77777777" w:rsidTr="00CE5ED6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BC994" w14:textId="77777777" w:rsidR="00CE5ED6" w:rsidRPr="00CE5ED6" w:rsidRDefault="00CE5ED6" w:rsidP="00CE5ED6">
            <w:pPr>
              <w:rPr>
                <w:b/>
                <w:bCs/>
              </w:rPr>
            </w:pPr>
            <w:r w:rsidRPr="00CE5ED6">
              <w:rPr>
                <w:b/>
                <w:bCs/>
              </w:rPr>
              <w:t>Pantoprazole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513930" w14:textId="77777777" w:rsidR="00CE5ED6" w:rsidRPr="00E171C3" w:rsidRDefault="00CE5ED6" w:rsidP="00CE5ED6">
            <w:pPr>
              <w:jc w:val="center"/>
            </w:pPr>
            <w:r w:rsidRPr="00E171C3">
              <w:t>1.07 (0.929-1.253)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0BBB2E" w14:textId="77777777" w:rsidR="00CE5ED6" w:rsidRPr="00E171C3" w:rsidRDefault="00CE5ED6" w:rsidP="00CE5ED6">
            <w:pPr>
              <w:jc w:val="center"/>
            </w:pPr>
            <w:r w:rsidRPr="00E171C3">
              <w:t>0.314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18BE42" w14:textId="77777777" w:rsidR="00CE5ED6" w:rsidRPr="00E75D12" w:rsidRDefault="00CE5ED6" w:rsidP="00CE5ED6">
            <w:pPr>
              <w:jc w:val="center"/>
            </w:pPr>
            <w:r w:rsidRPr="00E75D12">
              <w:t>1.02 (0.993-1.05)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47CF0E" w14:textId="77777777" w:rsidR="00CE5ED6" w:rsidRPr="00E75D12" w:rsidRDefault="00CE5ED6" w:rsidP="00CE5ED6">
            <w:pPr>
              <w:jc w:val="center"/>
            </w:pPr>
            <w:r w:rsidRPr="00E75D12">
              <w:t>0.064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F2733" w14:textId="77777777" w:rsidR="00CE5ED6" w:rsidRPr="000B0424" w:rsidRDefault="00CE5ED6" w:rsidP="00CE5ED6">
            <w:pPr>
              <w:jc w:val="center"/>
            </w:pPr>
            <w:r w:rsidRPr="000B0424">
              <w:t>1.06 (0.631-1.79)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EFA492" w14:textId="77777777" w:rsidR="00CE5ED6" w:rsidRPr="000B0424" w:rsidRDefault="00CE5ED6" w:rsidP="00CE5ED6">
            <w:pPr>
              <w:jc w:val="center"/>
            </w:pPr>
            <w:r w:rsidRPr="000B0424">
              <w:t>0.81</w:t>
            </w:r>
          </w:p>
        </w:tc>
      </w:tr>
      <w:tr w:rsidR="00CE5ED6" w:rsidRPr="00790329" w14:paraId="485F794D" w14:textId="77777777" w:rsidTr="00CE5ED6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9274AE" w14:textId="77777777" w:rsidR="00CE5ED6" w:rsidRPr="00CE5ED6" w:rsidRDefault="00CE5ED6" w:rsidP="00CE5ED6">
            <w:pPr>
              <w:rPr>
                <w:b/>
                <w:bCs/>
              </w:rPr>
            </w:pPr>
            <w:r w:rsidRPr="00CE5ED6">
              <w:rPr>
                <w:b/>
                <w:bCs/>
              </w:rPr>
              <w:t>All other proton pump inhibitors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92ED89" w14:textId="77777777" w:rsidR="00CE5ED6" w:rsidRPr="00E171C3" w:rsidRDefault="00CE5ED6" w:rsidP="00CE5ED6">
            <w:pPr>
              <w:jc w:val="center"/>
            </w:pPr>
            <w:r w:rsidRPr="00E171C3">
              <w:t>0.95 (0.86-1.04)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AF6EB2" w14:textId="77777777" w:rsidR="00CE5ED6" w:rsidRDefault="00CE5ED6" w:rsidP="00CE5ED6">
            <w:pPr>
              <w:jc w:val="center"/>
            </w:pPr>
            <w:r w:rsidRPr="00E171C3">
              <w:t>0.313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3678E8" w14:textId="77777777" w:rsidR="00CE5ED6" w:rsidRPr="00E75D12" w:rsidRDefault="00CE5ED6" w:rsidP="00CE5ED6">
            <w:pPr>
              <w:jc w:val="center"/>
            </w:pPr>
            <w:r w:rsidRPr="00E75D12">
              <w:t>0.991 (0.97-1.01)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C938BF" w14:textId="77777777" w:rsidR="00CE5ED6" w:rsidRDefault="00CE5ED6" w:rsidP="00CE5ED6">
            <w:pPr>
              <w:jc w:val="center"/>
            </w:pPr>
            <w:r w:rsidRPr="00E75D12">
              <w:t>0.41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92B069" w14:textId="77777777" w:rsidR="00CE5ED6" w:rsidRPr="000B0424" w:rsidRDefault="00CE5ED6" w:rsidP="00CE5ED6">
            <w:pPr>
              <w:jc w:val="center"/>
            </w:pPr>
            <w:r w:rsidRPr="000B0424">
              <w:t>1.344 (0.873-2.069)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866864" w14:textId="77777777" w:rsidR="00CE5ED6" w:rsidRDefault="00CE5ED6" w:rsidP="00CE5ED6">
            <w:pPr>
              <w:jc w:val="center"/>
            </w:pPr>
            <w:r w:rsidRPr="000B0424">
              <w:t>0.17</w:t>
            </w:r>
          </w:p>
        </w:tc>
      </w:tr>
      <w:tr w:rsidR="00CE5ED6" w:rsidRPr="00790329" w14:paraId="02573124" w14:textId="77777777" w:rsidTr="00CE5ED6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BD68ED" w14:textId="77777777" w:rsidR="00CE5ED6" w:rsidRPr="00CE5ED6" w:rsidRDefault="00CE5ED6" w:rsidP="00CE5ED6">
            <w:pPr>
              <w:rPr>
                <w:b/>
                <w:bCs/>
              </w:rPr>
            </w:pPr>
            <w:r w:rsidRPr="00CE5ED6">
              <w:rPr>
                <w:b/>
                <w:bCs/>
              </w:rPr>
              <w:t>Five alpha-reductase inhibitors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6EF96E" w14:textId="77777777" w:rsidR="00CE5ED6" w:rsidRDefault="00CE5ED6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 (0.818-1.04)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3C6AD" w14:textId="77777777" w:rsidR="00CE5ED6" w:rsidRDefault="00CE5ED6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C9D342" w14:textId="77777777" w:rsidR="00CE5ED6" w:rsidRDefault="00CE5ED6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0.996 (0.976-1.017)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A60EB" w14:textId="77777777" w:rsidR="00CE5ED6" w:rsidRDefault="00CE5ED6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24FE52" w14:textId="77777777" w:rsidR="00CE5ED6" w:rsidRDefault="00CE5ED6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 (08-1.68)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D7FA8" w14:textId="77777777" w:rsidR="00CE5ED6" w:rsidRDefault="00CE5ED6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</w:tr>
      <w:tr w:rsidR="00CE5ED6" w:rsidRPr="00790329" w14:paraId="0F8C9057" w14:textId="77777777" w:rsidTr="00CE5ED6">
        <w:trPr>
          <w:trHeight w:val="29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04F523" w14:textId="77777777" w:rsidR="00CE5ED6" w:rsidRPr="00CE5ED6" w:rsidRDefault="00CE5ED6" w:rsidP="00CE5ED6">
            <w:pPr>
              <w:rPr>
                <w:b/>
                <w:bCs/>
              </w:rPr>
            </w:pPr>
            <w:r w:rsidRPr="00CE5ED6">
              <w:rPr>
                <w:b/>
                <w:bCs/>
              </w:rPr>
              <w:t>Glaucoma eye drops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3D2F5C" w14:textId="77777777" w:rsidR="00CE5ED6" w:rsidRPr="00FE2F44" w:rsidRDefault="00CE5ED6" w:rsidP="00CE5ED6">
            <w:pPr>
              <w:jc w:val="center"/>
            </w:pPr>
            <w:r w:rsidRPr="00FE2F44">
              <w:t>0.960 (0.81-1.16)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4EBFA1" w14:textId="77777777" w:rsidR="00CE5ED6" w:rsidRDefault="00CE5ED6" w:rsidP="00CE5ED6">
            <w:pPr>
              <w:jc w:val="center"/>
            </w:pPr>
            <w:r w:rsidRPr="00FE2F44">
              <w:t>0.736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1A49D9" w14:textId="77777777" w:rsidR="00CE5ED6" w:rsidRPr="00AA5427" w:rsidRDefault="00CE5ED6" w:rsidP="00CE5ED6">
            <w:pPr>
              <w:jc w:val="center"/>
            </w:pPr>
            <w:r w:rsidRPr="00AA5427">
              <w:t>0.988 (0.93-1.05)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8FD2D0" w14:textId="77777777" w:rsidR="00CE5ED6" w:rsidRDefault="00CE5ED6" w:rsidP="00CE5ED6">
            <w:pPr>
              <w:jc w:val="center"/>
            </w:pPr>
            <w:r w:rsidRPr="00AA5427">
              <w:t>0.71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974C41" w14:textId="77777777" w:rsidR="00CE5ED6" w:rsidRDefault="00CE5ED6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 (0.9-3.47)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553985" w14:textId="77777777" w:rsidR="00CE5ED6" w:rsidRDefault="00CE5ED6" w:rsidP="00CE5E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0.0984</w:t>
            </w:r>
          </w:p>
        </w:tc>
      </w:tr>
      <w:tr w:rsidR="00BE5AA8" w:rsidRPr="00790329" w14:paraId="28418B2F" w14:textId="77777777" w:rsidTr="00BE5AA8">
        <w:trPr>
          <w:trHeight w:val="290"/>
        </w:trPr>
        <w:tc>
          <w:tcPr>
            <w:tcW w:w="148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8A182C" w14:textId="52640D18" w:rsidR="00BE5AA8" w:rsidRDefault="00BE5AA8" w:rsidP="00BE5AA8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All models were also </w:t>
            </w:r>
            <w:r w:rsidR="0021563C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included</w:t>
            </w: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 usage of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statins</w:t>
            </w: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, alpha blockers,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metformin, insulin, sulphonylurea, and thiazolidinediones</w:t>
            </w:r>
          </w:p>
          <w:p w14:paraId="32CE1D29" w14:textId="77777777" w:rsidR="00BE5AA8" w:rsidRPr="00084E8A" w:rsidRDefault="00BE5AA8" w:rsidP="00BE5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; PSA = Prostate specific antigen</w:t>
            </w:r>
          </w:p>
        </w:tc>
      </w:tr>
    </w:tbl>
    <w:p w14:paraId="75854304" w14:textId="77777777" w:rsidR="00790329" w:rsidRDefault="00790329" w:rsidP="00A67CFB"/>
    <w:p w14:paraId="1468F275" w14:textId="15E3341D" w:rsidR="004131E4" w:rsidRDefault="003C55C2" w:rsidP="004131E4">
      <w:r>
        <w:br w:type="page"/>
      </w:r>
      <w:bookmarkStart w:id="3" w:name="_GoBack"/>
      <w:bookmarkEnd w:id="3"/>
    </w:p>
    <w:p w14:paraId="192A2BAD" w14:textId="77777777" w:rsidR="00D762C9" w:rsidRDefault="00D762C9" w:rsidP="00D762C9">
      <w:r>
        <w:lastRenderedPageBreak/>
        <w:t>Figure 1 –Percentage (out of entire study population) of prostate cancer diagnosis, any use of androgen deprivation therapy, and prostate cancer-specific death, stratified by age:</w:t>
      </w:r>
    </w:p>
    <w:p w14:paraId="01DA5608" w14:textId="77777777" w:rsidR="00D762C9" w:rsidRDefault="00D762C9" w:rsidP="00D762C9"/>
    <w:p w14:paraId="30231DA4" w14:textId="77777777" w:rsidR="00D762C9" w:rsidRDefault="00D762C9" w:rsidP="00D762C9">
      <w:pPr>
        <w:sectPr w:rsidR="00D762C9" w:rsidSect="00EA5724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val="en-US" w:bidi="ar-SA"/>
        </w:rPr>
        <w:drawing>
          <wp:inline distT="0" distB="0" distL="0" distR="0" wp14:anchorId="564A46E5" wp14:editId="7A8EA5B1">
            <wp:extent cx="8272780" cy="396303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780" cy="396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4E0EA" w14:textId="77777777" w:rsidR="00C9234F" w:rsidRDefault="00C9234F">
      <w:r>
        <w:lastRenderedPageBreak/>
        <w:t xml:space="preserve">Supplemental table </w:t>
      </w:r>
      <w:r w:rsidR="00DB034E">
        <w:t>1</w:t>
      </w:r>
      <w:r>
        <w:t xml:space="preserve"> – Source databased and Ontario Heath Insurance Plan (OHIP) database and the </w:t>
      </w:r>
      <w:r w:rsidRPr="00C9234F">
        <w:t>Canadian Classification of Diagnostic, Therapeutic, and Surgical Procedures (CCP)</w:t>
      </w:r>
      <w:r>
        <w:t xml:space="preserve"> codes used to identify disease state and procedures: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9"/>
        <w:gridCol w:w="3867"/>
      </w:tblGrid>
      <w:tr w:rsidR="00C9234F" w:rsidRPr="002F2CF9" w14:paraId="67CDB5ED" w14:textId="77777777" w:rsidTr="00E26DE1">
        <w:trPr>
          <w:trHeight w:val="180"/>
        </w:trPr>
        <w:tc>
          <w:tcPr>
            <w:tcW w:w="3929" w:type="dxa"/>
          </w:tcPr>
          <w:p w14:paraId="5DA554A9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Procedure</w:t>
            </w:r>
          </w:p>
        </w:tc>
        <w:tc>
          <w:tcPr>
            <w:tcW w:w="3867" w:type="dxa"/>
          </w:tcPr>
          <w:p w14:paraId="2AADC790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Code</w:t>
            </w:r>
          </w:p>
        </w:tc>
      </w:tr>
      <w:tr w:rsidR="00C9234F" w:rsidRPr="002F2CF9" w14:paraId="1951EE33" w14:textId="77777777" w:rsidTr="00E26DE1">
        <w:tc>
          <w:tcPr>
            <w:tcW w:w="7796" w:type="dxa"/>
            <w:gridSpan w:val="2"/>
          </w:tcPr>
          <w:p w14:paraId="59C94466" w14:textId="77777777" w:rsidR="00C9234F" w:rsidRPr="002F2CF9" w:rsidRDefault="00C9234F" w:rsidP="00E26DE1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Ontario Health Insurance Plan Database</w:t>
            </w:r>
          </w:p>
        </w:tc>
      </w:tr>
      <w:tr w:rsidR="00C9234F" w:rsidRPr="002F2CF9" w14:paraId="211DC523" w14:textId="77777777" w:rsidTr="00E26DE1">
        <w:tc>
          <w:tcPr>
            <w:tcW w:w="3929" w:type="dxa"/>
          </w:tcPr>
          <w:p w14:paraId="772BD8A4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Prostate biopsy</w:t>
            </w:r>
          </w:p>
        </w:tc>
        <w:tc>
          <w:tcPr>
            <w:tcW w:w="3867" w:type="dxa"/>
          </w:tcPr>
          <w:p w14:paraId="6822FBAB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Z712, Z713, S644, E780</w:t>
            </w:r>
          </w:p>
        </w:tc>
      </w:tr>
      <w:tr w:rsidR="00C9234F" w:rsidRPr="002F2CF9" w14:paraId="4A9984A5" w14:textId="77777777" w:rsidTr="00E26DE1">
        <w:tc>
          <w:tcPr>
            <w:tcW w:w="3929" w:type="dxa"/>
          </w:tcPr>
          <w:p w14:paraId="0E20866A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Pelvic/abdominal ultrasound</w:t>
            </w:r>
          </w:p>
        </w:tc>
        <w:tc>
          <w:tcPr>
            <w:tcW w:w="3867" w:type="dxa"/>
          </w:tcPr>
          <w:p w14:paraId="10D15AEA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J128, J135, J138, J149, J162, J180</w:t>
            </w:r>
          </w:p>
        </w:tc>
      </w:tr>
      <w:tr w:rsidR="00C9234F" w:rsidRPr="002F2CF9" w14:paraId="1748A27F" w14:textId="77777777" w:rsidTr="00E26DE1">
        <w:tc>
          <w:tcPr>
            <w:tcW w:w="3929" w:type="dxa"/>
          </w:tcPr>
          <w:p w14:paraId="7E828C46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Radiation therapy</w:t>
            </w:r>
            <w:r>
              <w:rPr>
                <w:rFonts w:ascii="Times New Roman" w:eastAsia="Times New Roman" w:hAnsi="Times New Roman" w:cs="Times New Roman"/>
              </w:rPr>
              <w:t xml:space="preserve"> for prostate cancer (pelvis-specific)</w:t>
            </w:r>
          </w:p>
        </w:tc>
        <w:tc>
          <w:tcPr>
            <w:tcW w:w="3867" w:type="dxa"/>
          </w:tcPr>
          <w:p w14:paraId="714C4D91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X336, X310, X311,</w:t>
            </w:r>
            <w:r w:rsidR="00BE72C7">
              <w:rPr>
                <w:rFonts w:ascii="Times New Roman" w:hAnsi="Times New Roman" w:cs="Times New Roman"/>
              </w:rPr>
              <w:t xml:space="preserve"> </w:t>
            </w:r>
            <w:r w:rsidRPr="002F2CF9">
              <w:rPr>
                <w:rFonts w:ascii="Times New Roman" w:hAnsi="Times New Roman" w:cs="Times New Roman"/>
              </w:rPr>
              <w:t>X312, X313, X322</w:t>
            </w:r>
          </w:p>
        </w:tc>
      </w:tr>
      <w:tr w:rsidR="00C9234F" w:rsidRPr="002F2CF9" w14:paraId="56B141D8" w14:textId="77777777" w:rsidTr="00E26DE1">
        <w:tc>
          <w:tcPr>
            <w:tcW w:w="3929" w:type="dxa"/>
          </w:tcPr>
          <w:p w14:paraId="588EAE7D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Brachytherapy</w:t>
            </w:r>
          </w:p>
        </w:tc>
        <w:tc>
          <w:tcPr>
            <w:tcW w:w="3867" w:type="dxa"/>
          </w:tcPr>
          <w:p w14:paraId="74C8CEC5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S640 till 2007, afterwards X323, X324, X325</w:t>
            </w:r>
          </w:p>
        </w:tc>
      </w:tr>
      <w:tr w:rsidR="00C9234F" w:rsidRPr="002F2CF9" w14:paraId="6FD6F22E" w14:textId="77777777" w:rsidTr="00E26DE1">
        <w:tc>
          <w:tcPr>
            <w:tcW w:w="3929" w:type="dxa"/>
          </w:tcPr>
          <w:p w14:paraId="6937D30F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Implantation of hormone pellets</w:t>
            </w:r>
          </w:p>
        </w:tc>
        <w:tc>
          <w:tcPr>
            <w:tcW w:w="3867" w:type="dxa"/>
          </w:tcPr>
          <w:p w14:paraId="1DA8CD41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G342</w:t>
            </w:r>
          </w:p>
        </w:tc>
      </w:tr>
      <w:tr w:rsidR="00C9234F" w:rsidRPr="002F2CF9" w14:paraId="70430045" w14:textId="77777777" w:rsidTr="00E26DE1">
        <w:tc>
          <w:tcPr>
            <w:tcW w:w="7796" w:type="dxa"/>
            <w:gridSpan w:val="2"/>
          </w:tcPr>
          <w:p w14:paraId="2415B810" w14:textId="77777777" w:rsidR="00C9234F" w:rsidRPr="002F2CF9" w:rsidRDefault="00C9234F" w:rsidP="00E26DE1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2CF9">
              <w:rPr>
                <w:rFonts w:ascii="Times New Roman" w:eastAsia="Times New Roman" w:hAnsi="Times New Roman" w:cs="Times New Roman"/>
                <w:b/>
              </w:rPr>
              <w:t>Canadian Institute of Health Information Discharge Abstract Database</w:t>
            </w:r>
          </w:p>
        </w:tc>
      </w:tr>
      <w:tr w:rsidR="00C9234F" w:rsidRPr="002F2CF9" w14:paraId="3FA02A57" w14:textId="77777777" w:rsidTr="00E26DE1">
        <w:tc>
          <w:tcPr>
            <w:tcW w:w="3929" w:type="dxa"/>
          </w:tcPr>
          <w:p w14:paraId="556E5BB0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Bilateral orchiectomy</w:t>
            </w:r>
          </w:p>
        </w:tc>
        <w:tc>
          <w:tcPr>
            <w:tcW w:w="3867" w:type="dxa"/>
          </w:tcPr>
          <w:p w14:paraId="05C05C43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CCP Code: 74.31; CCI Code: 1QM89</w:t>
            </w:r>
          </w:p>
        </w:tc>
      </w:tr>
      <w:tr w:rsidR="00C9234F" w:rsidRPr="002F2CF9" w14:paraId="0F52861B" w14:textId="77777777" w:rsidTr="00E26DE1">
        <w:tc>
          <w:tcPr>
            <w:tcW w:w="3929" w:type="dxa"/>
          </w:tcPr>
          <w:p w14:paraId="7E8527B0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eastAsia="Times New Roman" w:hAnsi="Times New Roman" w:cs="Times New Roman"/>
              </w:rPr>
              <w:t>Radical prostatectomy</w:t>
            </w:r>
          </w:p>
        </w:tc>
        <w:tc>
          <w:tcPr>
            <w:tcW w:w="3867" w:type="dxa"/>
          </w:tcPr>
          <w:p w14:paraId="55509435" w14:textId="77777777" w:rsidR="00C9234F" w:rsidRPr="002F2CF9" w:rsidRDefault="00C9234F" w:rsidP="00E26DE1">
            <w:pPr>
              <w:pStyle w:val="a8"/>
              <w:ind w:left="0"/>
              <w:rPr>
                <w:rFonts w:ascii="Times New Roman" w:eastAsia="Times New Roman" w:hAnsi="Times New Roman" w:cs="Times New Roman"/>
              </w:rPr>
            </w:pPr>
            <w:r w:rsidRPr="002F2CF9">
              <w:rPr>
                <w:rFonts w:ascii="Times New Roman" w:hAnsi="Times New Roman" w:cs="Times New Roman"/>
              </w:rPr>
              <w:t>CCP: 72.4, CCI: 1QT91</w:t>
            </w:r>
          </w:p>
        </w:tc>
      </w:tr>
    </w:tbl>
    <w:p w14:paraId="6BEF6CE8" w14:textId="77777777" w:rsidR="00C9234F" w:rsidRDefault="00C9234F">
      <w:r>
        <w:br w:type="page"/>
      </w:r>
    </w:p>
    <w:p w14:paraId="5B31FBD6" w14:textId="77777777" w:rsidR="00AB6A27" w:rsidRDefault="00AB6A27" w:rsidP="00AB6A27">
      <w:r>
        <w:lastRenderedPageBreak/>
        <w:t xml:space="preserve">Supplement </w:t>
      </w:r>
      <w:r w:rsidR="00D06916">
        <w:t xml:space="preserve">table </w:t>
      </w:r>
      <w:r w:rsidR="00DB034E">
        <w:t>2</w:t>
      </w:r>
      <w:r>
        <w:t xml:space="preserve">- Negative control model - </w:t>
      </w:r>
      <w:r w:rsidRPr="000560D0">
        <w:t>Cox proportional hazards multivariable regression model predicting the risk of</w:t>
      </w:r>
      <w:r>
        <w:t xml:space="preserve"> being diagnosed with</w:t>
      </w:r>
      <w:r w:rsidR="00E975BD">
        <w:t xml:space="preserve"> presbyopia with</w:t>
      </w:r>
      <w:r w:rsidRPr="000560D0">
        <w:t xml:space="preserve"> medications modeled as ever vs. never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9"/>
        <w:gridCol w:w="2382"/>
        <w:gridCol w:w="2382"/>
      </w:tblGrid>
      <w:tr w:rsidR="004131E4" w:rsidRPr="00E87549" w14:paraId="0830BF56" w14:textId="77777777" w:rsidTr="0040763D">
        <w:trPr>
          <w:trHeight w:val="362"/>
        </w:trPr>
        <w:tc>
          <w:tcPr>
            <w:tcW w:w="3709" w:type="dxa"/>
            <w:shd w:val="clear" w:color="000000" w:fill="FFFFFF"/>
            <w:noWrap/>
            <w:vAlign w:val="center"/>
            <w:hideMark/>
          </w:tcPr>
          <w:p w14:paraId="27972ED0" w14:textId="77777777" w:rsidR="004131E4" w:rsidRPr="00E87549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382" w:type="dxa"/>
            <w:shd w:val="clear" w:color="000000" w:fill="FFFFFF"/>
            <w:noWrap/>
            <w:vAlign w:val="center"/>
            <w:hideMark/>
          </w:tcPr>
          <w:p w14:paraId="6DEBB4E1" w14:textId="77777777" w:rsidR="004131E4" w:rsidRPr="003E369C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382" w:type="dxa"/>
            <w:shd w:val="clear" w:color="000000" w:fill="FFFFFF"/>
          </w:tcPr>
          <w:p w14:paraId="06871B58" w14:textId="77777777" w:rsidR="004131E4" w:rsidRPr="0037078A" w:rsidRDefault="004131E4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 value</w:t>
            </w:r>
          </w:p>
        </w:tc>
      </w:tr>
      <w:tr w:rsidR="00BE72C7" w:rsidRPr="00E87549" w14:paraId="13328F3D" w14:textId="77777777" w:rsidTr="00BE72C7">
        <w:trPr>
          <w:trHeight w:val="50"/>
        </w:trPr>
        <w:tc>
          <w:tcPr>
            <w:tcW w:w="3709" w:type="dxa"/>
            <w:shd w:val="clear" w:color="000000" w:fill="FFFFFF"/>
            <w:vAlign w:val="center"/>
            <w:hideMark/>
          </w:tcPr>
          <w:p w14:paraId="5128FAD7" w14:textId="77777777" w:rsidR="00BE72C7" w:rsidRPr="00E87549" w:rsidRDefault="00BE72C7" w:rsidP="00BE72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2C2BF794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 (0.891-1.05)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2DC5AAB4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0.456</w:t>
            </w:r>
          </w:p>
        </w:tc>
      </w:tr>
      <w:tr w:rsidR="00BE72C7" w:rsidRPr="00E87549" w14:paraId="61479358" w14:textId="77777777" w:rsidTr="00BE72C7">
        <w:trPr>
          <w:trHeight w:val="300"/>
        </w:trPr>
        <w:tc>
          <w:tcPr>
            <w:tcW w:w="3709" w:type="dxa"/>
            <w:shd w:val="clear" w:color="000000" w:fill="FFFFFF"/>
            <w:vAlign w:val="center"/>
            <w:hideMark/>
          </w:tcPr>
          <w:p w14:paraId="15ADD474" w14:textId="77777777" w:rsidR="00BE72C7" w:rsidRPr="00E87549" w:rsidRDefault="00BE72C7" w:rsidP="00BE72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48BC2FF2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 (0.894-1.0989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76882D87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</w:tr>
      <w:tr w:rsidR="00BE72C7" w:rsidRPr="00E87549" w14:paraId="1B8BE6E9" w14:textId="77777777" w:rsidTr="00BE72C7">
        <w:trPr>
          <w:trHeight w:val="270"/>
        </w:trPr>
        <w:tc>
          <w:tcPr>
            <w:tcW w:w="3709" w:type="dxa"/>
            <w:shd w:val="clear" w:color="000000" w:fill="FFFFFF"/>
            <w:vAlign w:val="center"/>
            <w:hideMark/>
          </w:tcPr>
          <w:p w14:paraId="11EC8830" w14:textId="77777777" w:rsidR="00BE72C7" w:rsidRPr="00E87549" w:rsidRDefault="00BE72C7" w:rsidP="00BE72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3A315E86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0.847 (0.717-1.0009)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1304004B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0.0512</w:t>
            </w:r>
          </w:p>
        </w:tc>
      </w:tr>
      <w:tr w:rsidR="00BE72C7" w:rsidRPr="00E87549" w14:paraId="52C00F65" w14:textId="77777777" w:rsidTr="00BE72C7">
        <w:trPr>
          <w:trHeight w:val="270"/>
        </w:trPr>
        <w:tc>
          <w:tcPr>
            <w:tcW w:w="3709" w:type="dxa"/>
            <w:shd w:val="clear" w:color="000000" w:fill="FFFFFF"/>
            <w:vAlign w:val="center"/>
            <w:hideMark/>
          </w:tcPr>
          <w:p w14:paraId="61262BD2" w14:textId="77777777" w:rsidR="00BE72C7" w:rsidRPr="00E87549" w:rsidRDefault="00BE72C7" w:rsidP="00BE72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106BF374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0.787 (0.585-1.059)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18676CA7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0.114</w:t>
            </w:r>
          </w:p>
        </w:tc>
      </w:tr>
      <w:tr w:rsidR="00BE72C7" w:rsidRPr="00E87549" w14:paraId="73F0A941" w14:textId="77777777" w:rsidTr="00BE72C7">
        <w:trPr>
          <w:trHeight w:val="290"/>
        </w:trPr>
        <w:tc>
          <w:tcPr>
            <w:tcW w:w="3709" w:type="dxa"/>
            <w:shd w:val="clear" w:color="000000" w:fill="FFFFFF"/>
            <w:vAlign w:val="center"/>
            <w:hideMark/>
          </w:tcPr>
          <w:p w14:paraId="2D1B6F88" w14:textId="77777777" w:rsidR="00BE72C7" w:rsidRPr="00E87549" w:rsidRDefault="00BE72C7" w:rsidP="00BE72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10928615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1.005 (1.002-1.009)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602E86A7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BE72C7" w:rsidRPr="00E87549" w14:paraId="7EE49552" w14:textId="77777777" w:rsidTr="00BE72C7">
        <w:trPr>
          <w:trHeight w:val="290"/>
        </w:trPr>
        <w:tc>
          <w:tcPr>
            <w:tcW w:w="3709" w:type="dxa"/>
            <w:shd w:val="clear" w:color="000000" w:fill="FFFFFF"/>
            <w:vAlign w:val="center"/>
            <w:hideMark/>
          </w:tcPr>
          <w:p w14:paraId="729A14BA" w14:textId="77777777" w:rsidR="00BE72C7" w:rsidRPr="00E87549" w:rsidRDefault="00BE72C7" w:rsidP="00BE72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1C1A15FD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0.982 (0.9801-0.985)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2FCA4C79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BE72C7" w:rsidRPr="00E87549" w14:paraId="4511F6F5" w14:textId="77777777" w:rsidTr="00BE72C7">
        <w:trPr>
          <w:trHeight w:val="290"/>
        </w:trPr>
        <w:tc>
          <w:tcPr>
            <w:tcW w:w="3709" w:type="dxa"/>
            <w:shd w:val="clear" w:color="000000" w:fill="FFFFFF"/>
            <w:vAlign w:val="center"/>
            <w:hideMark/>
          </w:tcPr>
          <w:p w14:paraId="2241630D" w14:textId="77777777" w:rsidR="00BE72C7" w:rsidRPr="00E87549" w:rsidRDefault="00BE72C7" w:rsidP="00BE72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4181B1BB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 (0.849-0.86667)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278C1BC4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BE72C7" w:rsidRPr="00E87549" w14:paraId="6CE97C8B" w14:textId="77777777" w:rsidTr="00BE72C7">
        <w:trPr>
          <w:trHeight w:val="290"/>
        </w:trPr>
        <w:tc>
          <w:tcPr>
            <w:tcW w:w="3709" w:type="dxa"/>
            <w:shd w:val="clear" w:color="000000" w:fill="FFFFFF"/>
            <w:vAlign w:val="center"/>
          </w:tcPr>
          <w:p w14:paraId="5D3BFD27" w14:textId="77777777" w:rsidR="00BE72C7" w:rsidRPr="00CE5ED6" w:rsidRDefault="00BE72C7" w:rsidP="00BE72C7">
            <w:pPr>
              <w:rPr>
                <w:b/>
                <w:bCs/>
              </w:rPr>
            </w:pPr>
            <w:r w:rsidRPr="00CE5ED6">
              <w:rPr>
                <w:b/>
                <w:bCs/>
              </w:rPr>
              <w:t>Pantoprazole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616BAD70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 (0.85-1.43)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7AE98D95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0.448</w:t>
            </w:r>
          </w:p>
        </w:tc>
      </w:tr>
      <w:tr w:rsidR="00BE72C7" w:rsidRPr="00E87549" w14:paraId="74D42B87" w14:textId="77777777" w:rsidTr="00BE72C7">
        <w:trPr>
          <w:trHeight w:val="290"/>
        </w:trPr>
        <w:tc>
          <w:tcPr>
            <w:tcW w:w="3709" w:type="dxa"/>
            <w:shd w:val="clear" w:color="000000" w:fill="FFFFFF"/>
            <w:noWrap/>
            <w:vAlign w:val="center"/>
          </w:tcPr>
          <w:p w14:paraId="545BE498" w14:textId="77777777" w:rsidR="00BE72C7" w:rsidRPr="00CE5ED6" w:rsidRDefault="00BE72C7" w:rsidP="00BE72C7">
            <w:pPr>
              <w:rPr>
                <w:b/>
                <w:bCs/>
              </w:rPr>
            </w:pPr>
            <w:r w:rsidRPr="00CE5ED6">
              <w:rPr>
                <w:b/>
                <w:bCs/>
              </w:rPr>
              <w:t>All other proton pump inhibitors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645D7E0C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 (0.874-1.19)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71B98299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</w:tr>
      <w:tr w:rsidR="00BE72C7" w:rsidRPr="00E87549" w14:paraId="50277357" w14:textId="77777777" w:rsidTr="00BE72C7">
        <w:trPr>
          <w:trHeight w:val="290"/>
        </w:trPr>
        <w:tc>
          <w:tcPr>
            <w:tcW w:w="3709" w:type="dxa"/>
            <w:shd w:val="clear" w:color="000000" w:fill="FFFFFF"/>
            <w:noWrap/>
            <w:vAlign w:val="center"/>
          </w:tcPr>
          <w:p w14:paraId="0A96D54E" w14:textId="77777777" w:rsidR="00BE72C7" w:rsidRPr="00CE5ED6" w:rsidRDefault="00BE72C7" w:rsidP="00BE72C7">
            <w:pPr>
              <w:rPr>
                <w:b/>
                <w:bCs/>
              </w:rPr>
            </w:pPr>
            <w:r w:rsidRPr="00CE5ED6">
              <w:rPr>
                <w:b/>
                <w:bCs/>
              </w:rPr>
              <w:t>Five alpha-reductase inhibitors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5781BD2B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 (0.97-1.52)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2742FE6D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BE72C7" w:rsidRPr="00E87549" w14:paraId="1D33B0CE" w14:textId="77777777" w:rsidTr="00BE72C7">
        <w:trPr>
          <w:trHeight w:val="104"/>
        </w:trPr>
        <w:tc>
          <w:tcPr>
            <w:tcW w:w="3709" w:type="dxa"/>
            <w:shd w:val="clear" w:color="000000" w:fill="FFFFFF"/>
            <w:noWrap/>
            <w:vAlign w:val="center"/>
          </w:tcPr>
          <w:p w14:paraId="14809EFC" w14:textId="77777777" w:rsidR="00BE72C7" w:rsidRPr="00CE5ED6" w:rsidRDefault="00BE72C7" w:rsidP="00BE72C7">
            <w:pPr>
              <w:rPr>
                <w:b/>
                <w:bCs/>
              </w:rPr>
            </w:pPr>
            <w:r w:rsidRPr="00CE5ED6">
              <w:rPr>
                <w:b/>
                <w:bCs/>
              </w:rPr>
              <w:t>Glaucoma eye drops</w:t>
            </w:r>
          </w:p>
        </w:tc>
        <w:tc>
          <w:tcPr>
            <w:tcW w:w="2382" w:type="dxa"/>
            <w:shd w:val="clear" w:color="000000" w:fill="FFFFFF"/>
            <w:noWrap/>
            <w:vAlign w:val="center"/>
          </w:tcPr>
          <w:p w14:paraId="255FDCE0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 (0.987-1.62)</w:t>
            </w:r>
          </w:p>
        </w:tc>
        <w:tc>
          <w:tcPr>
            <w:tcW w:w="2382" w:type="dxa"/>
            <w:shd w:val="clear" w:color="000000" w:fill="FFFFFF"/>
            <w:vAlign w:val="center"/>
          </w:tcPr>
          <w:p w14:paraId="69A9411C" w14:textId="77777777" w:rsidR="00BE72C7" w:rsidRDefault="00BE72C7" w:rsidP="00BE72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</w:tr>
      <w:tr w:rsidR="00E71400" w:rsidRPr="00E87549" w14:paraId="0CB375C0" w14:textId="77777777" w:rsidTr="005A0D44">
        <w:trPr>
          <w:trHeight w:val="290"/>
        </w:trPr>
        <w:tc>
          <w:tcPr>
            <w:tcW w:w="8473" w:type="dxa"/>
            <w:gridSpan w:val="3"/>
            <w:shd w:val="clear" w:color="000000" w:fill="FFFFFF"/>
            <w:noWrap/>
            <w:vAlign w:val="bottom"/>
          </w:tcPr>
          <w:p w14:paraId="63129C4F" w14:textId="7D720A93" w:rsidR="00BE72C7" w:rsidRDefault="00BE72C7" w:rsidP="00E975B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BE72C7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All models were also </w:t>
            </w:r>
            <w:r w:rsidR="0021563C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included</w:t>
            </w:r>
            <w:r w:rsidRPr="00BE72C7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 usage of statins, alpha blockers, metformin, insulin, sulphonylurea, and thiazolidinediones</w:t>
            </w:r>
          </w:p>
          <w:p w14:paraId="5C037BDB" w14:textId="77777777" w:rsidR="00E71400" w:rsidRPr="00913241" w:rsidRDefault="00E71400" w:rsidP="00E975B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14:paraId="5BB8FD85" w14:textId="77777777" w:rsidR="00A177F8" w:rsidRDefault="00A177F8" w:rsidP="00A67CFB"/>
    <w:p w14:paraId="62E2CF0D" w14:textId="77777777" w:rsidR="005122C1" w:rsidRDefault="005122C1">
      <w:r>
        <w:br w:type="page"/>
      </w:r>
    </w:p>
    <w:p w14:paraId="322E099A" w14:textId="77777777" w:rsidR="007306F8" w:rsidRDefault="007306F8" w:rsidP="007306F8">
      <w:r>
        <w:lastRenderedPageBreak/>
        <w:t>Supplemental figure 1 - Use of medications among study patients:</w:t>
      </w:r>
    </w:p>
    <w:p w14:paraId="2B3337A8" w14:textId="77777777" w:rsidR="007306F8" w:rsidRDefault="00EA5724">
      <w:r>
        <w:rPr>
          <w:noProof/>
          <w:lang w:val="en-US" w:bidi="ar-SA"/>
        </w:rPr>
        <w:drawing>
          <wp:inline distT="0" distB="0" distL="0" distR="0" wp14:anchorId="4D7763B9" wp14:editId="2D70C30A">
            <wp:extent cx="8686800" cy="455918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502" cy="4577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06F8">
        <w:br w:type="page"/>
      </w:r>
    </w:p>
    <w:p w14:paraId="66EAF248" w14:textId="5980B00B" w:rsidR="005122C1" w:rsidRDefault="005122C1" w:rsidP="005122C1">
      <w:r>
        <w:lastRenderedPageBreak/>
        <w:t xml:space="preserve">Supplemental Figure </w:t>
      </w:r>
      <w:r w:rsidR="00BC19ED">
        <w:t>2</w:t>
      </w:r>
      <w:r>
        <w:t xml:space="preserve"> – </w:t>
      </w:r>
      <w:r w:rsidR="00EA5724">
        <w:t>Percentage of p</w:t>
      </w:r>
      <w:r>
        <w:t>rostate cancer treatment modalities stratified by age:</w:t>
      </w:r>
    </w:p>
    <w:p w14:paraId="38EE85CA" w14:textId="77777777" w:rsidR="005D1C57" w:rsidRDefault="005D1C57" w:rsidP="005122C1"/>
    <w:p w14:paraId="5E5DB495" w14:textId="36E6E0BC" w:rsidR="005122C1" w:rsidRDefault="00562F29" w:rsidP="005122C1">
      <w:r>
        <w:rPr>
          <w:noProof/>
        </w:rPr>
        <w:drawing>
          <wp:inline distT="0" distB="0" distL="0" distR="0" wp14:anchorId="5248617D" wp14:editId="2D09E817">
            <wp:extent cx="8229600" cy="4735195"/>
            <wp:effectExtent l="0" t="0" r="0" b="8255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11F77B65-8579-4F7A-84C9-CAA518469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E59EB5" w14:textId="77777777" w:rsidR="005122C1" w:rsidRDefault="005122C1" w:rsidP="005122C1">
      <w:r>
        <w:t>ADT = Androgen deprivation therapy; AS = Active surveillance; WW = Watchful waiting</w:t>
      </w:r>
    </w:p>
    <w:p w14:paraId="4BC817EA" w14:textId="77777777" w:rsidR="00BC19ED" w:rsidRDefault="00BC19ED" w:rsidP="005122C1"/>
    <w:sectPr w:rsidR="00BC19ED" w:rsidSect="001A1D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314A6" w14:textId="77777777" w:rsidR="00706489" w:rsidRDefault="00706489" w:rsidP="001A1D1C">
      <w:pPr>
        <w:spacing w:after="0" w:line="240" w:lineRule="auto"/>
      </w:pPr>
      <w:r>
        <w:separator/>
      </w:r>
    </w:p>
  </w:endnote>
  <w:endnote w:type="continuationSeparator" w:id="0">
    <w:p w14:paraId="4654E028" w14:textId="77777777" w:rsidR="00706489" w:rsidRDefault="00706489" w:rsidP="001A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C672F" w14:textId="77777777" w:rsidR="00706489" w:rsidRDefault="00706489" w:rsidP="001A1D1C">
      <w:pPr>
        <w:spacing w:after="0" w:line="240" w:lineRule="auto"/>
      </w:pPr>
      <w:r>
        <w:separator/>
      </w:r>
    </w:p>
  </w:footnote>
  <w:footnote w:type="continuationSeparator" w:id="0">
    <w:p w14:paraId="5E476E40" w14:textId="77777777" w:rsidR="00706489" w:rsidRDefault="00706489" w:rsidP="001A1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wNTQzMTc3NzEzMrNQ0lEKTi0uzszPAymwrAUAOYEvDywAAAA="/>
  </w:docVars>
  <w:rsids>
    <w:rsidRoot w:val="00A67CFB"/>
    <w:rsid w:val="00001197"/>
    <w:rsid w:val="00030324"/>
    <w:rsid w:val="000560D0"/>
    <w:rsid w:val="00072554"/>
    <w:rsid w:val="00083DA6"/>
    <w:rsid w:val="00084E8A"/>
    <w:rsid w:val="000F0941"/>
    <w:rsid w:val="000F1919"/>
    <w:rsid w:val="00101D99"/>
    <w:rsid w:val="0010206C"/>
    <w:rsid w:val="00121D74"/>
    <w:rsid w:val="0013567C"/>
    <w:rsid w:val="00171037"/>
    <w:rsid w:val="001A1D1C"/>
    <w:rsid w:val="001B1062"/>
    <w:rsid w:val="00205430"/>
    <w:rsid w:val="0021563C"/>
    <w:rsid w:val="00261719"/>
    <w:rsid w:val="00267B1D"/>
    <w:rsid w:val="00275C5D"/>
    <w:rsid w:val="00290B2C"/>
    <w:rsid w:val="00291875"/>
    <w:rsid w:val="002B1DE0"/>
    <w:rsid w:val="002B78BE"/>
    <w:rsid w:val="002C013C"/>
    <w:rsid w:val="002E1508"/>
    <w:rsid w:val="002E3B43"/>
    <w:rsid w:val="00356AD4"/>
    <w:rsid w:val="0037078A"/>
    <w:rsid w:val="003A4391"/>
    <w:rsid w:val="003A5B55"/>
    <w:rsid w:val="003C55C2"/>
    <w:rsid w:val="003E369C"/>
    <w:rsid w:val="00404D3B"/>
    <w:rsid w:val="0040763D"/>
    <w:rsid w:val="004131E4"/>
    <w:rsid w:val="004202DF"/>
    <w:rsid w:val="004331FF"/>
    <w:rsid w:val="00434595"/>
    <w:rsid w:val="00455EA9"/>
    <w:rsid w:val="00475049"/>
    <w:rsid w:val="004A67DC"/>
    <w:rsid w:val="004B336E"/>
    <w:rsid w:val="004D0DD9"/>
    <w:rsid w:val="005122C1"/>
    <w:rsid w:val="00520162"/>
    <w:rsid w:val="005252F2"/>
    <w:rsid w:val="00551D9D"/>
    <w:rsid w:val="00562F29"/>
    <w:rsid w:val="00566B1B"/>
    <w:rsid w:val="005A0D44"/>
    <w:rsid w:val="005C17BE"/>
    <w:rsid w:val="005D1C57"/>
    <w:rsid w:val="00621EFB"/>
    <w:rsid w:val="00645083"/>
    <w:rsid w:val="00691556"/>
    <w:rsid w:val="006D72D6"/>
    <w:rsid w:val="00706489"/>
    <w:rsid w:val="007306F8"/>
    <w:rsid w:val="00760803"/>
    <w:rsid w:val="00790329"/>
    <w:rsid w:val="00791FB8"/>
    <w:rsid w:val="007B0093"/>
    <w:rsid w:val="00807DF1"/>
    <w:rsid w:val="00816284"/>
    <w:rsid w:val="00823BB7"/>
    <w:rsid w:val="008809EC"/>
    <w:rsid w:val="008F29A0"/>
    <w:rsid w:val="00913241"/>
    <w:rsid w:val="00971F04"/>
    <w:rsid w:val="00990DF1"/>
    <w:rsid w:val="009D7C14"/>
    <w:rsid w:val="00A177F8"/>
    <w:rsid w:val="00A47BE9"/>
    <w:rsid w:val="00A67CFB"/>
    <w:rsid w:val="00A74262"/>
    <w:rsid w:val="00A76089"/>
    <w:rsid w:val="00A8581A"/>
    <w:rsid w:val="00A92969"/>
    <w:rsid w:val="00AA257B"/>
    <w:rsid w:val="00AA689F"/>
    <w:rsid w:val="00AB6A27"/>
    <w:rsid w:val="00AC0022"/>
    <w:rsid w:val="00AF6F8F"/>
    <w:rsid w:val="00B43003"/>
    <w:rsid w:val="00B82F2B"/>
    <w:rsid w:val="00BC19ED"/>
    <w:rsid w:val="00BC57B8"/>
    <w:rsid w:val="00BD0C43"/>
    <w:rsid w:val="00BE5AA8"/>
    <w:rsid w:val="00BE72C7"/>
    <w:rsid w:val="00C10FF9"/>
    <w:rsid w:val="00C379DB"/>
    <w:rsid w:val="00C72962"/>
    <w:rsid w:val="00C9234F"/>
    <w:rsid w:val="00C969E9"/>
    <w:rsid w:val="00CB44E9"/>
    <w:rsid w:val="00CD2B0C"/>
    <w:rsid w:val="00CD365E"/>
    <w:rsid w:val="00CE5ED6"/>
    <w:rsid w:val="00D066EB"/>
    <w:rsid w:val="00D06916"/>
    <w:rsid w:val="00D762C9"/>
    <w:rsid w:val="00DB034E"/>
    <w:rsid w:val="00DB2FD9"/>
    <w:rsid w:val="00DB5E8E"/>
    <w:rsid w:val="00E26DE1"/>
    <w:rsid w:val="00E455FA"/>
    <w:rsid w:val="00E458FF"/>
    <w:rsid w:val="00E65310"/>
    <w:rsid w:val="00E6778C"/>
    <w:rsid w:val="00E71400"/>
    <w:rsid w:val="00E82930"/>
    <w:rsid w:val="00E84BEA"/>
    <w:rsid w:val="00E858C4"/>
    <w:rsid w:val="00E87549"/>
    <w:rsid w:val="00E975BD"/>
    <w:rsid w:val="00EA5724"/>
    <w:rsid w:val="00EE00A8"/>
    <w:rsid w:val="00EF504A"/>
    <w:rsid w:val="00F07C81"/>
    <w:rsid w:val="00F6437B"/>
    <w:rsid w:val="00FB517E"/>
    <w:rsid w:val="00FC0EEF"/>
    <w:rsid w:val="00FC1A59"/>
    <w:rsid w:val="00FC72C2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8719"/>
  <w15:chartTrackingRefBased/>
  <w15:docId w15:val="{BBC4E7E5-96AE-4FD1-81CC-524D245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1D1C"/>
  </w:style>
  <w:style w:type="paragraph" w:styleId="a5">
    <w:name w:val="footer"/>
    <w:basedOn w:val="a"/>
    <w:link w:val="a6"/>
    <w:uiPriority w:val="99"/>
    <w:unhideWhenUsed/>
    <w:rsid w:val="001A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1D1C"/>
  </w:style>
  <w:style w:type="table" w:styleId="a7">
    <w:name w:val="Table Grid"/>
    <w:basedOn w:val="a1"/>
    <w:uiPriority w:val="59"/>
    <w:rsid w:val="00BC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BC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a8">
    <w:name w:val="List Paragraph"/>
    <w:basedOn w:val="a"/>
    <w:uiPriority w:val="34"/>
    <w:qFormat/>
    <w:rsid w:val="00C9234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bidi="ar-SA"/>
    </w:rPr>
  </w:style>
  <w:style w:type="paragraph" w:styleId="a9">
    <w:name w:val="Balloon Text"/>
    <w:basedOn w:val="a"/>
    <w:link w:val="aa"/>
    <w:uiPriority w:val="99"/>
    <w:semiHidden/>
    <w:unhideWhenUsed/>
    <w:rsid w:val="004D0DD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4D0DD9"/>
    <w:rPr>
      <w:rFonts w:ascii="Tahoma" w:hAnsi="Tahoma" w:cs="Tahoma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AA257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A257B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AA257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257B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AA25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'PC treatment PURE COHORT'!$B$25</c:f>
              <c:strCache>
                <c:ptCount val="1"/>
                <c:pt idx="0">
                  <c:v>No Treatment (AS/WW/No treatment)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'PC treatment PURE COHORT'!$C$24:$H$24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 85+</c:v>
                </c:pt>
              </c:strCache>
            </c:strRef>
          </c:cat>
          <c:val>
            <c:numRef>
              <c:f>'PC treatment PURE COHORT'!$C$25:$H$25</c:f>
              <c:numCache>
                <c:formatCode>0.0</c:formatCode>
                <c:ptCount val="6"/>
                <c:pt idx="0">
                  <c:v>34.91420859841913</c:v>
                </c:pt>
                <c:pt idx="1">
                  <c:v>26.725403817914835</c:v>
                </c:pt>
                <c:pt idx="2">
                  <c:v>35.703001579778828</c:v>
                </c:pt>
                <c:pt idx="3">
                  <c:v>44.767441860465119</c:v>
                </c:pt>
                <c:pt idx="4">
                  <c:v>51.803278688524593</c:v>
                </c:pt>
                <c:pt idx="5">
                  <c:v>55.000000000000007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2B-405D-926C-1FB918146BA1}"/>
            </c:ext>
          </c:extLst>
        </c:ser>
        <c:ser>
          <c:idx val="1"/>
          <c:order val="1"/>
          <c:tx>
            <c:strRef>
              <c:f>'PC treatment PURE COHORT'!$B$26</c:f>
              <c:strCache>
                <c:ptCount val="1"/>
                <c:pt idx="0">
                  <c:v>Primary radiotherapy +/- ADT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'PC treatment PURE COHORT'!$C$24:$H$24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 85+</c:v>
                </c:pt>
              </c:strCache>
            </c:strRef>
          </c:cat>
          <c:val>
            <c:numRef>
              <c:f>'PC treatment PURE COHORT'!$C$26:$H$26</c:f>
              <c:numCache>
                <c:formatCode>0.0</c:formatCode>
                <c:ptCount val="6"/>
                <c:pt idx="0">
                  <c:v>29.3</c:v>
                </c:pt>
                <c:pt idx="1">
                  <c:v>35.5</c:v>
                </c:pt>
                <c:pt idx="2">
                  <c:v>31.2</c:v>
                </c:pt>
                <c:pt idx="3">
                  <c:v>21.6</c:v>
                </c:pt>
                <c:pt idx="4">
                  <c:v>7.6</c:v>
                </c:pt>
                <c:pt idx="5">
                  <c:v>1.25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2B-405D-926C-1FB918146BA1}"/>
            </c:ext>
          </c:extLst>
        </c:ser>
        <c:ser>
          <c:idx val="2"/>
          <c:order val="2"/>
          <c:tx>
            <c:strRef>
              <c:f>'PC treatment PURE COHORT'!$B$27</c:f>
              <c:strCache>
                <c:ptCount val="1"/>
                <c:pt idx="0">
                  <c:v>Primary ADT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'PC treatment PURE COHORT'!$C$24:$H$24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 85+</c:v>
                </c:pt>
              </c:strCache>
            </c:strRef>
          </c:cat>
          <c:val>
            <c:numRef>
              <c:f>'PC treatment PURE COHORT'!$C$27:$H$27</c:f>
              <c:numCache>
                <c:formatCode>0.0</c:formatCode>
                <c:ptCount val="6"/>
                <c:pt idx="0">
                  <c:v>27.800269905533064</c:v>
                </c:pt>
                <c:pt idx="1">
                  <c:v>18.110621634850709</c:v>
                </c:pt>
                <c:pt idx="2">
                  <c:v>30.595050026329645</c:v>
                </c:pt>
                <c:pt idx="3">
                  <c:v>38.255813953488371</c:v>
                </c:pt>
                <c:pt idx="4">
                  <c:v>41.639344262295083</c:v>
                </c:pt>
                <c:pt idx="5">
                  <c:v>43.75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2B-405D-926C-1FB918146BA1}"/>
            </c:ext>
          </c:extLst>
        </c:ser>
        <c:ser>
          <c:idx val="3"/>
          <c:order val="3"/>
          <c:tx>
            <c:strRef>
              <c:f>'PC treatment PURE COHORT'!$B$28</c:f>
              <c:strCache>
                <c:ptCount val="1"/>
                <c:pt idx="0">
                  <c:v>Primary Radical prostatectomy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'PC treatment PURE COHORT'!$C$24:$H$24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 85+</c:v>
                </c:pt>
              </c:strCache>
            </c:strRef>
          </c:cat>
          <c:val>
            <c:numRef>
              <c:f>'PC treatment PURE COHORT'!$C$28:$H$28</c:f>
              <c:numCache>
                <c:formatCode>0.0</c:formatCode>
                <c:ptCount val="6"/>
                <c:pt idx="0">
                  <c:v>15.018315018315018</c:v>
                </c:pt>
                <c:pt idx="1">
                  <c:v>27.998042094958393</c:v>
                </c:pt>
                <c:pt idx="2">
                  <c:v>9.8472880463401786</c:v>
                </c:pt>
                <c:pt idx="3">
                  <c:v>1.9767441860465116</c:v>
                </c:pt>
                <c:pt idx="4">
                  <c:v>0.98360655737704927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2B-405D-926C-1FB918146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665136"/>
        <c:axId val="582664480"/>
      </c:barChart>
      <c:catAx>
        <c:axId val="58266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64480"/>
        <c:crosses val="autoZero"/>
        <c:auto val="1"/>
        <c:lblAlgn val="ctr"/>
        <c:lblOffset val="100"/>
        <c:noMultiLvlLbl val="0"/>
      </c:catAx>
      <c:valAx>
        <c:axId val="58266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 b="1"/>
                  <a:t>Percentage</a:t>
                </a:r>
                <a:r>
                  <a:rPr lang="en-CA" sz="1200" b="1" baseline="0"/>
                  <a:t> of patients</a:t>
                </a:r>
                <a:endParaRPr lang="he-IL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6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1228</Words>
  <Characters>7006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Hanan Goldberg</cp:lastModifiedBy>
  <cp:revision>6</cp:revision>
  <dcterms:created xsi:type="dcterms:W3CDTF">2019-07-24T15:55:00Z</dcterms:created>
  <dcterms:modified xsi:type="dcterms:W3CDTF">2019-07-26T15:08:00Z</dcterms:modified>
</cp:coreProperties>
</file>