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62" w:rsidRDefault="001B1062" w:rsidP="001B1062">
      <w:pPr>
        <w:rPr>
          <w:rtl/>
        </w:rPr>
      </w:pPr>
      <w:r>
        <w:t>Figure</w:t>
      </w:r>
      <w:r w:rsidR="00E84BEA">
        <w:t xml:space="preserve"> 1</w:t>
      </w:r>
      <w:r>
        <w:t xml:space="preserve"> – Patient flowchart:</w:t>
      </w:r>
    </w:p>
    <w:p w:rsidR="001B1062" w:rsidRDefault="001B1062">
      <w:pPr>
        <w:sectPr w:rsidR="001B1062" w:rsidSect="001B1062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6171291" wp14:editId="0E3014C7">
            <wp:extent cx="6451600" cy="7207250"/>
            <wp:effectExtent l="0" t="0" r="6350" b="0"/>
            <wp:docPr id="8" name="תמונה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62" w:rsidRDefault="00520162" w:rsidP="00A67CFB">
      <w:r>
        <w:lastRenderedPageBreak/>
        <w:t>Figure</w:t>
      </w:r>
      <w:r w:rsidR="001A1D1C">
        <w:t xml:space="preserve"> </w:t>
      </w:r>
      <w:r w:rsidR="002B78BE">
        <w:t xml:space="preserve">2 - </w:t>
      </w:r>
      <w:r w:rsidR="001A1D1C">
        <w:t>Use of medication</w:t>
      </w:r>
      <w:r w:rsidR="002B78BE">
        <w:t>s</w:t>
      </w:r>
      <w:r w:rsidR="001A1D1C">
        <w:t xml:space="preserve"> among study patients:</w:t>
      </w:r>
    </w:p>
    <w:p w:rsidR="00520162" w:rsidRDefault="00C72962" w:rsidP="00A67CFB">
      <w:r>
        <w:rPr>
          <w:noProof/>
        </w:rPr>
        <w:drawing>
          <wp:inline distT="0" distB="0" distL="0" distR="0" wp14:anchorId="531BCC63" wp14:editId="7064A43B">
            <wp:extent cx="8229600" cy="4467225"/>
            <wp:effectExtent l="0" t="0" r="0" b="9525"/>
            <wp:docPr id="11" name="תרשים 11">
              <a:extLst xmlns:a="http://schemas.openxmlformats.org/drawingml/2006/main">
                <a:ext uri="{FF2B5EF4-FFF2-40B4-BE49-F238E27FC236}">
                  <a16:creationId xmlns:a16="http://schemas.microsoft.com/office/drawing/2014/main" id="{3AAA1B15-C5F3-4EEC-AC44-5AD4F76C32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A1D1C" w:rsidRDefault="001A1D1C" w:rsidP="00A67CFB"/>
    <w:p w:rsidR="001A1D1C" w:rsidRDefault="001A1D1C" w:rsidP="00A67CFB"/>
    <w:p w:rsidR="001A1D1C" w:rsidRDefault="001A1D1C" w:rsidP="00A67CFB"/>
    <w:p w:rsidR="001A1D1C" w:rsidRDefault="001A1D1C" w:rsidP="00A67CFB"/>
    <w:p w:rsidR="00BC57B8" w:rsidRDefault="00BC57B8">
      <w:r>
        <w:lastRenderedPageBreak/>
        <w:t xml:space="preserve">Table 1 – </w:t>
      </w:r>
      <w:r w:rsidR="007B0093">
        <w:t xml:space="preserve">Basic </w:t>
      </w:r>
      <w:r>
        <w:t xml:space="preserve">Demographic characteristics of </w:t>
      </w:r>
      <w:r w:rsidR="005252F2">
        <w:t xml:space="preserve">all </w:t>
      </w:r>
      <w:r>
        <w:t>patients: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3544"/>
        <w:gridCol w:w="1560"/>
        <w:gridCol w:w="1559"/>
        <w:gridCol w:w="1559"/>
        <w:gridCol w:w="1559"/>
        <w:gridCol w:w="1418"/>
        <w:gridCol w:w="1417"/>
        <w:gridCol w:w="1048"/>
      </w:tblGrid>
      <w:tr w:rsidR="00BC57B8" w:rsidTr="00645083">
        <w:tc>
          <w:tcPr>
            <w:tcW w:w="3544" w:type="dxa"/>
          </w:tcPr>
          <w:p w:rsidR="00BC57B8" w:rsidRDefault="00BC57B8" w:rsidP="00BC57B8"/>
        </w:tc>
        <w:tc>
          <w:tcPr>
            <w:tcW w:w="1560" w:type="dxa"/>
            <w:vAlign w:val="center"/>
          </w:tcPr>
          <w:p w:rsidR="00BC57B8" w:rsidRPr="00BC57B8" w:rsidRDefault="00BC57B8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All patients</w:t>
            </w:r>
          </w:p>
        </w:tc>
        <w:tc>
          <w:tcPr>
            <w:tcW w:w="1559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66-69</w:t>
            </w:r>
          </w:p>
        </w:tc>
        <w:tc>
          <w:tcPr>
            <w:tcW w:w="1559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70-74</w:t>
            </w:r>
          </w:p>
        </w:tc>
        <w:tc>
          <w:tcPr>
            <w:tcW w:w="1559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75-79</w:t>
            </w:r>
          </w:p>
        </w:tc>
        <w:tc>
          <w:tcPr>
            <w:tcW w:w="1418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80-84</w:t>
            </w:r>
          </w:p>
        </w:tc>
        <w:tc>
          <w:tcPr>
            <w:tcW w:w="1417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5C17BE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&gt;=85</w:t>
            </w:r>
          </w:p>
        </w:tc>
        <w:tc>
          <w:tcPr>
            <w:tcW w:w="1048" w:type="dxa"/>
            <w:vAlign w:val="center"/>
          </w:tcPr>
          <w:p w:rsidR="00BC57B8" w:rsidRPr="00BC57B8" w:rsidRDefault="00BC57B8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 Value</w:t>
            </w:r>
          </w:p>
        </w:tc>
      </w:tr>
      <w:tr w:rsidR="00BC57B8" w:rsidTr="00645083">
        <w:tc>
          <w:tcPr>
            <w:tcW w:w="3544" w:type="dxa"/>
          </w:tcPr>
          <w:p w:rsidR="00BC57B8" w:rsidRDefault="00BC57B8">
            <w:r>
              <w:t>Number of men, (%)</w:t>
            </w:r>
          </w:p>
        </w:tc>
        <w:tc>
          <w:tcPr>
            <w:tcW w:w="1560" w:type="dxa"/>
          </w:tcPr>
          <w:p w:rsidR="00BC57B8" w:rsidRDefault="005C17BE" w:rsidP="005C17BE">
            <w:pPr>
              <w:jc w:val="center"/>
            </w:pPr>
            <w:r>
              <w:t>21,512 (100%)</w:t>
            </w:r>
          </w:p>
        </w:tc>
        <w:tc>
          <w:tcPr>
            <w:tcW w:w="1559" w:type="dxa"/>
          </w:tcPr>
          <w:p w:rsidR="00BC57B8" w:rsidRDefault="005C17BE" w:rsidP="005C17BE">
            <w:pPr>
              <w:jc w:val="center"/>
            </w:pPr>
            <w:r>
              <w:t>8,492 (39.5%)</w:t>
            </w:r>
          </w:p>
        </w:tc>
        <w:tc>
          <w:tcPr>
            <w:tcW w:w="1559" w:type="dxa"/>
          </w:tcPr>
          <w:p w:rsidR="00BC57B8" w:rsidRDefault="005C17BE" w:rsidP="005C17BE">
            <w:pPr>
              <w:jc w:val="center"/>
            </w:pPr>
            <w:r>
              <w:t>7,497 (34.8%)</w:t>
            </w:r>
          </w:p>
        </w:tc>
        <w:tc>
          <w:tcPr>
            <w:tcW w:w="1559" w:type="dxa"/>
          </w:tcPr>
          <w:p w:rsidR="00BC57B8" w:rsidRDefault="005C17BE" w:rsidP="005C17BE">
            <w:pPr>
              <w:jc w:val="center"/>
            </w:pPr>
            <w:r>
              <w:t>3,722 (17.3%)</w:t>
            </w:r>
          </w:p>
        </w:tc>
        <w:tc>
          <w:tcPr>
            <w:tcW w:w="1418" w:type="dxa"/>
          </w:tcPr>
          <w:p w:rsidR="00BC57B8" w:rsidRDefault="005C17BE" w:rsidP="005C17BE">
            <w:pPr>
              <w:jc w:val="center"/>
            </w:pPr>
            <w:r>
              <w:t>1,336 (6.2%)</w:t>
            </w:r>
          </w:p>
        </w:tc>
        <w:tc>
          <w:tcPr>
            <w:tcW w:w="1417" w:type="dxa"/>
          </w:tcPr>
          <w:p w:rsidR="00BC57B8" w:rsidRDefault="005C17BE" w:rsidP="005C17BE">
            <w:pPr>
              <w:jc w:val="center"/>
            </w:pPr>
            <w:r>
              <w:t>465 (2.2%)</w:t>
            </w:r>
          </w:p>
        </w:tc>
        <w:tc>
          <w:tcPr>
            <w:tcW w:w="1048" w:type="dxa"/>
          </w:tcPr>
          <w:p w:rsidR="00BC57B8" w:rsidRDefault="00EE00A8" w:rsidP="005C17BE">
            <w:pPr>
              <w:jc w:val="center"/>
            </w:pPr>
            <w:r>
              <w:t>-</w:t>
            </w:r>
          </w:p>
        </w:tc>
      </w:tr>
      <w:tr w:rsidR="00CD365E" w:rsidTr="00645083">
        <w:tc>
          <w:tcPr>
            <w:tcW w:w="3544" w:type="dxa"/>
          </w:tcPr>
          <w:p w:rsidR="00CD365E" w:rsidRDefault="00CD365E" w:rsidP="00CD365E">
            <w:r>
              <w:t>Time</w:t>
            </w:r>
            <w:r w:rsidR="005252F2">
              <w:t>-</w:t>
            </w:r>
            <w:r>
              <w:t>period</w:t>
            </w:r>
            <w:r w:rsidR="005C17BE">
              <w:t>, n (%)</w:t>
            </w:r>
          </w:p>
          <w:p w:rsidR="00CD365E" w:rsidRDefault="00CD365E" w:rsidP="00CD365E">
            <w:r>
              <w:t xml:space="preserve">     1994-2000</w:t>
            </w:r>
          </w:p>
          <w:p w:rsidR="00CD365E" w:rsidRDefault="00CD365E" w:rsidP="00CD365E">
            <w:r>
              <w:t xml:space="preserve">     2001-2007</w:t>
            </w:r>
          </w:p>
          <w:p w:rsidR="00CD365E" w:rsidRDefault="00CD365E" w:rsidP="00CD365E">
            <w:r>
              <w:t xml:space="preserve">     2008-2014</w:t>
            </w:r>
          </w:p>
        </w:tc>
        <w:tc>
          <w:tcPr>
            <w:tcW w:w="1560" w:type="dxa"/>
          </w:tcPr>
          <w:p w:rsidR="00CD365E" w:rsidRDefault="00CD365E" w:rsidP="005C17BE">
            <w:pPr>
              <w:jc w:val="center"/>
            </w:pPr>
          </w:p>
          <w:p w:rsidR="005C17BE" w:rsidRDefault="00645083" w:rsidP="005C17BE">
            <w:pPr>
              <w:jc w:val="center"/>
            </w:pPr>
            <w:r>
              <w:t>12,131 (56.4%)</w:t>
            </w:r>
          </w:p>
          <w:p w:rsidR="00645083" w:rsidRDefault="00645083" w:rsidP="005C17BE">
            <w:pPr>
              <w:jc w:val="center"/>
            </w:pPr>
            <w:r>
              <w:t>6,634 (30.8%)</w:t>
            </w:r>
          </w:p>
          <w:p w:rsidR="00645083" w:rsidRDefault="00645083" w:rsidP="005C17BE">
            <w:pPr>
              <w:jc w:val="center"/>
            </w:pPr>
            <w:r>
              <w:t>2,747 (12.8%)</w:t>
            </w:r>
          </w:p>
        </w:tc>
        <w:tc>
          <w:tcPr>
            <w:tcW w:w="1559" w:type="dxa"/>
          </w:tcPr>
          <w:p w:rsidR="00CD365E" w:rsidRDefault="00CD365E" w:rsidP="005C17BE">
            <w:pPr>
              <w:jc w:val="center"/>
            </w:pPr>
          </w:p>
          <w:p w:rsidR="005C17BE" w:rsidRDefault="005C17BE" w:rsidP="005C17BE">
            <w:pPr>
              <w:jc w:val="center"/>
            </w:pPr>
            <w:r>
              <w:t>4,281 (50.4%)</w:t>
            </w:r>
          </w:p>
          <w:p w:rsidR="005C17BE" w:rsidRDefault="005C17BE" w:rsidP="005C17BE">
            <w:pPr>
              <w:jc w:val="center"/>
            </w:pPr>
            <w:r>
              <w:t>2,777 (32.7%)</w:t>
            </w:r>
          </w:p>
          <w:p w:rsidR="005C17BE" w:rsidRDefault="005C17BE" w:rsidP="005C17BE">
            <w:pPr>
              <w:jc w:val="center"/>
            </w:pPr>
            <w:r>
              <w:t>1,434 (16.9%)</w:t>
            </w:r>
          </w:p>
        </w:tc>
        <w:tc>
          <w:tcPr>
            <w:tcW w:w="1559" w:type="dxa"/>
          </w:tcPr>
          <w:p w:rsidR="00CD365E" w:rsidRDefault="00CD365E" w:rsidP="005C17BE">
            <w:pPr>
              <w:jc w:val="center"/>
            </w:pPr>
          </w:p>
          <w:p w:rsidR="005C17BE" w:rsidRDefault="00566B1B" w:rsidP="005C17BE">
            <w:pPr>
              <w:jc w:val="center"/>
            </w:pPr>
            <w:r>
              <w:t>4,317 (57.6%)</w:t>
            </w:r>
          </w:p>
          <w:p w:rsidR="00566B1B" w:rsidRDefault="00566B1B" w:rsidP="005C17BE">
            <w:pPr>
              <w:jc w:val="center"/>
            </w:pPr>
            <w:r>
              <w:t>2,316 (30.9%)</w:t>
            </w:r>
          </w:p>
          <w:p w:rsidR="00566B1B" w:rsidRDefault="00566B1B" w:rsidP="005C17BE">
            <w:pPr>
              <w:jc w:val="center"/>
            </w:pPr>
            <w:r>
              <w:t>864 (11.5%)</w:t>
            </w:r>
          </w:p>
        </w:tc>
        <w:tc>
          <w:tcPr>
            <w:tcW w:w="1559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2,360 (63.4%)</w:t>
            </w:r>
          </w:p>
          <w:p w:rsidR="00566B1B" w:rsidRDefault="00566B1B" w:rsidP="005C17BE">
            <w:pPr>
              <w:jc w:val="center"/>
            </w:pPr>
            <w:r>
              <w:t>1,037 (27.9%)</w:t>
            </w:r>
          </w:p>
          <w:p w:rsidR="00566B1B" w:rsidRDefault="00566B1B" w:rsidP="005C17BE">
            <w:pPr>
              <w:jc w:val="center"/>
            </w:pPr>
            <w:r>
              <w:t>325 (8.7%)</w:t>
            </w:r>
          </w:p>
        </w:tc>
        <w:tc>
          <w:tcPr>
            <w:tcW w:w="1418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863 (64.6%)</w:t>
            </w:r>
          </w:p>
          <w:p w:rsidR="00566B1B" w:rsidRDefault="00566B1B" w:rsidP="005C17BE">
            <w:pPr>
              <w:jc w:val="center"/>
            </w:pPr>
            <w:r>
              <w:t>392 (29.3%)</w:t>
            </w:r>
          </w:p>
          <w:p w:rsidR="00566B1B" w:rsidRDefault="00566B1B" w:rsidP="005C17BE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310 (66.7%)</w:t>
            </w:r>
          </w:p>
          <w:p w:rsidR="00566B1B" w:rsidRDefault="00566B1B" w:rsidP="005C17BE">
            <w:pPr>
              <w:jc w:val="center"/>
            </w:pPr>
            <w:r>
              <w:t>112 (24.1%)</w:t>
            </w:r>
          </w:p>
          <w:p w:rsidR="00566B1B" w:rsidRDefault="00566B1B" w:rsidP="005C17BE">
            <w:pPr>
              <w:jc w:val="center"/>
            </w:pPr>
            <w:r>
              <w:t>43 (9.2%)</w:t>
            </w:r>
          </w:p>
        </w:tc>
        <w:tc>
          <w:tcPr>
            <w:tcW w:w="1048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&lt;0.001</w:t>
            </w:r>
          </w:p>
        </w:tc>
      </w:tr>
      <w:tr w:rsidR="00BC57B8" w:rsidTr="00645083">
        <w:tc>
          <w:tcPr>
            <w:tcW w:w="3544" w:type="dxa"/>
          </w:tcPr>
          <w:p w:rsidR="00BC57B8" w:rsidRDefault="00BC57B8">
            <w:r>
              <w:t>Mean ADG score, (SD)</w:t>
            </w:r>
          </w:p>
        </w:tc>
        <w:tc>
          <w:tcPr>
            <w:tcW w:w="1560" w:type="dxa"/>
          </w:tcPr>
          <w:p w:rsidR="00BC57B8" w:rsidRDefault="00645083" w:rsidP="005C17BE">
            <w:pPr>
              <w:jc w:val="center"/>
            </w:pPr>
            <w:r>
              <w:t>18.97 (11.62)</w:t>
            </w:r>
          </w:p>
        </w:tc>
        <w:tc>
          <w:tcPr>
            <w:tcW w:w="1559" w:type="dxa"/>
          </w:tcPr>
          <w:p w:rsidR="00BC57B8" w:rsidRDefault="00566B1B" w:rsidP="005C17BE">
            <w:pPr>
              <w:jc w:val="center"/>
            </w:pPr>
            <w:r>
              <w:t>16.85 (10.9)</w:t>
            </w:r>
          </w:p>
        </w:tc>
        <w:tc>
          <w:tcPr>
            <w:tcW w:w="1559" w:type="dxa"/>
          </w:tcPr>
          <w:p w:rsidR="00BC57B8" w:rsidRDefault="00566B1B" w:rsidP="005C17BE">
            <w:pPr>
              <w:jc w:val="center"/>
            </w:pPr>
            <w:r>
              <w:t>18.66 (11.28)</w:t>
            </w:r>
          </w:p>
        </w:tc>
        <w:tc>
          <w:tcPr>
            <w:tcW w:w="1559" w:type="dxa"/>
          </w:tcPr>
          <w:p w:rsidR="00BC57B8" w:rsidRDefault="00566B1B" w:rsidP="005C17BE">
            <w:pPr>
              <w:jc w:val="center"/>
            </w:pPr>
            <w:r>
              <w:t>21.44 (11.97)</w:t>
            </w:r>
          </w:p>
        </w:tc>
        <w:tc>
          <w:tcPr>
            <w:tcW w:w="1418" w:type="dxa"/>
          </w:tcPr>
          <w:p w:rsidR="00BC57B8" w:rsidRDefault="00566B1B" w:rsidP="005C17BE">
            <w:pPr>
              <w:jc w:val="center"/>
            </w:pPr>
            <w:r>
              <w:t>24.33 (12.09)</w:t>
            </w:r>
          </w:p>
        </w:tc>
        <w:tc>
          <w:tcPr>
            <w:tcW w:w="1417" w:type="dxa"/>
          </w:tcPr>
          <w:p w:rsidR="00BC57B8" w:rsidRDefault="00566B1B" w:rsidP="005C17BE">
            <w:pPr>
              <w:jc w:val="center"/>
            </w:pPr>
            <w:r>
              <w:t>27.49 (12.95)</w:t>
            </w:r>
          </w:p>
        </w:tc>
        <w:tc>
          <w:tcPr>
            <w:tcW w:w="1048" w:type="dxa"/>
          </w:tcPr>
          <w:p w:rsidR="00BC57B8" w:rsidRDefault="00EE00A8" w:rsidP="005C17BE">
            <w:pPr>
              <w:jc w:val="center"/>
            </w:pPr>
            <w:r>
              <w:t>&lt;0.001</w:t>
            </w:r>
          </w:p>
        </w:tc>
      </w:tr>
      <w:tr w:rsidR="00CD365E" w:rsidTr="00645083">
        <w:tc>
          <w:tcPr>
            <w:tcW w:w="3544" w:type="dxa"/>
          </w:tcPr>
          <w:p w:rsidR="00CD365E" w:rsidRDefault="005252F2">
            <w:r>
              <w:t>Patients with m</w:t>
            </w:r>
            <w:r w:rsidR="00566B1B">
              <w:t xml:space="preserve">edically-treated </w:t>
            </w:r>
            <w:r w:rsidR="00CD365E">
              <w:t>Diabetes, n (%)</w:t>
            </w:r>
          </w:p>
        </w:tc>
        <w:tc>
          <w:tcPr>
            <w:tcW w:w="1560" w:type="dxa"/>
          </w:tcPr>
          <w:p w:rsidR="00CD365E" w:rsidRDefault="00645083" w:rsidP="005C17BE">
            <w:pPr>
              <w:jc w:val="center"/>
            </w:pPr>
            <w:r>
              <w:t>2,331 (10.8%)</w:t>
            </w:r>
          </w:p>
        </w:tc>
        <w:tc>
          <w:tcPr>
            <w:tcW w:w="1559" w:type="dxa"/>
          </w:tcPr>
          <w:p w:rsidR="00CD365E" w:rsidRDefault="00566B1B" w:rsidP="005C17BE">
            <w:pPr>
              <w:jc w:val="center"/>
            </w:pPr>
            <w:r>
              <w:t>1,051 (12.4%)</w:t>
            </w:r>
          </w:p>
        </w:tc>
        <w:tc>
          <w:tcPr>
            <w:tcW w:w="1559" w:type="dxa"/>
          </w:tcPr>
          <w:p w:rsidR="00CD365E" w:rsidRDefault="00566B1B" w:rsidP="005C17BE">
            <w:pPr>
              <w:jc w:val="center"/>
            </w:pPr>
            <w:r>
              <w:t>833 (11.1%)</w:t>
            </w:r>
          </w:p>
        </w:tc>
        <w:tc>
          <w:tcPr>
            <w:tcW w:w="1559" w:type="dxa"/>
          </w:tcPr>
          <w:p w:rsidR="00CD365E" w:rsidRDefault="00566B1B" w:rsidP="005C17BE">
            <w:pPr>
              <w:jc w:val="center"/>
            </w:pPr>
            <w:r>
              <w:t>345 (9.3%)</w:t>
            </w:r>
          </w:p>
        </w:tc>
        <w:tc>
          <w:tcPr>
            <w:tcW w:w="1418" w:type="dxa"/>
          </w:tcPr>
          <w:p w:rsidR="00CD365E" w:rsidRDefault="00566B1B" w:rsidP="005C17BE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:rsidR="00CD365E" w:rsidRDefault="00566B1B" w:rsidP="005C17BE">
            <w:pPr>
              <w:jc w:val="center"/>
            </w:pPr>
            <w:r>
              <w:t>21 (4.5%)</w:t>
            </w:r>
          </w:p>
        </w:tc>
        <w:tc>
          <w:tcPr>
            <w:tcW w:w="1048" w:type="dxa"/>
          </w:tcPr>
          <w:p w:rsidR="00CD365E" w:rsidRDefault="00566B1B" w:rsidP="005C17BE">
            <w:pPr>
              <w:jc w:val="center"/>
            </w:pPr>
            <w:r>
              <w:t>&lt;0.001</w:t>
            </w:r>
          </w:p>
        </w:tc>
      </w:tr>
      <w:tr w:rsidR="00BC57B8" w:rsidTr="00645083">
        <w:tc>
          <w:tcPr>
            <w:tcW w:w="3544" w:type="dxa"/>
          </w:tcPr>
          <w:p w:rsidR="00BC57B8" w:rsidRDefault="00BC57B8">
            <w:r>
              <w:t>Mean Rurality index (SD)</w:t>
            </w:r>
          </w:p>
        </w:tc>
        <w:tc>
          <w:tcPr>
            <w:tcW w:w="1560" w:type="dxa"/>
          </w:tcPr>
          <w:p w:rsidR="00BC57B8" w:rsidRDefault="00645083" w:rsidP="005C17BE">
            <w:pPr>
              <w:jc w:val="center"/>
            </w:pPr>
            <w:r>
              <w:t>11.63 (17.43)</w:t>
            </w:r>
          </w:p>
        </w:tc>
        <w:tc>
          <w:tcPr>
            <w:tcW w:w="1559" w:type="dxa"/>
          </w:tcPr>
          <w:p w:rsidR="00BC57B8" w:rsidRDefault="004331FF" w:rsidP="005C17BE">
            <w:pPr>
              <w:jc w:val="center"/>
            </w:pPr>
            <w:r>
              <w:t>11.66 (17.38)</w:t>
            </w:r>
          </w:p>
        </w:tc>
        <w:tc>
          <w:tcPr>
            <w:tcW w:w="1559" w:type="dxa"/>
          </w:tcPr>
          <w:p w:rsidR="00BC57B8" w:rsidRDefault="004331FF" w:rsidP="005C17BE">
            <w:pPr>
              <w:jc w:val="center"/>
            </w:pPr>
            <w:r>
              <w:t>11.78 (17.72)</w:t>
            </w:r>
          </w:p>
        </w:tc>
        <w:tc>
          <w:tcPr>
            <w:tcW w:w="1559" w:type="dxa"/>
          </w:tcPr>
          <w:p w:rsidR="00BC57B8" w:rsidRDefault="004331FF" w:rsidP="005C17BE">
            <w:pPr>
              <w:jc w:val="center"/>
            </w:pPr>
            <w:r>
              <w:t>11.66 (17.34)</w:t>
            </w:r>
          </w:p>
        </w:tc>
        <w:tc>
          <w:tcPr>
            <w:tcW w:w="1418" w:type="dxa"/>
          </w:tcPr>
          <w:p w:rsidR="00BC57B8" w:rsidRDefault="004331FF" w:rsidP="005C17BE">
            <w:pPr>
              <w:jc w:val="center"/>
            </w:pPr>
            <w:r>
              <w:t>11.05 (16.81)</w:t>
            </w:r>
          </w:p>
        </w:tc>
        <w:tc>
          <w:tcPr>
            <w:tcW w:w="1417" w:type="dxa"/>
          </w:tcPr>
          <w:p w:rsidR="00BC57B8" w:rsidRDefault="004331FF" w:rsidP="005C17BE">
            <w:pPr>
              <w:jc w:val="center"/>
            </w:pPr>
            <w:r>
              <w:t>10.06 (16.09)</w:t>
            </w:r>
          </w:p>
        </w:tc>
        <w:tc>
          <w:tcPr>
            <w:tcW w:w="1048" w:type="dxa"/>
          </w:tcPr>
          <w:p w:rsidR="00BC57B8" w:rsidRDefault="004331FF" w:rsidP="005C17BE">
            <w:pPr>
              <w:jc w:val="center"/>
            </w:pPr>
            <w:r>
              <w:t>0.216</w:t>
            </w:r>
          </w:p>
        </w:tc>
      </w:tr>
      <w:tr w:rsidR="00BC57B8" w:rsidTr="00645083">
        <w:tc>
          <w:tcPr>
            <w:tcW w:w="3544" w:type="dxa"/>
          </w:tcPr>
          <w:p w:rsidR="00CD365E" w:rsidRDefault="00CD365E">
            <w:r>
              <w:t>Income quintile, n (%)</w:t>
            </w:r>
          </w:p>
          <w:p w:rsidR="004331FF" w:rsidRDefault="004331FF">
            <w:r>
              <w:t xml:space="preserve">     1</w:t>
            </w:r>
          </w:p>
          <w:p w:rsidR="004331FF" w:rsidRDefault="004331FF">
            <w:r>
              <w:t xml:space="preserve">     2</w:t>
            </w:r>
          </w:p>
          <w:p w:rsidR="004331FF" w:rsidRDefault="004331FF">
            <w:r>
              <w:t xml:space="preserve">     3</w:t>
            </w:r>
          </w:p>
          <w:p w:rsidR="004331FF" w:rsidRDefault="004331FF">
            <w:r>
              <w:t xml:space="preserve">     4</w:t>
            </w:r>
          </w:p>
          <w:p w:rsidR="004331FF" w:rsidRDefault="004331FF">
            <w:r>
              <w:t xml:space="preserve">     </w:t>
            </w:r>
            <w:r w:rsidR="00645083">
              <w:t>5</w:t>
            </w:r>
          </w:p>
          <w:p w:rsidR="00645083" w:rsidRDefault="00645083">
            <w:pPr>
              <w:rPr>
                <w:rtl/>
              </w:rPr>
            </w:pPr>
            <w:r>
              <w:t xml:space="preserve">     Not available</w:t>
            </w:r>
          </w:p>
        </w:tc>
        <w:tc>
          <w:tcPr>
            <w:tcW w:w="1560" w:type="dxa"/>
          </w:tcPr>
          <w:p w:rsidR="00BC57B8" w:rsidRDefault="00BC57B8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  <w:r>
              <w:t>3,439 (16%)</w:t>
            </w:r>
          </w:p>
          <w:p w:rsidR="00645083" w:rsidRDefault="00645083" w:rsidP="005C17BE">
            <w:pPr>
              <w:jc w:val="center"/>
            </w:pPr>
            <w:r>
              <w:t>4,167 (19.4%)</w:t>
            </w:r>
          </w:p>
          <w:p w:rsidR="00645083" w:rsidRDefault="00645083" w:rsidP="005C17BE">
            <w:pPr>
              <w:jc w:val="center"/>
            </w:pPr>
            <w:r>
              <w:t>4,289 (19.9%)</w:t>
            </w:r>
          </w:p>
          <w:p w:rsidR="00645083" w:rsidRDefault="00645083" w:rsidP="005C17BE">
            <w:pPr>
              <w:jc w:val="center"/>
            </w:pPr>
            <w:r>
              <w:t>4,356 (20.2%)</w:t>
            </w:r>
          </w:p>
          <w:p w:rsidR="00C379DB" w:rsidRDefault="00C379DB" w:rsidP="00C379DB">
            <w:pPr>
              <w:jc w:val="center"/>
            </w:pPr>
            <w:r>
              <w:t>5,164 (24%)</w:t>
            </w:r>
          </w:p>
          <w:p w:rsidR="00C379DB" w:rsidRDefault="00C379DB" w:rsidP="00C379DB">
            <w:pPr>
              <w:jc w:val="center"/>
            </w:pPr>
            <w:r>
              <w:t>97 (0.5%)</w:t>
            </w:r>
          </w:p>
        </w:tc>
        <w:tc>
          <w:tcPr>
            <w:tcW w:w="1559" w:type="dxa"/>
          </w:tcPr>
          <w:p w:rsidR="00BC57B8" w:rsidRDefault="00BC57B8" w:rsidP="005C17BE">
            <w:pPr>
              <w:jc w:val="center"/>
            </w:pPr>
          </w:p>
          <w:p w:rsidR="004331FF" w:rsidRDefault="004331FF" w:rsidP="005C17BE">
            <w:pPr>
              <w:jc w:val="center"/>
            </w:pPr>
            <w:r>
              <w:t>1,260 (14.8%)</w:t>
            </w:r>
          </w:p>
          <w:p w:rsidR="004331FF" w:rsidRDefault="004331FF" w:rsidP="005C17BE">
            <w:pPr>
              <w:jc w:val="center"/>
            </w:pPr>
            <w:r>
              <w:t>1,570 (18.5%)</w:t>
            </w:r>
          </w:p>
          <w:p w:rsidR="004331FF" w:rsidRDefault="004331FF" w:rsidP="005C17BE">
            <w:pPr>
              <w:jc w:val="center"/>
            </w:pPr>
            <w:r>
              <w:t>1,655 (19.5%)</w:t>
            </w:r>
          </w:p>
          <w:p w:rsidR="004331FF" w:rsidRDefault="004331FF" w:rsidP="005C17BE">
            <w:pPr>
              <w:jc w:val="center"/>
            </w:pPr>
            <w:r>
              <w:t>1,807 (21.3%)</w:t>
            </w:r>
          </w:p>
          <w:p w:rsidR="004331FF" w:rsidRDefault="004331FF" w:rsidP="005C17BE">
            <w:pPr>
              <w:jc w:val="center"/>
            </w:pPr>
            <w:r>
              <w:t>2,165 (25.5%)</w:t>
            </w:r>
          </w:p>
          <w:p w:rsidR="00645083" w:rsidRDefault="00645083" w:rsidP="005C17BE">
            <w:pPr>
              <w:jc w:val="center"/>
            </w:pPr>
            <w:r>
              <w:t>35 (0.4%)</w:t>
            </w:r>
          </w:p>
        </w:tc>
        <w:tc>
          <w:tcPr>
            <w:tcW w:w="1559" w:type="dxa"/>
          </w:tcPr>
          <w:p w:rsidR="00BC57B8" w:rsidRDefault="00BC57B8" w:rsidP="005C17BE">
            <w:pPr>
              <w:jc w:val="center"/>
            </w:pPr>
          </w:p>
          <w:p w:rsidR="004331FF" w:rsidRDefault="004331FF" w:rsidP="005C17BE">
            <w:pPr>
              <w:jc w:val="center"/>
            </w:pPr>
            <w:r>
              <w:t>1,157 (15.4%)</w:t>
            </w:r>
          </w:p>
          <w:p w:rsidR="004331FF" w:rsidRDefault="004331FF" w:rsidP="005C17BE">
            <w:pPr>
              <w:jc w:val="center"/>
            </w:pPr>
            <w:r>
              <w:t>1,470 (19.6%)</w:t>
            </w:r>
          </w:p>
          <w:p w:rsidR="004331FF" w:rsidRDefault="004331FF" w:rsidP="004331FF">
            <w:pPr>
              <w:jc w:val="center"/>
            </w:pPr>
            <w:r>
              <w:t>1,498 (20.0%)</w:t>
            </w:r>
          </w:p>
          <w:p w:rsidR="004331FF" w:rsidRDefault="004331FF" w:rsidP="004331FF">
            <w:pPr>
              <w:jc w:val="center"/>
            </w:pPr>
            <w:r>
              <w:t>1,500 (20.0%)</w:t>
            </w:r>
          </w:p>
          <w:p w:rsidR="004331FF" w:rsidRDefault="004331FF" w:rsidP="004331FF">
            <w:pPr>
              <w:jc w:val="center"/>
            </w:pPr>
            <w:r>
              <w:t>1,833 (24.4%)</w:t>
            </w:r>
          </w:p>
          <w:p w:rsidR="00645083" w:rsidRDefault="00645083" w:rsidP="004331FF">
            <w:pPr>
              <w:jc w:val="center"/>
            </w:pPr>
            <w:r>
              <w:t>39 (0.5%)</w:t>
            </w:r>
          </w:p>
        </w:tc>
        <w:tc>
          <w:tcPr>
            <w:tcW w:w="1559" w:type="dxa"/>
          </w:tcPr>
          <w:p w:rsidR="00BC57B8" w:rsidRDefault="00BC57B8" w:rsidP="005C17BE">
            <w:pPr>
              <w:jc w:val="center"/>
            </w:pPr>
          </w:p>
          <w:p w:rsidR="004331FF" w:rsidRDefault="004331FF" w:rsidP="005C17BE">
            <w:pPr>
              <w:jc w:val="center"/>
            </w:pPr>
            <w:r>
              <w:t>686 (18.4%)</w:t>
            </w:r>
          </w:p>
          <w:p w:rsidR="004331FF" w:rsidRDefault="004331FF" w:rsidP="005C17BE">
            <w:pPr>
              <w:jc w:val="center"/>
            </w:pPr>
            <w:r>
              <w:t>751 (20.2%)</w:t>
            </w:r>
          </w:p>
          <w:p w:rsidR="004331FF" w:rsidRDefault="004331FF" w:rsidP="005C17BE">
            <w:pPr>
              <w:jc w:val="center"/>
            </w:pPr>
            <w:r>
              <w:t>759 (20.4%)</w:t>
            </w:r>
          </w:p>
          <w:p w:rsidR="004331FF" w:rsidRDefault="004331FF" w:rsidP="005C17BE">
            <w:pPr>
              <w:jc w:val="center"/>
            </w:pPr>
            <w:r>
              <w:t>706 (19.0%)</w:t>
            </w:r>
          </w:p>
          <w:p w:rsidR="004331FF" w:rsidRDefault="004331FF" w:rsidP="005C17BE">
            <w:pPr>
              <w:jc w:val="center"/>
            </w:pPr>
            <w:r>
              <w:t>805 (21.6%)</w:t>
            </w:r>
          </w:p>
          <w:p w:rsidR="00645083" w:rsidRDefault="00645083" w:rsidP="005C17BE">
            <w:pPr>
              <w:jc w:val="center"/>
            </w:pPr>
            <w:r>
              <w:t>15 (0.4%)</w:t>
            </w:r>
          </w:p>
        </w:tc>
        <w:tc>
          <w:tcPr>
            <w:tcW w:w="1418" w:type="dxa"/>
          </w:tcPr>
          <w:p w:rsidR="00BC57B8" w:rsidRDefault="00BC57B8" w:rsidP="005C17BE">
            <w:pPr>
              <w:jc w:val="center"/>
            </w:pPr>
          </w:p>
          <w:p w:rsidR="004331FF" w:rsidRDefault="00645083" w:rsidP="005C17BE">
            <w:pPr>
              <w:jc w:val="center"/>
            </w:pPr>
            <w:r>
              <w:t>242 (18.1%)</w:t>
            </w:r>
          </w:p>
          <w:p w:rsidR="00645083" w:rsidRDefault="00645083" w:rsidP="005C17BE">
            <w:pPr>
              <w:jc w:val="center"/>
            </w:pPr>
            <w:r>
              <w:t>277 (20.7%)</w:t>
            </w:r>
          </w:p>
          <w:p w:rsidR="00645083" w:rsidRDefault="00645083" w:rsidP="005C17BE">
            <w:pPr>
              <w:jc w:val="center"/>
            </w:pPr>
            <w:r>
              <w:t>283 (21.2%)</w:t>
            </w:r>
          </w:p>
          <w:p w:rsidR="00645083" w:rsidRDefault="00645083" w:rsidP="005C17BE">
            <w:pPr>
              <w:jc w:val="center"/>
            </w:pPr>
            <w:r>
              <w:t>260 (19.5%)</w:t>
            </w:r>
          </w:p>
          <w:p w:rsidR="00645083" w:rsidRDefault="00645083" w:rsidP="005C17BE">
            <w:pPr>
              <w:jc w:val="center"/>
            </w:pPr>
            <w:r>
              <w:t>268 (20.1%)</w:t>
            </w:r>
          </w:p>
          <w:p w:rsidR="00645083" w:rsidRDefault="00645083" w:rsidP="005C17BE">
            <w:pPr>
              <w:jc w:val="center"/>
            </w:pPr>
            <w:r>
              <w:t>6 (0.4%)</w:t>
            </w:r>
          </w:p>
        </w:tc>
        <w:tc>
          <w:tcPr>
            <w:tcW w:w="1417" w:type="dxa"/>
          </w:tcPr>
          <w:p w:rsidR="00BC57B8" w:rsidRDefault="00BC57B8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  <w:r>
              <w:t>94 (20.2%)</w:t>
            </w:r>
          </w:p>
          <w:p w:rsidR="00645083" w:rsidRDefault="00645083" w:rsidP="005C17BE">
            <w:pPr>
              <w:jc w:val="center"/>
            </w:pPr>
            <w:r>
              <w:t>99 (21.3%)</w:t>
            </w:r>
          </w:p>
          <w:p w:rsidR="00645083" w:rsidRDefault="00645083" w:rsidP="005C17BE">
            <w:pPr>
              <w:jc w:val="center"/>
            </w:pPr>
            <w:r>
              <w:t>94 (20.2%)</w:t>
            </w:r>
          </w:p>
          <w:p w:rsidR="00645083" w:rsidRDefault="00645083" w:rsidP="005C17BE">
            <w:pPr>
              <w:jc w:val="center"/>
            </w:pPr>
            <w:r>
              <w:t>83 (17.8%)</w:t>
            </w:r>
          </w:p>
          <w:p w:rsidR="00645083" w:rsidRDefault="00645083" w:rsidP="005C17BE">
            <w:pPr>
              <w:jc w:val="center"/>
            </w:pPr>
            <w:r>
              <w:t>93 (20.0%)</w:t>
            </w:r>
          </w:p>
          <w:p w:rsidR="00645083" w:rsidRDefault="00645083" w:rsidP="005C17BE">
            <w:pPr>
              <w:jc w:val="center"/>
            </w:pPr>
            <w:r>
              <w:t>2 (0.4%)</w:t>
            </w:r>
          </w:p>
        </w:tc>
        <w:tc>
          <w:tcPr>
            <w:tcW w:w="1048" w:type="dxa"/>
          </w:tcPr>
          <w:p w:rsidR="00BC57B8" w:rsidRDefault="00BC57B8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  <w:r>
              <w:t>&lt;0.001</w:t>
            </w:r>
          </w:p>
        </w:tc>
      </w:tr>
    </w:tbl>
    <w:p w:rsidR="00121D74" w:rsidRDefault="00121D74">
      <w:r>
        <w:br w:type="page"/>
      </w:r>
    </w:p>
    <w:p w:rsidR="00EF504A" w:rsidRDefault="003C55C2" w:rsidP="00EF504A">
      <w:r>
        <w:lastRenderedPageBreak/>
        <w:t xml:space="preserve">Table </w:t>
      </w:r>
      <w:r w:rsidR="00171037">
        <w:t>2</w:t>
      </w:r>
      <w:r>
        <w:t xml:space="preserve"> – </w:t>
      </w:r>
      <w:r w:rsidR="004131E4">
        <w:t>Cox proportional hazards multivariable regression model predicting the risk of being diagnosed with prostate cancer with medications modeled as ever vs. never and cumulative 6 months usage:</w:t>
      </w:r>
    </w:p>
    <w:tbl>
      <w:tblPr>
        <w:tblW w:w="14601" w:type="dxa"/>
        <w:tblInd w:w="-714" w:type="dxa"/>
        <w:tblLook w:val="04A0" w:firstRow="1" w:lastRow="0" w:firstColumn="1" w:lastColumn="0" w:noHBand="0" w:noVBand="1"/>
      </w:tblPr>
      <w:tblGrid>
        <w:gridCol w:w="4537"/>
        <w:gridCol w:w="2551"/>
        <w:gridCol w:w="942"/>
        <w:gridCol w:w="2268"/>
        <w:gridCol w:w="942"/>
        <w:gridCol w:w="2693"/>
        <w:gridCol w:w="942"/>
      </w:tblGrid>
      <w:tr w:rsidR="004131E4" w:rsidRPr="00790329" w:rsidTr="00FC0EEF">
        <w:trPr>
          <w:trHeight w:val="50"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4131E4" w:rsidRPr="00790329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131E4" w:rsidRPr="00790329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:rsidR="004131E4" w:rsidRPr="00790329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:rsidR="004131E4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131E4" w:rsidRPr="00790329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 (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Only patients with PSA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[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CA"/>
              </w:rPr>
              <w:t>&gt;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2007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])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</w:tcPr>
          <w:p w:rsidR="004131E4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790329" w:rsidTr="00CB44E9">
        <w:trPr>
          <w:trHeight w:val="50"/>
        </w:trPr>
        <w:tc>
          <w:tcPr>
            <w:tcW w:w="4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790329" w:rsidRDefault="004131E4" w:rsidP="0079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31E4" w:rsidRPr="00790329" w:rsidRDefault="004131E4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37078A" w:rsidRDefault="004131E4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31E4" w:rsidRPr="00790329" w:rsidRDefault="004131E4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37078A" w:rsidRDefault="004131E4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31E4" w:rsidRPr="00790329" w:rsidRDefault="004131E4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37078A" w:rsidRDefault="004131E4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4131E4" w:rsidRPr="00790329" w:rsidTr="00CB44E9">
        <w:trPr>
          <w:trHeight w:val="31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1.07 (1.006-1.14)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1.07 (1.007-1.14)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1.19 (0.91-1.557)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0.188</w:t>
            </w:r>
          </w:p>
        </w:tc>
      </w:tr>
      <w:tr w:rsidR="004131E4" w:rsidRPr="00790329" w:rsidTr="00CB44E9">
        <w:trPr>
          <w:trHeight w:val="14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1.05 (0.998-1.15)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1.05 (0.969-1.13)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0.91 (0.59-1.39)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0.66</w:t>
            </w:r>
          </w:p>
        </w:tc>
      </w:tr>
      <w:tr w:rsidR="004131E4" w:rsidRPr="00790329" w:rsidTr="00CB44E9">
        <w:trPr>
          <w:trHeight w:val="3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(1.08-1.38)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(1.08-1.38)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0.6 (0.22-1.64)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</w:tr>
      <w:tr w:rsidR="004131E4" w:rsidRPr="00790329" w:rsidTr="00CB44E9">
        <w:trPr>
          <w:trHeight w:val="27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1.15 (0.92-1.44)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1.15 (0.92-1.45)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1.3 (0.36-4.68)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0.68</w:t>
            </w:r>
          </w:p>
        </w:tc>
      </w:tr>
      <w:tr w:rsidR="004131E4" w:rsidRPr="00790329" w:rsidTr="00CB44E9">
        <w:trPr>
          <w:trHeight w:val="27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0.898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1.008 (0.99-1.02)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0.169</w:t>
            </w:r>
          </w:p>
        </w:tc>
      </w:tr>
      <w:tr w:rsidR="004131E4" w:rsidRPr="00790329" w:rsidTr="00CB44E9">
        <w:trPr>
          <w:trHeight w:val="3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 (1.003-1.006)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 (1.003-1.006)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1.003 (0.996-1.011)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0.31</w:t>
            </w:r>
          </w:p>
        </w:tc>
      </w:tr>
      <w:tr w:rsidR="004131E4" w:rsidRPr="00790329" w:rsidTr="00CB44E9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 (0.974-0.985)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0.979 (0.973-0.985)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1.18 (1.1-1.26)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790329" w:rsidTr="00CB44E9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 (0.775-1.06)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 (0.77-1.06)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1.39 (0.674-2.87)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0.371</w:t>
            </w:r>
          </w:p>
        </w:tc>
      </w:tr>
      <w:tr w:rsidR="004131E4" w:rsidRPr="00790329" w:rsidTr="00CB44E9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PSA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1.002 (1.001-1.004)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790329" w:rsidTr="00CB44E9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bookmarkStart w:id="0" w:name="_Hlk14340677"/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0.972 (0.889-1.06)</w:t>
            </w:r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0.993 (0.982-1.005)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0.299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0.71 (0.4-1.233)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</w:tr>
      <w:tr w:rsidR="004131E4" w:rsidRPr="00790329" w:rsidTr="00CB44E9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0.82 (0.727-0.939)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790329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084E8A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color w:val="000000"/>
                <w:lang w:eastAsia="en-CA"/>
              </w:rPr>
              <w:t>0.973 (0.951-0.995)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color w:val="000000"/>
                <w:lang w:eastAsia="en-CA"/>
              </w:rPr>
              <w:t>0.017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0.886 (0.586-1.33)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31E4" w:rsidRPr="00084E8A" w:rsidRDefault="00084E8A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84E8A">
              <w:rPr>
                <w:rFonts w:ascii="Calibri" w:eastAsia="Times New Roman" w:hAnsi="Calibri" w:cs="Calibri"/>
                <w:color w:val="000000"/>
                <w:lang w:eastAsia="en-CA"/>
              </w:rPr>
              <w:t>0.56</w:t>
            </w:r>
          </w:p>
        </w:tc>
      </w:tr>
    </w:tbl>
    <w:p w:rsidR="00790329" w:rsidRDefault="00790329" w:rsidP="00A67CFB"/>
    <w:p w:rsidR="004131E4" w:rsidRDefault="003C55C2" w:rsidP="004131E4">
      <w:r>
        <w:br w:type="page"/>
      </w:r>
      <w:bookmarkStart w:id="1" w:name="_GoBack"/>
      <w:bookmarkEnd w:id="1"/>
    </w:p>
    <w:p w:rsidR="004131E4" w:rsidRDefault="004131E4" w:rsidP="004131E4">
      <w:r>
        <w:lastRenderedPageBreak/>
        <w:t>Table 3 - Cox proportional hazards multivariable regression model predicting the risk of prostate cancer specific death with medications modeled as ever vs. never and cumulative 6 months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2326"/>
        <w:gridCol w:w="2268"/>
        <w:gridCol w:w="2268"/>
        <w:gridCol w:w="2268"/>
      </w:tblGrid>
      <w:tr w:rsidR="004131E4" w:rsidRPr="003A5B55" w:rsidTr="004131E4">
        <w:trPr>
          <w:trHeight w:val="100"/>
        </w:trPr>
        <w:tc>
          <w:tcPr>
            <w:tcW w:w="3765" w:type="dxa"/>
            <w:vMerge w:val="restart"/>
            <w:shd w:val="clear" w:color="auto" w:fill="auto"/>
            <w:noWrap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26" w:type="dxa"/>
            <w:shd w:val="clear" w:color="auto" w:fill="BDD6EE" w:themeFill="accent1" w:themeFillTint="66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shd w:val="clear" w:color="000000" w:fill="ED7D31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2268" w:type="dxa"/>
            <w:shd w:val="clear" w:color="000000" w:fill="ED7D31"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3A5B55" w:rsidTr="0040763D">
        <w:trPr>
          <w:trHeight w:val="168"/>
        </w:trPr>
        <w:tc>
          <w:tcPr>
            <w:tcW w:w="3765" w:type="dxa"/>
            <w:vMerge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</w:tcPr>
          <w:p w:rsidR="004131E4" w:rsidRPr="0037078A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</w:tcPr>
          <w:p w:rsidR="004131E4" w:rsidRPr="0037078A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FB517E" w:rsidRPr="003A5B55" w:rsidTr="0040763D">
        <w:trPr>
          <w:trHeight w:val="161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FB517E" w:rsidRPr="003A5B55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1.68 (1.34-1.98)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1.67 (1.38-2.02)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FB517E" w:rsidRPr="003A5B55" w:rsidTr="0040763D">
        <w:trPr>
          <w:trHeight w:val="165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FB517E" w:rsidRPr="003A5B55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3.05 (2.46-3.77)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3.15 (2.55-3.9)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FB517E" w:rsidRPr="003A5B55" w:rsidTr="0040763D">
        <w:trPr>
          <w:trHeight w:val="30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FB517E" w:rsidRPr="003A5B55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5.25 (3.98-6.93)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5.51 (4.18-7.2)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FB517E" w:rsidRPr="003A5B55" w:rsidTr="0040763D">
        <w:trPr>
          <w:trHeight w:val="27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FB517E" w:rsidRPr="003A5B55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9.79 (6.27-15.28)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10.14 (6.5-15.8)</w:t>
            </w:r>
          </w:p>
        </w:tc>
        <w:tc>
          <w:tcPr>
            <w:tcW w:w="2268" w:type="dxa"/>
            <w:shd w:val="clear" w:color="000000" w:fill="FFFFFF"/>
          </w:tcPr>
          <w:p w:rsidR="00FB517E" w:rsidRPr="009D7C14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3A5B55" w:rsidTr="0040763D">
        <w:trPr>
          <w:trHeight w:val="27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 score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1.005 (0.998-1.01)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1.006 (0.999-1.01)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</w:tr>
      <w:tr w:rsidR="004131E4" w:rsidRPr="003A5B55" w:rsidTr="0040763D">
        <w:trPr>
          <w:trHeight w:val="30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1.004 (1.0009-1.008)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1.004 (1.0009-1.008)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9D7C14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0.91 (0.89-0.94)</w:t>
            </w:r>
          </w:p>
        </w:tc>
        <w:tc>
          <w:tcPr>
            <w:tcW w:w="2268" w:type="dxa"/>
            <w:shd w:val="clear" w:color="000000" w:fill="FFFFFF"/>
          </w:tcPr>
          <w:p w:rsidR="004131E4" w:rsidRPr="009D7C14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FB517E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0.92 (0.9-0.95)</w:t>
            </w:r>
          </w:p>
        </w:tc>
        <w:tc>
          <w:tcPr>
            <w:tcW w:w="2268" w:type="dxa"/>
            <w:shd w:val="clear" w:color="000000" w:fill="FFFFFF"/>
          </w:tcPr>
          <w:p w:rsidR="004131E4" w:rsidRPr="00FB517E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noWrap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1.36 (1.07-1.72)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1.35 (1.072-1.72)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0.011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Radiotherapy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1.29 (0.89-1.87)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1.26 (0.87-1.83)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Radical Prostatectomy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939 (0.62-1.41)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(0.618-1.41)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Primary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androgen deprivation therapy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1.01 (0.787-1.3)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0.91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1.02 (0.79-1.32)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0.84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noWrap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9D7C14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color w:val="000000"/>
                <w:lang w:eastAsia="en-CA"/>
              </w:rPr>
              <w:t>0.828 (0.696-0.984)</w:t>
            </w:r>
          </w:p>
        </w:tc>
        <w:tc>
          <w:tcPr>
            <w:tcW w:w="2268" w:type="dxa"/>
            <w:shd w:val="clear" w:color="000000" w:fill="FFFFFF"/>
          </w:tcPr>
          <w:p w:rsidR="004131E4" w:rsidRPr="009D7C14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D7C14">
              <w:rPr>
                <w:rFonts w:ascii="Calibri" w:eastAsia="Times New Roman" w:hAnsi="Calibri" w:cs="Calibri"/>
                <w:color w:val="000000"/>
                <w:lang w:eastAsia="en-CA"/>
              </w:rPr>
              <w:t>0.032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FB517E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color w:val="000000"/>
                <w:lang w:eastAsia="en-CA"/>
              </w:rPr>
              <w:t>0.983 (0.968-0.999)</w:t>
            </w:r>
          </w:p>
        </w:tc>
        <w:tc>
          <w:tcPr>
            <w:tcW w:w="2268" w:type="dxa"/>
            <w:shd w:val="clear" w:color="000000" w:fill="FFFFFF"/>
          </w:tcPr>
          <w:p w:rsidR="004131E4" w:rsidRPr="00FB517E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color w:val="000000"/>
                <w:lang w:eastAsia="en-CA"/>
              </w:rPr>
              <w:t>0.046</w:t>
            </w:r>
          </w:p>
        </w:tc>
      </w:tr>
      <w:tr w:rsidR="004131E4" w:rsidRPr="003A5B55" w:rsidTr="0040763D">
        <w:trPr>
          <w:trHeight w:val="290"/>
        </w:trPr>
        <w:tc>
          <w:tcPr>
            <w:tcW w:w="3765" w:type="dxa"/>
            <w:shd w:val="clear" w:color="000000" w:fill="FFFFFF"/>
            <w:noWrap/>
            <w:vAlign w:val="bottom"/>
            <w:hideMark/>
          </w:tcPr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4131E4" w:rsidRPr="003A5B55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0.676 (0.525-0.871)</w:t>
            </w:r>
          </w:p>
        </w:tc>
        <w:tc>
          <w:tcPr>
            <w:tcW w:w="2268" w:type="dxa"/>
            <w:shd w:val="clear" w:color="000000" w:fill="FFFFFF"/>
          </w:tcPr>
          <w:p w:rsidR="004131E4" w:rsidRPr="003A5B55" w:rsidRDefault="009D7C1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0.0024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FB517E" w:rsidRDefault="004131E4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color w:val="000000"/>
                <w:lang w:eastAsia="en-CA"/>
              </w:rPr>
              <w:t>0.957 (0.92-0.99)</w:t>
            </w:r>
          </w:p>
        </w:tc>
        <w:tc>
          <w:tcPr>
            <w:tcW w:w="2268" w:type="dxa"/>
            <w:shd w:val="clear" w:color="000000" w:fill="FFFFFF"/>
          </w:tcPr>
          <w:p w:rsidR="004131E4" w:rsidRPr="00FB517E" w:rsidRDefault="00FB517E" w:rsidP="00407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color w:val="000000"/>
                <w:lang w:eastAsia="en-CA"/>
              </w:rPr>
              <w:t>0.018</w:t>
            </w:r>
          </w:p>
        </w:tc>
      </w:tr>
      <w:tr w:rsidR="004131E4" w:rsidRPr="003A5B55" w:rsidTr="0040763D">
        <w:trPr>
          <w:trHeight w:val="530"/>
        </w:trPr>
        <w:tc>
          <w:tcPr>
            <w:tcW w:w="12895" w:type="dxa"/>
            <w:gridSpan w:val="5"/>
            <w:shd w:val="clear" w:color="000000" w:fill="FFFFFF"/>
          </w:tcPr>
          <w:p w:rsidR="004131E4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and glaucoma eye drops</w:t>
            </w:r>
          </w:p>
          <w:p w:rsidR="004131E4" w:rsidRPr="003A5B55" w:rsidRDefault="004131E4" w:rsidP="0040763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</w:tbl>
    <w:p w:rsidR="004131E4" w:rsidRDefault="004131E4">
      <w:r>
        <w:br w:type="page"/>
      </w:r>
    </w:p>
    <w:p w:rsidR="003C55C2" w:rsidRDefault="003C55C2" w:rsidP="003C55C2">
      <w:r>
        <w:lastRenderedPageBreak/>
        <w:t xml:space="preserve">Table </w:t>
      </w:r>
      <w:r w:rsidR="004131E4">
        <w:t>4 - Cox proportional hazards multivariable regression model predicting the risk of having an additional prostate biopsy with medications modeled as ever vs. never and cumulative 6 months usage:</w:t>
      </w:r>
    </w:p>
    <w:tbl>
      <w:tblPr>
        <w:tblW w:w="1474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268"/>
        <w:gridCol w:w="993"/>
        <w:gridCol w:w="2268"/>
        <w:gridCol w:w="1417"/>
        <w:gridCol w:w="2693"/>
        <w:gridCol w:w="1418"/>
      </w:tblGrid>
      <w:tr w:rsidR="004131E4" w:rsidRPr="003C55C2" w:rsidTr="00FC0EEF">
        <w:trPr>
          <w:trHeight w:val="100"/>
        </w:trPr>
        <w:tc>
          <w:tcPr>
            <w:tcW w:w="3686" w:type="dxa"/>
            <w:vMerge w:val="restart"/>
            <w:shd w:val="clear" w:color="auto" w:fill="auto"/>
            <w:noWrap/>
            <w:vAlign w:val="bottom"/>
            <w:hideMark/>
          </w:tcPr>
          <w:p w:rsidR="004131E4" w:rsidRPr="003C55C2" w:rsidRDefault="004131E4" w:rsidP="003C5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  <w:shd w:val="clear" w:color="auto" w:fill="BDD6EE" w:themeFill="accent1" w:themeFillTint="66"/>
            <w:noWrap/>
            <w:vAlign w:val="center"/>
            <w:hideMark/>
          </w:tcPr>
          <w:p w:rsidR="004131E4" w:rsidRPr="003C55C2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:rsidR="004131E4" w:rsidRPr="003C55C2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shd w:val="clear" w:color="auto" w:fill="ED7D31" w:themeFill="accent2"/>
            <w:noWrap/>
            <w:vAlign w:val="center"/>
            <w:hideMark/>
          </w:tcPr>
          <w:p w:rsidR="004131E4" w:rsidRPr="003C55C2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1417" w:type="dxa"/>
            <w:shd w:val="clear" w:color="auto" w:fill="ED7D31" w:themeFill="accent2"/>
            <w:vAlign w:val="center"/>
          </w:tcPr>
          <w:p w:rsidR="004131E4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693" w:type="dxa"/>
            <w:shd w:val="clear" w:color="000000" w:fill="A9D08E"/>
            <w:vAlign w:val="center"/>
            <w:hideMark/>
          </w:tcPr>
          <w:p w:rsidR="004131E4" w:rsidRPr="003C55C2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 (</w:t>
            </w: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Only patients with PSA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[</w:t>
            </w:r>
            <w:r w:rsidRPr="00EF504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CA"/>
              </w:rPr>
              <w:t>&gt;</w:t>
            </w: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2007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]</w:t>
            </w: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)</w:t>
            </w:r>
          </w:p>
        </w:tc>
        <w:tc>
          <w:tcPr>
            <w:tcW w:w="1418" w:type="dxa"/>
            <w:shd w:val="clear" w:color="000000" w:fill="A9D08E"/>
            <w:vAlign w:val="center"/>
          </w:tcPr>
          <w:p w:rsidR="004131E4" w:rsidRDefault="004131E4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3C55C2" w:rsidTr="00FC0EEF">
        <w:trPr>
          <w:trHeight w:val="50"/>
        </w:trPr>
        <w:tc>
          <w:tcPr>
            <w:tcW w:w="3686" w:type="dxa"/>
            <w:vMerge/>
            <w:vAlign w:val="center"/>
            <w:hideMark/>
          </w:tcPr>
          <w:p w:rsidR="004131E4" w:rsidRPr="003C55C2" w:rsidRDefault="004131E4" w:rsidP="003C5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C55C2" w:rsidRDefault="004131E4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993" w:type="dxa"/>
            <w:shd w:val="clear" w:color="000000" w:fill="FFFFFF"/>
          </w:tcPr>
          <w:p w:rsidR="004131E4" w:rsidRPr="0037078A" w:rsidRDefault="004131E4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C55C2" w:rsidRDefault="004131E4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1417" w:type="dxa"/>
            <w:shd w:val="clear" w:color="000000" w:fill="FFFFFF"/>
          </w:tcPr>
          <w:p w:rsidR="004131E4" w:rsidRPr="0037078A" w:rsidRDefault="004131E4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693" w:type="dxa"/>
            <w:shd w:val="clear" w:color="000000" w:fill="FFFFFF"/>
            <w:noWrap/>
            <w:vAlign w:val="center"/>
            <w:hideMark/>
          </w:tcPr>
          <w:p w:rsidR="004131E4" w:rsidRPr="003C55C2" w:rsidRDefault="004131E4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1418" w:type="dxa"/>
            <w:shd w:val="clear" w:color="000000" w:fill="FFFFFF"/>
          </w:tcPr>
          <w:p w:rsidR="004131E4" w:rsidRPr="0037078A" w:rsidRDefault="004131E4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FB517E" w:rsidRPr="003C55C2" w:rsidTr="00FC0EEF">
        <w:trPr>
          <w:trHeight w:val="313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0.863 (0.82-0.9)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0.865 (0.822-0.909)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0.815 (0.68-0.97)</w:t>
            </w:r>
          </w:p>
        </w:tc>
        <w:tc>
          <w:tcPr>
            <w:tcW w:w="1418" w:type="dxa"/>
            <w:shd w:val="clear" w:color="000000" w:fill="FFFFFF"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0.023</w:t>
            </w:r>
          </w:p>
        </w:tc>
      </w:tr>
      <w:tr w:rsidR="00FB517E" w:rsidRPr="003C55C2" w:rsidTr="00FC0EEF">
        <w:trPr>
          <w:trHeight w:val="133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0.6 (0.565-0.665)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0.6 (0.566-0.65)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0.55 (0.411-0.75)</w:t>
            </w:r>
          </w:p>
        </w:tc>
        <w:tc>
          <w:tcPr>
            <w:tcW w:w="1418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0.0001</w:t>
            </w:r>
          </w:p>
        </w:tc>
      </w:tr>
      <w:tr w:rsidR="00FB517E" w:rsidRPr="003C55C2" w:rsidTr="00FC0EEF">
        <w:trPr>
          <w:trHeight w:val="300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0.425 (0.371-0.488)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0.428 (0.374-0.49)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0.19 (0.07-0.5)</w:t>
            </w:r>
          </w:p>
        </w:tc>
        <w:tc>
          <w:tcPr>
            <w:tcW w:w="1418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</w:tr>
      <w:tr w:rsidR="00FB517E" w:rsidRPr="003C55C2" w:rsidTr="00FC0EEF">
        <w:trPr>
          <w:trHeight w:val="270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0.26 (0.19-0.36)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0.265 (0.193-0.364)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0.13 (0.017-1.04)</w:t>
            </w:r>
          </w:p>
        </w:tc>
        <w:tc>
          <w:tcPr>
            <w:tcW w:w="1418" w:type="dxa"/>
            <w:shd w:val="clear" w:color="000000" w:fill="FFFFFF"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0.055</w:t>
            </w:r>
          </w:p>
        </w:tc>
      </w:tr>
      <w:tr w:rsidR="00FB517E" w:rsidRPr="003C55C2" w:rsidTr="00FC0EEF">
        <w:trPr>
          <w:trHeight w:val="270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0.994 (0.992-0.996)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0.994 (0.992-0.996)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1.002 (0.994-1.009)</w:t>
            </w:r>
          </w:p>
        </w:tc>
        <w:tc>
          <w:tcPr>
            <w:tcW w:w="1418" w:type="dxa"/>
            <w:shd w:val="clear" w:color="000000" w:fill="FFFFFF"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</w:tr>
      <w:tr w:rsidR="004131E4" w:rsidRPr="003C55C2" w:rsidTr="00FC0EEF">
        <w:trPr>
          <w:trHeight w:val="300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0.999 (0.998-1.001)</w:t>
            </w:r>
          </w:p>
        </w:tc>
        <w:tc>
          <w:tcPr>
            <w:tcW w:w="993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0.633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0.999 (0.998-1.0009)</w:t>
            </w:r>
          </w:p>
        </w:tc>
        <w:tc>
          <w:tcPr>
            <w:tcW w:w="1417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0.998 (0.993-1.003)</w:t>
            </w:r>
          </w:p>
        </w:tc>
        <w:tc>
          <w:tcPr>
            <w:tcW w:w="1418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0.456</w:t>
            </w:r>
          </w:p>
        </w:tc>
      </w:tr>
      <w:tr w:rsidR="00FB517E" w:rsidRPr="003C55C2" w:rsidTr="00FC0EEF">
        <w:trPr>
          <w:trHeight w:val="290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0.974 (0.969-0.978)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0.978 (0.973-0.983)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1.003 (0.961-1.04)</w:t>
            </w:r>
          </w:p>
        </w:tc>
        <w:tc>
          <w:tcPr>
            <w:tcW w:w="1418" w:type="dxa"/>
            <w:shd w:val="clear" w:color="000000" w:fill="FFFFFF"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</w:tr>
      <w:tr w:rsidR="00FB517E" w:rsidRPr="003C55C2" w:rsidTr="00FC0EEF">
        <w:trPr>
          <w:trHeight w:val="290"/>
        </w:trPr>
        <w:tc>
          <w:tcPr>
            <w:tcW w:w="3686" w:type="dxa"/>
            <w:shd w:val="clear" w:color="000000" w:fill="FFFFFF"/>
            <w:noWrap/>
            <w:vAlign w:val="bottom"/>
            <w:hideMark/>
          </w:tcPr>
          <w:p w:rsidR="00FB517E" w:rsidRPr="003C55C2" w:rsidRDefault="00FB517E" w:rsidP="00FB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0.756 (0.646-0.874)</w:t>
            </w:r>
          </w:p>
        </w:tc>
        <w:tc>
          <w:tcPr>
            <w:tcW w:w="993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0.0002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0.755 (0.649-0.879)</w:t>
            </w:r>
          </w:p>
        </w:tc>
        <w:tc>
          <w:tcPr>
            <w:tcW w:w="1417" w:type="dxa"/>
            <w:shd w:val="clear" w:color="000000" w:fill="FFFFFF"/>
          </w:tcPr>
          <w:p w:rsidR="00FB517E" w:rsidRPr="00FB517E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0.0002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0.61 (0.3-1.255)</w:t>
            </w:r>
          </w:p>
        </w:tc>
        <w:tc>
          <w:tcPr>
            <w:tcW w:w="1418" w:type="dxa"/>
            <w:shd w:val="clear" w:color="000000" w:fill="FFFFFF"/>
          </w:tcPr>
          <w:p w:rsidR="00FB517E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0.18</w:t>
            </w:r>
          </w:p>
        </w:tc>
      </w:tr>
      <w:tr w:rsidR="004131E4" w:rsidRPr="003C55C2" w:rsidTr="00FC0EEF">
        <w:trPr>
          <w:trHeight w:val="290"/>
        </w:trPr>
        <w:tc>
          <w:tcPr>
            <w:tcW w:w="3686" w:type="dxa"/>
            <w:shd w:val="clear" w:color="000000" w:fill="FFFFFF"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PSA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993" w:type="dxa"/>
            <w:shd w:val="clear" w:color="000000" w:fill="FFFFFF"/>
          </w:tcPr>
          <w:p w:rsidR="004131E4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1417" w:type="dxa"/>
            <w:shd w:val="clear" w:color="000000" w:fill="FFFFFF"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1.001 (1-1.003)</w:t>
            </w:r>
          </w:p>
        </w:tc>
        <w:tc>
          <w:tcPr>
            <w:tcW w:w="1418" w:type="dxa"/>
            <w:shd w:val="clear" w:color="000000" w:fill="FFFFFF"/>
          </w:tcPr>
          <w:p w:rsidR="004131E4" w:rsidRPr="00790329" w:rsidRDefault="00FB517E" w:rsidP="00FB5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</w:tr>
      <w:tr w:rsidR="004131E4" w:rsidRPr="003C55C2" w:rsidTr="00FC0EEF">
        <w:trPr>
          <w:trHeight w:val="290"/>
        </w:trPr>
        <w:tc>
          <w:tcPr>
            <w:tcW w:w="3686" w:type="dxa"/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0.959 (0.886-1.03)</w:t>
            </w:r>
          </w:p>
        </w:tc>
        <w:tc>
          <w:tcPr>
            <w:tcW w:w="993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0.993 (0.98-1.006)</w:t>
            </w:r>
          </w:p>
        </w:tc>
        <w:tc>
          <w:tcPr>
            <w:tcW w:w="1417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0.342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0.79 (0.554-1.13)</w:t>
            </w:r>
          </w:p>
        </w:tc>
        <w:tc>
          <w:tcPr>
            <w:tcW w:w="1418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</w:tr>
      <w:tr w:rsidR="004131E4" w:rsidRPr="003C55C2" w:rsidTr="00FC0EEF">
        <w:trPr>
          <w:trHeight w:val="290"/>
        </w:trPr>
        <w:tc>
          <w:tcPr>
            <w:tcW w:w="3686" w:type="dxa"/>
            <w:shd w:val="clear" w:color="000000" w:fill="FFFFFF"/>
            <w:noWrap/>
            <w:vAlign w:val="bottom"/>
            <w:hideMark/>
          </w:tcPr>
          <w:p w:rsidR="004131E4" w:rsidRPr="003C55C2" w:rsidRDefault="004131E4" w:rsidP="00413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 (0.72-0.9)</w:t>
            </w:r>
          </w:p>
        </w:tc>
        <w:tc>
          <w:tcPr>
            <w:tcW w:w="993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0.0002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790329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0.968 (0.944-0.992)</w:t>
            </w:r>
          </w:p>
        </w:tc>
        <w:tc>
          <w:tcPr>
            <w:tcW w:w="1417" w:type="dxa"/>
            <w:shd w:val="clear" w:color="000000" w:fill="FFFFFF"/>
          </w:tcPr>
          <w:p w:rsidR="004131E4" w:rsidRPr="00790329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0.0002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:rsidR="004131E4" w:rsidRPr="00FB517E" w:rsidRDefault="004131E4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color w:val="000000"/>
                <w:lang w:eastAsia="en-CA"/>
              </w:rPr>
              <w:t>0.71 (0.529-0.968)</w:t>
            </w:r>
          </w:p>
        </w:tc>
        <w:tc>
          <w:tcPr>
            <w:tcW w:w="1418" w:type="dxa"/>
            <w:shd w:val="clear" w:color="000000" w:fill="FFFFFF"/>
          </w:tcPr>
          <w:p w:rsidR="004131E4" w:rsidRPr="00FB517E" w:rsidRDefault="00FB517E" w:rsidP="00413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B517E">
              <w:rPr>
                <w:rFonts w:ascii="Calibri" w:eastAsia="Times New Roman" w:hAnsi="Calibri" w:cs="Calibri"/>
                <w:color w:val="000000"/>
                <w:lang w:eastAsia="en-CA"/>
              </w:rPr>
              <w:t>0.029</w:t>
            </w:r>
          </w:p>
        </w:tc>
      </w:tr>
      <w:tr w:rsidR="004131E4" w:rsidRPr="003C55C2" w:rsidTr="00FC0EEF">
        <w:trPr>
          <w:trHeight w:val="910"/>
        </w:trPr>
        <w:tc>
          <w:tcPr>
            <w:tcW w:w="14743" w:type="dxa"/>
            <w:gridSpan w:val="7"/>
            <w:shd w:val="clear" w:color="000000" w:fill="FFFFFF"/>
          </w:tcPr>
          <w:p w:rsidR="004131E4" w:rsidRDefault="004131E4" w:rsidP="003C55C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and glaucoma eye drops</w:t>
            </w:r>
          </w:p>
          <w:p w:rsidR="004131E4" w:rsidRPr="003C55C2" w:rsidRDefault="004131E4" w:rsidP="003C55C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</w:tbl>
    <w:p w:rsidR="003A5B55" w:rsidRDefault="003A5B55" w:rsidP="00A67CFB"/>
    <w:p w:rsidR="004131E4" w:rsidRDefault="004131E4" w:rsidP="00A67CFB"/>
    <w:p w:rsidR="004131E4" w:rsidRDefault="004131E4" w:rsidP="00A67CFB"/>
    <w:p w:rsidR="004131E4" w:rsidRDefault="004131E4" w:rsidP="00A67CFB"/>
    <w:p w:rsidR="00816284" w:rsidRDefault="00816284" w:rsidP="00A67CFB"/>
    <w:p w:rsidR="00816284" w:rsidRDefault="00816284" w:rsidP="00A67CFB"/>
    <w:p w:rsidR="004131E4" w:rsidRDefault="004131E4" w:rsidP="00A67CFB"/>
    <w:p w:rsidR="004131E4" w:rsidRDefault="004131E4" w:rsidP="00A67CFB"/>
    <w:p w:rsidR="00A92969" w:rsidRPr="00BA3F7E" w:rsidRDefault="00A92969" w:rsidP="00A92969">
      <w:pPr>
        <w:rPr>
          <w:b/>
          <w:bCs/>
        </w:rPr>
      </w:pPr>
      <w:r w:rsidRPr="00BA3F7E">
        <w:rPr>
          <w:b/>
          <w:bCs/>
        </w:rPr>
        <w:lastRenderedPageBreak/>
        <w:t>Supplemental table 1 – Data sources used from the Institute of clinical evaluative sciences:</w:t>
      </w:r>
    </w:p>
    <w:tbl>
      <w:tblPr>
        <w:tblStyle w:val="a7"/>
        <w:tblW w:w="14317" w:type="dxa"/>
        <w:tblInd w:w="-572" w:type="dxa"/>
        <w:tblLook w:val="04A0" w:firstRow="1" w:lastRow="0" w:firstColumn="1" w:lastColumn="0" w:noHBand="0" w:noVBand="1"/>
      </w:tblPr>
      <w:tblGrid>
        <w:gridCol w:w="2508"/>
        <w:gridCol w:w="5997"/>
        <w:gridCol w:w="5812"/>
      </w:tblGrid>
      <w:tr w:rsidR="00A92969" w:rsidTr="00E26DE1">
        <w:tc>
          <w:tcPr>
            <w:tcW w:w="2508" w:type="dxa"/>
          </w:tcPr>
          <w:p w:rsidR="00A92969" w:rsidRDefault="00A92969" w:rsidP="00E26DE1">
            <w:r>
              <w:t>Database</w:t>
            </w:r>
          </w:p>
        </w:tc>
        <w:tc>
          <w:tcPr>
            <w:tcW w:w="5997" w:type="dxa"/>
          </w:tcPr>
          <w:p w:rsidR="00A92969" w:rsidRDefault="00A92969" w:rsidP="00E26DE1">
            <w:r>
              <w:rPr>
                <w:rFonts w:hint="cs"/>
              </w:rPr>
              <w:t>U</w:t>
            </w:r>
            <w:r>
              <w:t>sed for</w:t>
            </w:r>
          </w:p>
        </w:tc>
        <w:tc>
          <w:tcPr>
            <w:tcW w:w="5812" w:type="dxa"/>
          </w:tcPr>
          <w:p w:rsidR="00A92969" w:rsidRDefault="00A92969" w:rsidP="00E26DE1">
            <w:r>
              <w:t>Reference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>
              <w:t>Ontario Cancer Registry (OCR)</w:t>
            </w:r>
          </w:p>
        </w:tc>
        <w:tc>
          <w:tcPr>
            <w:tcW w:w="5997" w:type="dxa"/>
          </w:tcPr>
          <w:p w:rsidR="00A92969" w:rsidRDefault="00A92969" w:rsidP="00E26DE1">
            <w:pPr>
              <w:rPr>
                <w:rtl/>
              </w:rPr>
            </w:pPr>
            <w:r w:rsidRPr="002703EF">
              <w:t xml:space="preserve">identifying incident </w:t>
            </w:r>
            <w:r>
              <w:t>prostate cancer</w:t>
            </w:r>
            <w:r w:rsidRPr="002703EF">
              <w:t xml:space="preserve"> cases</w:t>
            </w:r>
            <w:r>
              <w:t xml:space="preserve"> with a</w:t>
            </w:r>
            <w:r w:rsidRPr="002703EF">
              <w:t xml:space="preserve">ccuracy </w:t>
            </w:r>
            <w:r>
              <w:t>&gt;</w:t>
            </w:r>
            <w:r w:rsidRPr="002703EF">
              <w:t xml:space="preserve"> 93%</w:t>
            </w:r>
          </w:p>
        </w:tc>
        <w:tc>
          <w:tcPr>
            <w:tcW w:w="5812" w:type="dxa"/>
          </w:tcPr>
          <w:p w:rsidR="00A92969" w:rsidRDefault="00A92969" w:rsidP="00E26DE1">
            <w:r>
              <w:t>1.</w:t>
            </w:r>
            <w:r w:rsidRPr="00A37375">
              <w:t xml:space="preserve">E. J. </w:t>
            </w:r>
            <w:proofErr w:type="spellStart"/>
            <w:r w:rsidRPr="00A37375">
              <w:t>Holowaty</w:t>
            </w:r>
            <w:proofErr w:type="spellEnd"/>
            <w:r w:rsidRPr="00A37375">
              <w:t xml:space="preserve"> VM, G. Lee, N. Chong and D. Dale, Cancer Bureau, Health Canada. A </w:t>
            </w:r>
            <w:proofErr w:type="spellStart"/>
            <w:r w:rsidRPr="00A37375">
              <w:t>Reabstraction</w:t>
            </w:r>
            <w:proofErr w:type="spellEnd"/>
            <w:r w:rsidRPr="00A37375">
              <w:t xml:space="preserve"> Study to Estimate the Completeness and Accuracy of Data Elements in the Ontario Cancer Registry Final Report Contract H4078-3-C098, Ottawa 1996</w:t>
            </w:r>
          </w:p>
          <w:p w:rsidR="00A92969" w:rsidRDefault="00A92969" w:rsidP="00E26DE1"/>
          <w:p w:rsidR="00A92969" w:rsidRDefault="00A92969" w:rsidP="00E26DE1">
            <w:r>
              <w:t xml:space="preserve">2. </w:t>
            </w:r>
            <w:r w:rsidRPr="00A37375">
              <w:t xml:space="preserve">Robles SC, </w:t>
            </w:r>
            <w:proofErr w:type="spellStart"/>
            <w:r w:rsidRPr="00A37375">
              <w:t>Marrett</w:t>
            </w:r>
            <w:proofErr w:type="spellEnd"/>
            <w:r w:rsidRPr="00A37375">
              <w:t xml:space="preserve"> LD, Aileen Clarke E, </w:t>
            </w:r>
            <w:proofErr w:type="spellStart"/>
            <w:r w:rsidRPr="00A37375">
              <w:t>Risch</w:t>
            </w:r>
            <w:proofErr w:type="spellEnd"/>
            <w:r w:rsidRPr="00A37375">
              <w:t xml:space="preserve"> HA. An application of capture-recapture methods to the estimation of completeness of cancer registration. Journal of Clinical Epidemiology 1988; 41(5): 495-501.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>
              <w:t>Ontario Health insurance program (OHIP)</w:t>
            </w:r>
          </w:p>
        </w:tc>
        <w:tc>
          <w:tcPr>
            <w:tcW w:w="5997" w:type="dxa"/>
          </w:tcPr>
          <w:p w:rsidR="00A92969" w:rsidRPr="002703EF" w:rsidRDefault="00A92969" w:rsidP="00E26DE1">
            <w:r>
              <w:t>T</w:t>
            </w:r>
            <w:r w:rsidRPr="002703EF">
              <w:t>racks claims paid to physicians, laboratories, and out-of-province providers</w:t>
            </w:r>
          </w:p>
        </w:tc>
        <w:tc>
          <w:tcPr>
            <w:tcW w:w="5812" w:type="dxa"/>
          </w:tcPr>
          <w:p w:rsidR="00A92969" w:rsidRDefault="00A92969" w:rsidP="00E26DE1">
            <w:r w:rsidRPr="00A37375">
              <w:t>Chan B. Supply of physicians' services in Ontario. Hospital quarterly 1999; 3(2): 17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>
              <w:t>R</w:t>
            </w:r>
            <w:r w:rsidRPr="002703EF">
              <w:t>egistered persons database (RPDB)</w:t>
            </w:r>
          </w:p>
        </w:tc>
        <w:tc>
          <w:tcPr>
            <w:tcW w:w="5997" w:type="dxa"/>
          </w:tcPr>
          <w:p w:rsidR="00A92969" w:rsidRDefault="00A92969" w:rsidP="00E26DE1">
            <w:r>
              <w:t>C</w:t>
            </w:r>
            <w:r w:rsidRPr="002703EF">
              <w:t>ontains information on persons registered under OHIP and persons who are eligible for the Ontario Drug Program (over 65 years old)</w:t>
            </w:r>
          </w:p>
        </w:tc>
        <w:tc>
          <w:tcPr>
            <w:tcW w:w="5812" w:type="dxa"/>
          </w:tcPr>
          <w:p w:rsidR="00A92969" w:rsidRDefault="00A92969" w:rsidP="00E26DE1">
            <w:r>
              <w:t>Ontario Ministry of Health and Long-Term Care</w:t>
            </w:r>
          </w:p>
          <w:p w:rsidR="00A92969" w:rsidRDefault="00A92969" w:rsidP="00E26DE1">
            <w:r>
              <w:t xml:space="preserve">Health System Information Management and Investment Division. </w:t>
            </w:r>
            <w:r w:rsidRPr="007A72CA">
              <w:t>Health Analyst’s Toolkit</w:t>
            </w:r>
            <w:r>
              <w:t>. Health Analytics Branch Winter 2012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 w:rsidRPr="002703EF">
              <w:t>Canadian Institute for Health Information Discharge Abstract Database (CIHI-DAD)</w:t>
            </w:r>
          </w:p>
        </w:tc>
        <w:tc>
          <w:tcPr>
            <w:tcW w:w="5997" w:type="dxa"/>
          </w:tcPr>
          <w:p w:rsidR="00A92969" w:rsidRDefault="00A92969" w:rsidP="00E26DE1">
            <w:r>
              <w:t>C</w:t>
            </w:r>
            <w:r w:rsidRPr="002703EF">
              <w:t>ontains in-patient hospitalization data</w:t>
            </w:r>
          </w:p>
        </w:tc>
        <w:tc>
          <w:tcPr>
            <w:tcW w:w="5812" w:type="dxa"/>
          </w:tcPr>
          <w:p w:rsidR="00A92969" w:rsidRDefault="00A92969" w:rsidP="00E26DE1">
            <w:r w:rsidRPr="0000489B">
              <w:t xml:space="preserve">Clarke E ML, </w:t>
            </w:r>
            <w:proofErr w:type="spellStart"/>
            <w:r w:rsidRPr="0000489B">
              <w:t>Kreiger</w:t>
            </w:r>
            <w:proofErr w:type="spellEnd"/>
            <w:r w:rsidRPr="0000489B">
              <w:t xml:space="preserve"> N.  Cancer registration: principles and methods. Lyon, France: IARS Scientific Publications; 1991.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 w:rsidRPr="002703EF">
              <w:t>Ontario Drug Benefit</w:t>
            </w:r>
            <w:r>
              <w:t xml:space="preserve"> database (ODB)</w:t>
            </w:r>
          </w:p>
        </w:tc>
        <w:tc>
          <w:tcPr>
            <w:tcW w:w="5997" w:type="dxa"/>
          </w:tcPr>
          <w:p w:rsidR="00A92969" w:rsidRDefault="00A92969" w:rsidP="00E26DE1">
            <w:r>
              <w:t>I</w:t>
            </w:r>
            <w:r w:rsidRPr="002703EF">
              <w:t>ncludes data on all drug prescriptions for patients older than 65 in Ontario</w:t>
            </w:r>
          </w:p>
        </w:tc>
        <w:tc>
          <w:tcPr>
            <w:tcW w:w="5812" w:type="dxa"/>
          </w:tcPr>
          <w:p w:rsidR="00A92969" w:rsidRDefault="00A92969" w:rsidP="00E26DE1">
            <w:r w:rsidRPr="007A72CA">
              <w:t xml:space="preserve">Levy AR, O'Brien BJ, </w:t>
            </w:r>
            <w:proofErr w:type="spellStart"/>
            <w:r w:rsidRPr="007A72CA">
              <w:t>Sellors</w:t>
            </w:r>
            <w:proofErr w:type="spellEnd"/>
            <w:r w:rsidRPr="007A72CA">
              <w:t xml:space="preserve"> C, </w:t>
            </w:r>
            <w:proofErr w:type="spellStart"/>
            <w:r w:rsidRPr="007A72CA">
              <w:t>Grootendorst</w:t>
            </w:r>
            <w:proofErr w:type="spellEnd"/>
            <w:r w:rsidRPr="007A72CA">
              <w:t xml:space="preserve"> P, Willison D. Coding accuracy of administrative drug claims in the Ontario Drug Benefit database. The Canadian journal of clinical pharmacology = Journal </w:t>
            </w:r>
            <w:proofErr w:type="spellStart"/>
            <w:r w:rsidRPr="007A72CA">
              <w:t>canadien</w:t>
            </w:r>
            <w:proofErr w:type="spellEnd"/>
            <w:r w:rsidRPr="007A72CA">
              <w:t xml:space="preserve"> de </w:t>
            </w:r>
            <w:proofErr w:type="spellStart"/>
            <w:r w:rsidRPr="007A72CA">
              <w:t>pharmacologie</w:t>
            </w:r>
            <w:proofErr w:type="spellEnd"/>
            <w:r w:rsidRPr="007A72CA">
              <w:t xml:space="preserve"> </w:t>
            </w:r>
            <w:proofErr w:type="spellStart"/>
            <w:r w:rsidRPr="007A72CA">
              <w:t>clinique</w:t>
            </w:r>
            <w:proofErr w:type="spellEnd"/>
            <w:r w:rsidRPr="007A72CA">
              <w:t xml:space="preserve"> 2003; 10(2): 67-71.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 w:rsidRPr="002703EF">
              <w:t>Ontario laboratory information system (OLIS)</w:t>
            </w:r>
          </w:p>
        </w:tc>
        <w:tc>
          <w:tcPr>
            <w:tcW w:w="5997" w:type="dxa"/>
          </w:tcPr>
          <w:p w:rsidR="00A92969" w:rsidRDefault="00A92969" w:rsidP="00E26DE1">
            <w:r>
              <w:t>C</w:t>
            </w:r>
            <w:r w:rsidRPr="00D57A4E">
              <w:t>ontains the results for approximately 95% of all laboratory tests conducted on patients in Ontario</w:t>
            </w:r>
          </w:p>
        </w:tc>
        <w:tc>
          <w:tcPr>
            <w:tcW w:w="5812" w:type="dxa"/>
          </w:tcPr>
          <w:p w:rsidR="00A92969" w:rsidRDefault="00A92969" w:rsidP="00E26DE1">
            <w:r w:rsidRPr="007A72CA">
              <w:t>ICES. The value of Ontario’s electronic health data infrastructure - A brief report from the perspective of the Institute for Clinical Evaluative Sciences. 2016.</w:t>
            </w:r>
          </w:p>
        </w:tc>
      </w:tr>
      <w:tr w:rsidR="00A92969" w:rsidTr="00E26DE1">
        <w:tc>
          <w:tcPr>
            <w:tcW w:w="2508" w:type="dxa"/>
          </w:tcPr>
          <w:p w:rsidR="00A92969" w:rsidRDefault="00A92969" w:rsidP="00E26DE1">
            <w:r w:rsidRPr="002703EF">
              <w:t>Ontario office of the Registrar General (ORG</w:t>
            </w:r>
            <w:r>
              <w:t>)</w:t>
            </w:r>
          </w:p>
        </w:tc>
        <w:tc>
          <w:tcPr>
            <w:tcW w:w="5997" w:type="dxa"/>
          </w:tcPr>
          <w:p w:rsidR="00A92969" w:rsidRDefault="00A92969" w:rsidP="00E26DE1">
            <w:r>
              <w:t>I</w:t>
            </w:r>
            <w:r w:rsidRPr="002703EF">
              <w:t>ncludes individual-level vital statistics and death data</w:t>
            </w:r>
          </w:p>
        </w:tc>
        <w:tc>
          <w:tcPr>
            <w:tcW w:w="5812" w:type="dxa"/>
          </w:tcPr>
          <w:p w:rsidR="00A92969" w:rsidRDefault="00A92969" w:rsidP="00E26DE1"/>
        </w:tc>
      </w:tr>
    </w:tbl>
    <w:p w:rsidR="00A92969" w:rsidRDefault="00A92969" w:rsidP="00A92969"/>
    <w:p w:rsidR="00C9234F" w:rsidRDefault="00C9234F">
      <w:r>
        <w:lastRenderedPageBreak/>
        <w:t xml:space="preserve">Supplemental table 2 – Source databased and Ontario Heath Insurance Plan (OHIP) database and the </w:t>
      </w:r>
      <w:r w:rsidRPr="00C9234F">
        <w:t>Canadian Classification of Diagnostic, Therapeutic, and Surgical Procedures (CCP)</w:t>
      </w:r>
      <w:r>
        <w:t xml:space="preserve"> codes used to identify disease state and procedures: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9"/>
        <w:gridCol w:w="3867"/>
      </w:tblGrid>
      <w:tr w:rsidR="00C9234F" w:rsidRPr="002F2CF9" w:rsidTr="00E26DE1">
        <w:trPr>
          <w:trHeight w:val="180"/>
        </w:trPr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Procedure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Code</w:t>
            </w:r>
          </w:p>
        </w:tc>
      </w:tr>
      <w:tr w:rsidR="00C9234F" w:rsidRPr="002F2CF9" w:rsidTr="00E26DE1">
        <w:tc>
          <w:tcPr>
            <w:tcW w:w="7796" w:type="dxa"/>
            <w:gridSpan w:val="2"/>
          </w:tcPr>
          <w:p w:rsidR="00C9234F" w:rsidRPr="002F2CF9" w:rsidRDefault="00C9234F" w:rsidP="00E26DE1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Ontario Health Insurance Plan Database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Prostate biopsy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Z712, Z713, S644, E780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Pelvic/abdominal ultrasound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J128, J135, J138, J149, J162, J180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Radiation therapy</w:t>
            </w:r>
            <w:r>
              <w:rPr>
                <w:rFonts w:ascii="Times New Roman" w:eastAsia="Times New Roman" w:hAnsi="Times New Roman" w:cs="Times New Roman"/>
              </w:rPr>
              <w:t xml:space="preserve"> for prostate cancer (pelvis-specific)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X336, X310, X</w:t>
            </w:r>
            <w:proofErr w:type="gramStart"/>
            <w:r w:rsidRPr="002F2CF9">
              <w:rPr>
                <w:rFonts w:ascii="Times New Roman" w:hAnsi="Times New Roman" w:cs="Times New Roman"/>
              </w:rPr>
              <w:t>311,X</w:t>
            </w:r>
            <w:proofErr w:type="gramEnd"/>
            <w:r w:rsidRPr="002F2CF9">
              <w:rPr>
                <w:rFonts w:ascii="Times New Roman" w:hAnsi="Times New Roman" w:cs="Times New Roman"/>
              </w:rPr>
              <w:t>312, X313, X322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Brachytherapy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S640 till 2007, afterwards X323, X324, X325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Implantation of hormone pellets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G342</w:t>
            </w:r>
          </w:p>
        </w:tc>
      </w:tr>
      <w:tr w:rsidR="00C9234F" w:rsidRPr="002F2CF9" w:rsidTr="00E26DE1">
        <w:tc>
          <w:tcPr>
            <w:tcW w:w="7796" w:type="dxa"/>
            <w:gridSpan w:val="2"/>
          </w:tcPr>
          <w:p w:rsidR="00C9234F" w:rsidRPr="002F2CF9" w:rsidRDefault="00C9234F" w:rsidP="00E26DE1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Canadian Institute of Health Information Discharge Abstract Database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Bilateral orchiectomy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 Code: 74.31; CCI Code: 1QM89</w:t>
            </w:r>
          </w:p>
        </w:tc>
      </w:tr>
      <w:tr w:rsidR="00C9234F" w:rsidRPr="002F2CF9" w:rsidTr="00E26DE1">
        <w:tc>
          <w:tcPr>
            <w:tcW w:w="3929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Radical prostatectomy</w:t>
            </w:r>
          </w:p>
        </w:tc>
        <w:tc>
          <w:tcPr>
            <w:tcW w:w="3867" w:type="dxa"/>
          </w:tcPr>
          <w:p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CCP: 72.4, CCI: 1QT91</w:t>
            </w:r>
          </w:p>
        </w:tc>
      </w:tr>
    </w:tbl>
    <w:p w:rsidR="00C9234F" w:rsidRDefault="00C9234F">
      <w:r>
        <w:br w:type="page"/>
      </w:r>
    </w:p>
    <w:p w:rsidR="00AB6A27" w:rsidRDefault="00205430" w:rsidP="00A67CFB">
      <w:r>
        <w:lastRenderedPageBreak/>
        <w:t xml:space="preserve">Supplement table </w:t>
      </w:r>
      <w:r w:rsidR="00C9234F">
        <w:t>3</w:t>
      </w:r>
      <w:r w:rsidR="000560D0">
        <w:t xml:space="preserve"> - </w:t>
      </w:r>
      <w:r w:rsidR="000560D0" w:rsidRPr="000560D0">
        <w:t>Cox proportional hazards multivariable regression model predicting the risk of</w:t>
      </w:r>
      <w:r w:rsidR="00AB6A27">
        <w:t xml:space="preserve"> being diagnosed with prostate cancer</w:t>
      </w:r>
      <w:r w:rsidR="000560D0">
        <w:t xml:space="preserve"> </w:t>
      </w:r>
      <w:r w:rsidR="00AB6A27">
        <w:t>with both groups of statins combined and</w:t>
      </w:r>
      <w:r w:rsidR="000560D0" w:rsidRPr="000560D0">
        <w:t xml:space="preserve"> medications modeled as ever vs. never and cumulative 6 months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2338"/>
        <w:gridCol w:w="2268"/>
        <w:gridCol w:w="2268"/>
        <w:gridCol w:w="2268"/>
      </w:tblGrid>
      <w:tr w:rsidR="004131E4" w:rsidRPr="00913241" w:rsidTr="004131E4">
        <w:trPr>
          <w:trHeight w:val="100"/>
        </w:trPr>
        <w:tc>
          <w:tcPr>
            <w:tcW w:w="3753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338" w:type="dxa"/>
            <w:shd w:val="clear" w:color="auto" w:fill="BDD6EE" w:themeFill="accent1" w:themeFillTint="66"/>
            <w:noWrap/>
            <w:vAlign w:val="center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shd w:val="clear" w:color="000000" w:fill="ED7D31"/>
            <w:noWrap/>
            <w:vAlign w:val="center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2268" w:type="dxa"/>
            <w:shd w:val="clear" w:color="000000" w:fill="ED7D31"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913241" w:rsidTr="0040763D">
        <w:trPr>
          <w:trHeight w:val="94"/>
        </w:trPr>
        <w:tc>
          <w:tcPr>
            <w:tcW w:w="3753" w:type="dxa"/>
            <w:shd w:val="clear" w:color="000000" w:fill="FFFFFF"/>
            <w:noWrap/>
            <w:vAlign w:val="center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</w:p>
        </w:tc>
        <w:tc>
          <w:tcPr>
            <w:tcW w:w="2338" w:type="dxa"/>
            <w:shd w:val="clear" w:color="000000" w:fill="FFFFFF"/>
            <w:noWrap/>
            <w:vAlign w:val="center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</w:tcPr>
          <w:p w:rsidR="004131E4" w:rsidRPr="0037078A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</w:tcPr>
          <w:p w:rsidR="004131E4" w:rsidRPr="0037078A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4131E4" w:rsidRPr="00913241" w:rsidTr="0040763D">
        <w:trPr>
          <w:trHeight w:val="63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0.032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1.072 (1.007-1.14)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0.028</w:t>
            </w:r>
          </w:p>
        </w:tc>
      </w:tr>
      <w:tr w:rsidR="004131E4" w:rsidRPr="00913241" w:rsidTr="0040763D">
        <w:trPr>
          <w:trHeight w:val="30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1.04 (0.968-1.13)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0.239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1.05 (0.969-1.13)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</w:tr>
      <w:tr w:rsidR="004131E4" w:rsidRPr="00913241" w:rsidTr="0040763D">
        <w:trPr>
          <w:trHeight w:val="27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0.0009</w:t>
            </w:r>
          </w:p>
        </w:tc>
      </w:tr>
      <w:tr w:rsidR="004131E4" w:rsidRPr="00913241" w:rsidTr="0040763D">
        <w:trPr>
          <w:trHeight w:val="27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1.15 (0.925-1.45)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0.199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1.16 (0.927-1.45)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</w:tr>
      <w:tr w:rsidR="004131E4" w:rsidRPr="00913241" w:rsidTr="0040763D">
        <w:trPr>
          <w:trHeight w:val="30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comorbidity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score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0.877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</w:tcPr>
          <w:p w:rsidR="004131E4" w:rsidRPr="00913241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</w:tr>
      <w:tr w:rsidR="004131E4" w:rsidRPr="00913241" w:rsidTr="0040763D">
        <w:trPr>
          <w:trHeight w:val="29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913241" w:rsidTr="0040763D">
        <w:trPr>
          <w:trHeight w:val="29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0.979 (0.973-0.98)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0.979 (0.973-0.985)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913241" w:rsidTr="0040763D">
        <w:trPr>
          <w:trHeight w:val="290"/>
        </w:trPr>
        <w:tc>
          <w:tcPr>
            <w:tcW w:w="3753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Statins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combined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4131E4" w:rsidRPr="00913241" w:rsidRDefault="004131E4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0.933 (0.858-1.01)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131E4" w:rsidRPr="004A67DC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color w:val="000000"/>
                <w:lang w:eastAsia="en-CA"/>
              </w:rPr>
              <w:t>0.989 (0.978-0.999)</w:t>
            </w:r>
          </w:p>
        </w:tc>
        <w:tc>
          <w:tcPr>
            <w:tcW w:w="2268" w:type="dxa"/>
            <w:shd w:val="clear" w:color="000000" w:fill="FFFFFF"/>
          </w:tcPr>
          <w:p w:rsidR="004131E4" w:rsidRPr="004A67DC" w:rsidRDefault="004A67DC" w:rsidP="004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67DC">
              <w:rPr>
                <w:rFonts w:ascii="Calibri" w:eastAsia="Times New Roman" w:hAnsi="Calibri" w:cs="Calibri"/>
                <w:color w:val="000000"/>
                <w:lang w:eastAsia="en-CA"/>
              </w:rPr>
              <w:t>0.046</w:t>
            </w:r>
          </w:p>
        </w:tc>
      </w:tr>
      <w:tr w:rsidR="004131E4" w:rsidRPr="00913241" w:rsidTr="0040763D">
        <w:trPr>
          <w:trHeight w:val="408"/>
        </w:trPr>
        <w:tc>
          <w:tcPr>
            <w:tcW w:w="12895" w:type="dxa"/>
            <w:gridSpan w:val="5"/>
          </w:tcPr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metformin,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4131E4" w:rsidRPr="00913241" w:rsidRDefault="004131E4" w:rsidP="0091324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B6A27" w:rsidRDefault="00AB6A27">
      <w:r>
        <w:br w:type="page"/>
      </w:r>
    </w:p>
    <w:p w:rsidR="00404D3B" w:rsidRDefault="00404D3B" w:rsidP="00404D3B">
      <w:r>
        <w:lastRenderedPageBreak/>
        <w:t xml:space="preserve">Supplement table </w:t>
      </w:r>
      <w:r w:rsidR="00C9234F">
        <w:t>4</w:t>
      </w:r>
      <w:r>
        <w:t xml:space="preserve"> - </w:t>
      </w:r>
      <w:r w:rsidRPr="000560D0">
        <w:t>Cox proportional hazards multivariable regression model predicting the risk of</w:t>
      </w:r>
      <w:r>
        <w:t xml:space="preserve"> being diagnosed with prostate cancer incorporating the median dose of statin groups with</w:t>
      </w:r>
      <w:r w:rsidRPr="000560D0">
        <w:t xml:space="preserve"> medications modeled as ever vs. never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5"/>
        <w:gridCol w:w="2396"/>
        <w:gridCol w:w="2396"/>
      </w:tblGrid>
      <w:tr w:rsidR="004131E4" w:rsidRPr="0037078A" w:rsidTr="0040763D">
        <w:trPr>
          <w:trHeight w:val="100"/>
        </w:trPr>
        <w:tc>
          <w:tcPr>
            <w:tcW w:w="3695" w:type="dxa"/>
            <w:shd w:val="clear" w:color="000000" w:fill="FFFFFF"/>
            <w:noWrap/>
            <w:vAlign w:val="center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2396" w:type="dxa"/>
            <w:shd w:val="clear" w:color="000000" w:fill="FFFFFF"/>
            <w:noWrap/>
            <w:vAlign w:val="center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37078A" w:rsidTr="0040763D">
        <w:trPr>
          <w:trHeight w:val="94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</w:tr>
      <w:tr w:rsidR="004131E4" w:rsidRPr="0037078A" w:rsidTr="0040763D">
        <w:trPr>
          <w:trHeight w:val="5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1.048 (0.967-1.137)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0.249</w:t>
            </w:r>
          </w:p>
        </w:tc>
      </w:tr>
      <w:tr w:rsidR="004131E4" w:rsidRPr="0037078A" w:rsidTr="0040763D">
        <w:trPr>
          <w:trHeight w:val="30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DB2FD9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(1.082-1.38)</w:t>
            </w:r>
          </w:p>
        </w:tc>
        <w:tc>
          <w:tcPr>
            <w:tcW w:w="2396" w:type="dxa"/>
            <w:shd w:val="clear" w:color="000000" w:fill="FFFFFF"/>
          </w:tcPr>
          <w:p w:rsidR="004131E4" w:rsidRPr="00DB2FD9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</w:tr>
      <w:tr w:rsidR="004131E4" w:rsidRPr="0037078A" w:rsidTr="0040763D">
        <w:trPr>
          <w:trHeight w:val="27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1.15 (0.92-1.45)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</w:tr>
      <w:tr w:rsidR="004131E4" w:rsidRPr="0037078A" w:rsidTr="0040763D">
        <w:trPr>
          <w:trHeight w:val="27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</w:tr>
      <w:tr w:rsidR="004131E4" w:rsidRPr="0037078A" w:rsidTr="0040763D">
        <w:trPr>
          <w:trHeight w:val="30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DB2FD9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1.0049 (1.003-1.006)</w:t>
            </w:r>
          </w:p>
        </w:tc>
        <w:tc>
          <w:tcPr>
            <w:tcW w:w="2396" w:type="dxa"/>
            <w:shd w:val="clear" w:color="000000" w:fill="FFFFFF"/>
          </w:tcPr>
          <w:p w:rsidR="004131E4" w:rsidRPr="00DB2FD9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37078A" w:rsidTr="0040763D">
        <w:trPr>
          <w:trHeight w:val="29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DB2FD9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 (0.974-0.986)</w:t>
            </w:r>
          </w:p>
        </w:tc>
        <w:tc>
          <w:tcPr>
            <w:tcW w:w="2396" w:type="dxa"/>
            <w:shd w:val="clear" w:color="000000" w:fill="FFFFFF"/>
          </w:tcPr>
          <w:p w:rsidR="004131E4" w:rsidRPr="00DB2FD9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37078A" w:rsidTr="0040763D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 dose &lt;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0.998 (0.896-1.11)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0.984</w:t>
            </w:r>
          </w:p>
        </w:tc>
      </w:tr>
      <w:tr w:rsidR="004131E4" w:rsidRPr="0037078A" w:rsidTr="0040763D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 dose &gt;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0.935 (0.819-1.068)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0.32</w:t>
            </w:r>
          </w:p>
        </w:tc>
      </w:tr>
      <w:tr w:rsidR="004131E4" w:rsidRPr="0037078A" w:rsidTr="0040763D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statins dose &lt;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0.857 (0.73-1.006)</w:t>
            </w:r>
          </w:p>
        </w:tc>
        <w:tc>
          <w:tcPr>
            <w:tcW w:w="2396" w:type="dxa"/>
            <w:shd w:val="clear" w:color="000000" w:fill="FFFFFF"/>
          </w:tcPr>
          <w:p w:rsidR="004131E4" w:rsidRPr="0037078A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0.059</w:t>
            </w:r>
          </w:p>
        </w:tc>
      </w:tr>
      <w:tr w:rsidR="004131E4" w:rsidRPr="0037078A" w:rsidTr="0040763D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131E4" w:rsidRPr="0037078A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 dose &gt;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131E4" w:rsidRPr="00DB2FD9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color w:val="000000"/>
                <w:lang w:eastAsia="en-CA"/>
              </w:rPr>
              <w:t>0.791 (0.651-0.963)</w:t>
            </w:r>
          </w:p>
        </w:tc>
        <w:tc>
          <w:tcPr>
            <w:tcW w:w="2396" w:type="dxa"/>
            <w:shd w:val="clear" w:color="000000" w:fill="FFFFFF"/>
          </w:tcPr>
          <w:p w:rsidR="004131E4" w:rsidRPr="00DB2FD9" w:rsidRDefault="00DB2FD9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2FD9">
              <w:rPr>
                <w:rFonts w:ascii="Calibri" w:eastAsia="Times New Roman" w:hAnsi="Calibri" w:cs="Calibri"/>
                <w:color w:val="000000"/>
                <w:lang w:eastAsia="en-CA"/>
              </w:rPr>
              <w:t>0.019</w:t>
            </w:r>
          </w:p>
        </w:tc>
      </w:tr>
      <w:tr w:rsidR="004131E4" w:rsidRPr="0037078A" w:rsidTr="0040763D">
        <w:trPr>
          <w:trHeight w:val="290"/>
        </w:trPr>
        <w:tc>
          <w:tcPr>
            <w:tcW w:w="8487" w:type="dxa"/>
            <w:gridSpan w:val="3"/>
            <w:shd w:val="clear" w:color="000000" w:fill="FFFFFF"/>
            <w:noWrap/>
            <w:vAlign w:val="bottom"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metformin,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404D3B" w:rsidRDefault="00AB6A27" w:rsidP="00404D3B">
      <w:r>
        <w:br w:type="page"/>
      </w:r>
      <w:r w:rsidR="00404D3B">
        <w:lastRenderedPageBreak/>
        <w:t xml:space="preserve">Supplement table </w:t>
      </w:r>
      <w:r w:rsidR="00C9234F">
        <w:t>5</w:t>
      </w:r>
      <w:r w:rsidR="00404D3B">
        <w:t xml:space="preserve"> - </w:t>
      </w:r>
      <w:r w:rsidR="00404D3B" w:rsidRPr="000560D0">
        <w:t>Cox proportional hazards multivariable regression model predicting the risk of</w:t>
      </w:r>
      <w:r w:rsidR="00404D3B">
        <w:t xml:space="preserve"> being diagnosed with prostate cancer incorporating the statin interactions with metformin and dipyridamole with</w:t>
      </w:r>
      <w:r w:rsidR="00404D3B" w:rsidRPr="000560D0">
        <w:t xml:space="preserve"> medications modeled as ever vs. never</w:t>
      </w:r>
      <w:r w:rsidR="00404D3B">
        <w:t xml:space="preserve">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2316"/>
        <w:gridCol w:w="2268"/>
        <w:gridCol w:w="2268"/>
        <w:gridCol w:w="2268"/>
      </w:tblGrid>
      <w:tr w:rsidR="004131E4" w:rsidRPr="003E369C" w:rsidTr="0040763D">
        <w:trPr>
          <w:trHeight w:val="90"/>
        </w:trPr>
        <w:tc>
          <w:tcPr>
            <w:tcW w:w="3633" w:type="dxa"/>
            <w:vMerge w:val="restart"/>
            <w:shd w:val="clear" w:color="000000" w:fill="FFFFFF"/>
            <w:vAlign w:val="center"/>
            <w:hideMark/>
          </w:tcPr>
          <w:p w:rsidR="004131E4" w:rsidRPr="003E369C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2316" w:type="dxa"/>
            <w:shd w:val="clear" w:color="000000" w:fill="FFFFFF"/>
            <w:vAlign w:val="center"/>
            <w:hideMark/>
          </w:tcPr>
          <w:p w:rsidR="004131E4" w:rsidRPr="003E369C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Metformin*Statins</w:t>
            </w:r>
          </w:p>
        </w:tc>
        <w:tc>
          <w:tcPr>
            <w:tcW w:w="2268" w:type="dxa"/>
            <w:shd w:val="clear" w:color="000000" w:fill="FFFFFF"/>
          </w:tcPr>
          <w:p w:rsidR="004131E4" w:rsidRPr="003E369C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4131E4" w:rsidRPr="003E369C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Dipyridamole*Statins</w:t>
            </w:r>
          </w:p>
        </w:tc>
        <w:tc>
          <w:tcPr>
            <w:tcW w:w="2268" w:type="dxa"/>
            <w:shd w:val="clear" w:color="000000" w:fill="FFFFFF"/>
          </w:tcPr>
          <w:p w:rsidR="004131E4" w:rsidRPr="003E369C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3E369C" w:rsidTr="0040763D">
        <w:trPr>
          <w:trHeight w:val="50"/>
        </w:trPr>
        <w:tc>
          <w:tcPr>
            <w:tcW w:w="3633" w:type="dxa"/>
            <w:vMerge/>
            <w:shd w:val="clear" w:color="000000" w:fill="FFFFFF"/>
            <w:noWrap/>
            <w:vAlign w:val="center"/>
            <w:hideMark/>
          </w:tcPr>
          <w:p w:rsidR="004131E4" w:rsidRPr="003E369C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16" w:type="dxa"/>
            <w:shd w:val="clear" w:color="000000" w:fill="FFFFFF"/>
            <w:noWrap/>
            <w:vAlign w:val="center"/>
            <w:hideMark/>
          </w:tcPr>
          <w:p w:rsidR="004131E4" w:rsidRPr="003E369C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131E4" w:rsidRPr="003E369C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030324" w:rsidRPr="003E369C" w:rsidTr="0040763D">
        <w:trPr>
          <w:trHeight w:val="5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0.032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0.032</w:t>
            </w:r>
          </w:p>
        </w:tc>
      </w:tr>
      <w:tr w:rsidR="00030324" w:rsidRPr="003E369C" w:rsidTr="0040763D">
        <w:trPr>
          <w:trHeight w:val="30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1.04 (0.967-1.13)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1.04 (0.967-1.13)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</w:tr>
      <w:tr w:rsidR="00030324" w:rsidRPr="003E369C" w:rsidTr="0040763D">
        <w:trPr>
          <w:trHeight w:val="27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0.001</w:t>
            </w:r>
          </w:p>
        </w:tc>
      </w:tr>
      <w:tr w:rsidR="00030324" w:rsidRPr="003E369C" w:rsidTr="0040763D">
        <w:trPr>
          <w:trHeight w:val="27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1.15 (0923-1.44)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0.203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1.15 (0.924-1.44)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0.203</w:t>
            </w:r>
          </w:p>
        </w:tc>
      </w:tr>
      <w:tr w:rsidR="00030324" w:rsidRPr="003E369C" w:rsidTr="0040763D">
        <w:trPr>
          <w:trHeight w:val="30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comorbidity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score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0.87</w:t>
            </w:r>
          </w:p>
        </w:tc>
      </w:tr>
      <w:tr w:rsidR="00030324" w:rsidRPr="003E369C" w:rsidTr="0040763D">
        <w:trPr>
          <w:trHeight w:val="29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030324" w:rsidRPr="003E369C" w:rsidTr="0040763D">
        <w:trPr>
          <w:trHeight w:val="29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 (0.974-0.986)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 (0.974-0.986)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030324" w:rsidRPr="003E369C" w:rsidTr="0040763D">
        <w:trPr>
          <w:trHeight w:val="290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0.97 (0.885-1.065)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0.534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0.977 (0.892-1.069)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</w:tr>
      <w:tr w:rsidR="00030324" w:rsidRPr="003E369C" w:rsidTr="0040763D">
        <w:trPr>
          <w:trHeight w:val="290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statins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0.843 (0.738-0.96)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0.012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0.833 (0.732-0.948)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0.0058</w:t>
            </w:r>
          </w:p>
        </w:tc>
      </w:tr>
      <w:tr w:rsidR="00030324" w:rsidRPr="003E369C" w:rsidTr="0040763D">
        <w:trPr>
          <w:trHeight w:val="290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Metformin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0.792 (0.592-1.06)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0324">
              <w:rPr>
                <w:rFonts w:ascii="Calibri" w:eastAsia="Times New Roman" w:hAnsi="Calibri" w:cs="Calibri"/>
                <w:color w:val="000000"/>
                <w:lang w:eastAsia="en-CA"/>
              </w:rPr>
              <w:t>0.789 (0.644-0.968)</w:t>
            </w:r>
          </w:p>
        </w:tc>
        <w:tc>
          <w:tcPr>
            <w:tcW w:w="2268" w:type="dxa"/>
            <w:shd w:val="clear" w:color="000000" w:fill="FFFFFF"/>
          </w:tcPr>
          <w:p w:rsidR="00030324" w:rsidRPr="00030324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</w:tr>
      <w:tr w:rsidR="00030324" w:rsidRPr="003E369C" w:rsidTr="0040763D">
        <w:trPr>
          <w:trHeight w:val="121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Dipyridamole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1.17 (0.8-1.69)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1.29 (0.69-2.44)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0.41</w:t>
            </w:r>
          </w:p>
        </w:tc>
      </w:tr>
      <w:tr w:rsidR="00030324" w:rsidRPr="003E369C" w:rsidTr="0040763D">
        <w:trPr>
          <w:trHeight w:val="29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statins*Metformin</w:t>
            </w:r>
          </w:p>
        </w:tc>
        <w:tc>
          <w:tcPr>
            <w:tcW w:w="2316" w:type="dxa"/>
            <w:shd w:val="clear" w:color="000000" w:fill="FFFFFF"/>
            <w:noWrap/>
            <w:vAlign w:val="center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1.05 (0.729-1.52)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0.779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030324" w:rsidRPr="003E369C" w:rsidTr="0040763D">
        <w:trPr>
          <w:trHeight w:val="115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ns*Metformin</w:t>
            </w:r>
          </w:p>
        </w:tc>
        <w:tc>
          <w:tcPr>
            <w:tcW w:w="2316" w:type="dxa"/>
            <w:shd w:val="clear" w:color="000000" w:fill="FFFFFF"/>
            <w:noWrap/>
            <w:vAlign w:val="center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0.872 (0.549-1.38)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0.561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030324" w:rsidRPr="003E369C" w:rsidTr="0040763D">
        <w:trPr>
          <w:trHeight w:val="28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statins*Dipyridamole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0.87 (0.4-1.84)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0.718</w:t>
            </w:r>
          </w:p>
        </w:tc>
      </w:tr>
      <w:tr w:rsidR="00030324" w:rsidRPr="003E369C" w:rsidTr="0040763D">
        <w:trPr>
          <w:trHeight w:val="30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ns*Dipyridamole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0.926 (0.387-2.21)</w:t>
            </w:r>
          </w:p>
        </w:tc>
        <w:tc>
          <w:tcPr>
            <w:tcW w:w="2268" w:type="dxa"/>
            <w:shd w:val="clear" w:color="000000" w:fill="FFFFFF"/>
          </w:tcPr>
          <w:p w:rsidR="00030324" w:rsidRPr="003E369C" w:rsidRDefault="00030324" w:rsidP="00030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0.863</w:t>
            </w:r>
          </w:p>
        </w:tc>
      </w:tr>
      <w:tr w:rsidR="00030324" w:rsidRPr="003E369C" w:rsidTr="0040763D">
        <w:trPr>
          <w:trHeight w:val="408"/>
        </w:trPr>
        <w:tc>
          <w:tcPr>
            <w:tcW w:w="12753" w:type="dxa"/>
            <w:gridSpan w:val="5"/>
          </w:tcPr>
          <w:p w:rsidR="00030324" w:rsidRPr="00913241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030324" w:rsidRPr="00913241" w:rsidRDefault="00030324" w:rsidP="0003032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76089" w:rsidRDefault="00A76089"/>
    <w:p w:rsidR="00AB6A27" w:rsidRDefault="00AB6A27"/>
    <w:p w:rsidR="00404D3B" w:rsidRDefault="00404D3B"/>
    <w:p w:rsidR="00404D3B" w:rsidRDefault="00404D3B"/>
    <w:p w:rsidR="00404D3B" w:rsidRDefault="00404D3B"/>
    <w:p w:rsidR="00AA689F" w:rsidRDefault="00AA689F">
      <w:r>
        <w:br w:type="page"/>
      </w:r>
    </w:p>
    <w:p w:rsidR="00AA689F" w:rsidRDefault="00AA689F" w:rsidP="00AA689F">
      <w:r>
        <w:lastRenderedPageBreak/>
        <w:t xml:space="preserve">Supplement table </w:t>
      </w:r>
      <w:r w:rsidR="00C9234F">
        <w:t>6</w:t>
      </w:r>
      <w:r>
        <w:t xml:space="preserve"> - </w:t>
      </w:r>
      <w:r w:rsidRPr="000560D0">
        <w:t>Cox proportional hazards multivariable regression model predicting the risk of</w:t>
      </w:r>
      <w:r>
        <w:t xml:space="preserve"> prostate cancer specific death with both groups of statins combined and</w:t>
      </w:r>
      <w:r w:rsidRPr="000560D0">
        <w:t xml:space="preserve"> medications modeled as ever vs. never</w:t>
      </w:r>
      <w:r>
        <w:t xml:space="preserve"> </w:t>
      </w:r>
      <w:r w:rsidRPr="000560D0">
        <w:t>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2376"/>
        <w:gridCol w:w="2376"/>
      </w:tblGrid>
      <w:tr w:rsidR="004131E4" w:rsidRPr="00913241" w:rsidTr="0040763D">
        <w:trPr>
          <w:trHeight w:val="94"/>
        </w:trPr>
        <w:tc>
          <w:tcPr>
            <w:tcW w:w="3856" w:type="dxa"/>
            <w:shd w:val="clear" w:color="000000" w:fill="FFFFFF"/>
            <w:noWrap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76" w:type="dxa"/>
            <w:shd w:val="clear" w:color="000000" w:fill="FFFFFF"/>
            <w:noWrap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376" w:type="dxa"/>
            <w:shd w:val="clear" w:color="000000" w:fill="FFFFFF"/>
          </w:tcPr>
          <w:p w:rsidR="004131E4" w:rsidRPr="0037078A" w:rsidRDefault="004131E4" w:rsidP="00E2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913241" w:rsidTr="0040763D">
        <w:trPr>
          <w:trHeight w:val="25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1.38 (1.13-1.68)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0.001</w:t>
            </w:r>
          </w:p>
        </w:tc>
      </w:tr>
      <w:tr w:rsidR="004131E4" w:rsidRPr="00913241" w:rsidTr="0040763D">
        <w:trPr>
          <w:trHeight w:val="30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2.41 (1.93-3.01)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&lt;0.0001</w:t>
            </w:r>
          </w:p>
        </w:tc>
      </w:tr>
      <w:tr w:rsidR="004131E4" w:rsidRPr="00913241" w:rsidTr="0040763D">
        <w:trPr>
          <w:trHeight w:val="27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4.16 (3.11-5.57)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&lt;0.0001</w:t>
            </w:r>
          </w:p>
        </w:tc>
      </w:tr>
      <w:tr w:rsidR="004131E4" w:rsidRPr="00913241" w:rsidTr="0040763D">
        <w:trPr>
          <w:trHeight w:val="27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6.89 (4.37-10.85)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&lt;0.0001</w:t>
            </w:r>
          </w:p>
        </w:tc>
      </w:tr>
      <w:tr w:rsidR="004131E4" w:rsidRPr="00913241" w:rsidTr="0040763D">
        <w:trPr>
          <w:trHeight w:val="30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comorbidity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score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Default="004131E4" w:rsidP="00E26D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 (0.99-1.01)</w:t>
            </w:r>
          </w:p>
        </w:tc>
        <w:tc>
          <w:tcPr>
            <w:tcW w:w="2376" w:type="dxa"/>
            <w:shd w:val="clear" w:color="000000" w:fill="FFFFFF"/>
          </w:tcPr>
          <w:p w:rsidR="004131E4" w:rsidRDefault="00291875" w:rsidP="00E26D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</w:tr>
      <w:tr w:rsidR="004131E4" w:rsidRPr="00913241" w:rsidTr="0040763D">
        <w:trPr>
          <w:trHeight w:val="29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Default="004131E4" w:rsidP="00E26D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 (1.001-1.008)</w:t>
            </w:r>
          </w:p>
        </w:tc>
        <w:tc>
          <w:tcPr>
            <w:tcW w:w="2376" w:type="dxa"/>
            <w:shd w:val="clear" w:color="000000" w:fill="FFFFFF"/>
          </w:tcPr>
          <w:p w:rsidR="004131E4" w:rsidRDefault="00291875" w:rsidP="00E26D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0.0138</w:t>
            </w:r>
          </w:p>
        </w:tc>
      </w:tr>
      <w:tr w:rsidR="004131E4" w:rsidRPr="00913241" w:rsidTr="0040763D">
        <w:trPr>
          <w:trHeight w:val="29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0.9 (0.878-0.92)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&lt;0.0001</w:t>
            </w:r>
          </w:p>
        </w:tc>
      </w:tr>
      <w:tr w:rsidR="004131E4" w:rsidRPr="00913241" w:rsidTr="0040763D">
        <w:trPr>
          <w:trHeight w:val="290"/>
        </w:trPr>
        <w:tc>
          <w:tcPr>
            <w:tcW w:w="3856" w:type="dxa"/>
            <w:shd w:val="clear" w:color="000000" w:fill="FFFFFF"/>
            <w:vAlign w:val="center"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Radiotherapy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1.86 (1.52-2.27)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&lt;0.0001</w:t>
            </w:r>
          </w:p>
        </w:tc>
      </w:tr>
      <w:tr w:rsidR="004131E4" w:rsidRPr="00913241" w:rsidTr="0040763D">
        <w:trPr>
          <w:trHeight w:val="290"/>
        </w:trPr>
        <w:tc>
          <w:tcPr>
            <w:tcW w:w="3856" w:type="dxa"/>
            <w:shd w:val="clear" w:color="000000" w:fill="FFFFFF"/>
            <w:vAlign w:val="center"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Radical prostatectomy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0.47 (0.31-0.71)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0.0004</w:t>
            </w:r>
          </w:p>
        </w:tc>
      </w:tr>
      <w:tr w:rsidR="004131E4" w:rsidRPr="00913241" w:rsidTr="0040763D">
        <w:trPr>
          <w:trHeight w:val="290"/>
        </w:trPr>
        <w:tc>
          <w:tcPr>
            <w:tcW w:w="3856" w:type="dxa"/>
            <w:shd w:val="clear" w:color="000000" w:fill="FFFFFF"/>
            <w:vAlign w:val="center"/>
          </w:tcPr>
          <w:p w:rsidR="004131E4" w:rsidRPr="00913241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Androgen deprivation therapy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291875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4.36 (3.56-5.33)</w:t>
            </w:r>
          </w:p>
        </w:tc>
        <w:tc>
          <w:tcPr>
            <w:tcW w:w="2376" w:type="dxa"/>
            <w:shd w:val="clear" w:color="000000" w:fill="FFFFFF"/>
          </w:tcPr>
          <w:p w:rsidR="004131E4" w:rsidRPr="00291875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9187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&lt;0.0001</w:t>
            </w:r>
          </w:p>
        </w:tc>
      </w:tr>
      <w:tr w:rsidR="004131E4" w:rsidRPr="00913241" w:rsidTr="0040763D">
        <w:trPr>
          <w:trHeight w:val="329"/>
        </w:trPr>
        <w:tc>
          <w:tcPr>
            <w:tcW w:w="3856" w:type="dxa"/>
            <w:shd w:val="clear" w:color="000000" w:fill="FFFFFF"/>
            <w:noWrap/>
            <w:vAlign w:val="center"/>
            <w:hideMark/>
          </w:tcPr>
          <w:p w:rsidR="004131E4" w:rsidRPr="00404D3B" w:rsidRDefault="004131E4" w:rsidP="00E26D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04D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Statins combined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4131E4" w:rsidRPr="00404D3B" w:rsidRDefault="004131E4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404D3B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0.76 (0.64-0.9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</w:t>
            </w:r>
            <w:r w:rsidRPr="00404D3B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2376" w:type="dxa"/>
            <w:shd w:val="clear" w:color="000000" w:fill="FFFFFF"/>
          </w:tcPr>
          <w:p w:rsidR="004131E4" w:rsidRPr="00404D3B" w:rsidRDefault="00291875" w:rsidP="00E26DE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0.0018</w:t>
            </w:r>
          </w:p>
        </w:tc>
      </w:tr>
      <w:tr w:rsidR="00291875" w:rsidRPr="00913241" w:rsidTr="00DE3368">
        <w:trPr>
          <w:trHeight w:val="290"/>
        </w:trPr>
        <w:tc>
          <w:tcPr>
            <w:tcW w:w="8608" w:type="dxa"/>
            <w:gridSpan w:val="3"/>
            <w:shd w:val="clear" w:color="000000" w:fill="FFFFFF"/>
            <w:noWrap/>
            <w:vAlign w:val="bottom"/>
          </w:tcPr>
          <w:p w:rsidR="00291875" w:rsidRPr="00913241" w:rsidRDefault="00291875" w:rsidP="00E26DE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metformin,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291875" w:rsidRPr="00913241" w:rsidRDefault="00291875" w:rsidP="00E26DE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A689F" w:rsidRDefault="00AA689F">
      <w:r>
        <w:br w:type="page"/>
      </w:r>
    </w:p>
    <w:p w:rsidR="00AB6A27" w:rsidRDefault="00AB6A27" w:rsidP="00AB6A27">
      <w:r>
        <w:lastRenderedPageBreak/>
        <w:t xml:space="preserve">Supplement table </w:t>
      </w:r>
      <w:r w:rsidR="00C9234F">
        <w:t>7</w:t>
      </w:r>
      <w:r>
        <w:t xml:space="preserve"> - Negative control model - </w:t>
      </w:r>
      <w:r w:rsidRPr="000560D0">
        <w:t>Cox proportional hazards multivariable regression model predicting the risk of</w:t>
      </w:r>
      <w:r>
        <w:t xml:space="preserve"> being diagnosed with</w:t>
      </w:r>
      <w:r w:rsidR="00E975BD">
        <w:t xml:space="preserve"> presbyopia with</w:t>
      </w:r>
      <w:r w:rsidRPr="000560D0">
        <w:t xml:space="preserve"> medications modeled as ever vs. never usage:</w:t>
      </w:r>
    </w:p>
    <w:p w:rsidR="00971F04" w:rsidRDefault="00971F04" w:rsidP="00AB6A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9"/>
        <w:gridCol w:w="2382"/>
        <w:gridCol w:w="2382"/>
      </w:tblGrid>
      <w:tr w:rsidR="004131E4" w:rsidRPr="00E87549" w:rsidTr="0040763D">
        <w:trPr>
          <w:trHeight w:val="362"/>
        </w:trPr>
        <w:tc>
          <w:tcPr>
            <w:tcW w:w="3709" w:type="dxa"/>
            <w:shd w:val="clear" w:color="000000" w:fill="FFFFFF"/>
            <w:noWrap/>
            <w:vAlign w:val="center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82" w:type="dxa"/>
            <w:shd w:val="clear" w:color="000000" w:fill="FFFFFF"/>
            <w:noWrap/>
            <w:vAlign w:val="center"/>
            <w:hideMark/>
          </w:tcPr>
          <w:p w:rsidR="004131E4" w:rsidRPr="003E369C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382" w:type="dxa"/>
            <w:shd w:val="clear" w:color="000000" w:fill="FFFFFF"/>
          </w:tcPr>
          <w:p w:rsidR="004131E4" w:rsidRPr="0037078A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4131E4" w:rsidRPr="00E87549" w:rsidTr="0040763D">
        <w:trPr>
          <w:trHeight w:val="5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0.96 (0.89-1.05)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</w:tr>
      <w:tr w:rsidR="004131E4" w:rsidRPr="00E87549" w:rsidTr="0040763D">
        <w:trPr>
          <w:trHeight w:val="30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0.99 (0.89-1.099)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</w:tr>
      <w:tr w:rsidR="004131E4" w:rsidRPr="00E87549" w:rsidTr="0040763D">
        <w:trPr>
          <w:trHeight w:val="27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0.84 (0.71-1.001)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0.052</w:t>
            </w:r>
          </w:p>
        </w:tc>
      </w:tr>
      <w:tr w:rsidR="004131E4" w:rsidRPr="00E87549" w:rsidTr="0040763D">
        <w:trPr>
          <w:trHeight w:val="27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0.788 (0.586-1.06)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</w:tr>
      <w:tr w:rsidR="004131E4" w:rsidRPr="00E87549" w:rsidTr="0040763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A47BE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A47B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1.005 (1.002-1.009)</w:t>
            </w:r>
          </w:p>
        </w:tc>
        <w:tc>
          <w:tcPr>
            <w:tcW w:w="2382" w:type="dxa"/>
            <w:shd w:val="clear" w:color="000000" w:fill="FFFFFF"/>
          </w:tcPr>
          <w:p w:rsidR="004131E4" w:rsidRPr="00A47BE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A47B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0.0003</w:t>
            </w:r>
          </w:p>
        </w:tc>
      </w:tr>
      <w:tr w:rsidR="004131E4" w:rsidRPr="00E87549" w:rsidTr="0040763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A47BE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A47B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0.982 (0.98-0.985)</w:t>
            </w:r>
          </w:p>
        </w:tc>
        <w:tc>
          <w:tcPr>
            <w:tcW w:w="2382" w:type="dxa"/>
            <w:shd w:val="clear" w:color="000000" w:fill="FFFFFF"/>
          </w:tcPr>
          <w:p w:rsidR="004131E4" w:rsidRPr="00A47BE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A47B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E87549" w:rsidTr="0040763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A47BE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A47B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0.857 (0.849-0.866)</w:t>
            </w:r>
          </w:p>
        </w:tc>
        <w:tc>
          <w:tcPr>
            <w:tcW w:w="2382" w:type="dxa"/>
            <w:shd w:val="clear" w:color="000000" w:fill="FFFFFF"/>
          </w:tcPr>
          <w:p w:rsidR="004131E4" w:rsidRPr="00A47BE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A47BE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&lt;0.0001</w:t>
            </w:r>
          </w:p>
        </w:tc>
      </w:tr>
      <w:tr w:rsidR="004131E4" w:rsidRPr="00E87549" w:rsidTr="0040763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1.01 (0.8-1.27)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0.91</w:t>
            </w:r>
          </w:p>
        </w:tc>
      </w:tr>
      <w:tr w:rsidR="004131E4" w:rsidRPr="00E87549" w:rsidTr="0040763D">
        <w:trPr>
          <w:trHeight w:val="290"/>
        </w:trPr>
        <w:tc>
          <w:tcPr>
            <w:tcW w:w="3709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0.95 (0.828-1.09)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</w:tr>
      <w:tr w:rsidR="004131E4" w:rsidRPr="00E87549" w:rsidTr="0040763D">
        <w:trPr>
          <w:trHeight w:val="290"/>
        </w:trPr>
        <w:tc>
          <w:tcPr>
            <w:tcW w:w="3709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statins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1.09 (0.897-1.32)</w:t>
            </w:r>
          </w:p>
        </w:tc>
        <w:tc>
          <w:tcPr>
            <w:tcW w:w="2382" w:type="dxa"/>
            <w:shd w:val="clear" w:color="000000" w:fill="FFFFFF"/>
          </w:tcPr>
          <w:p w:rsidR="004131E4" w:rsidRPr="00E87549" w:rsidRDefault="00E71400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0.38</w:t>
            </w:r>
          </w:p>
        </w:tc>
      </w:tr>
      <w:tr w:rsidR="00E71400" w:rsidRPr="00E87549" w:rsidTr="0020099B">
        <w:trPr>
          <w:trHeight w:val="290"/>
        </w:trPr>
        <w:tc>
          <w:tcPr>
            <w:tcW w:w="8473" w:type="dxa"/>
            <w:gridSpan w:val="3"/>
            <w:shd w:val="clear" w:color="000000" w:fill="FFFFFF"/>
            <w:noWrap/>
            <w:vAlign w:val="bottom"/>
          </w:tcPr>
          <w:p w:rsidR="00E71400" w:rsidRPr="00913241" w:rsidRDefault="00E71400" w:rsidP="00E975B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All models were also adjusted for usage of proton pump inhibitors, alpha blockers, five-alpha-reductase-inhibitors, Chloroquine,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dipyridamole, 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and glaucoma eye drops</w:t>
            </w:r>
          </w:p>
          <w:p w:rsidR="00E71400" w:rsidRPr="00913241" w:rsidRDefault="00E71400" w:rsidP="00E975B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177F8" w:rsidRDefault="00A177F8" w:rsidP="00A67CFB"/>
    <w:p w:rsidR="005122C1" w:rsidRDefault="005122C1">
      <w:r>
        <w:br w:type="page"/>
      </w:r>
    </w:p>
    <w:p w:rsidR="00475049" w:rsidRDefault="00475049" w:rsidP="00475049">
      <w:r>
        <w:lastRenderedPageBreak/>
        <w:t xml:space="preserve">Supplemental Figure </w:t>
      </w:r>
      <w:r w:rsidR="00BC19ED">
        <w:t>1</w:t>
      </w:r>
      <w:r>
        <w:t xml:space="preserve"> –Prostate cancer diagnosis, prostate cancer-specific death, and all-cause mortality stratified by age:</w:t>
      </w:r>
    </w:p>
    <w:p w:rsidR="00475049" w:rsidRDefault="00475049" w:rsidP="00475049">
      <w:r>
        <w:rPr>
          <w:noProof/>
        </w:rPr>
        <w:drawing>
          <wp:inline distT="0" distB="0" distL="0" distR="0" wp14:anchorId="16A18F71" wp14:editId="4F089C58">
            <wp:extent cx="8229600" cy="3806825"/>
            <wp:effectExtent l="0" t="0" r="0" b="3175"/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F08E48B8-26A3-4F69-BD42-8AA36F1B5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75049" w:rsidRDefault="00475049">
      <w:r>
        <w:br w:type="page"/>
      </w:r>
    </w:p>
    <w:p w:rsidR="005122C1" w:rsidRDefault="005122C1" w:rsidP="005122C1">
      <w:r>
        <w:lastRenderedPageBreak/>
        <w:t xml:space="preserve">Supplemental Figure </w:t>
      </w:r>
      <w:r w:rsidR="00BC19ED">
        <w:t>2</w:t>
      </w:r>
      <w:r>
        <w:t xml:space="preserve"> – Prostate cancer treatment modalities stratified by age:</w:t>
      </w:r>
    </w:p>
    <w:p w:rsidR="005122C1" w:rsidRDefault="005122C1" w:rsidP="005122C1">
      <w:r>
        <w:rPr>
          <w:noProof/>
        </w:rPr>
        <w:drawing>
          <wp:inline distT="0" distB="0" distL="0" distR="0" wp14:anchorId="226941D1" wp14:editId="3B0EA493">
            <wp:extent cx="8705850" cy="4216400"/>
            <wp:effectExtent l="0" t="0" r="0" b="12700"/>
            <wp:docPr id="4" name="תרשים 4">
              <a:extLst xmlns:a="http://schemas.openxmlformats.org/drawingml/2006/main">
                <a:ext uri="{FF2B5EF4-FFF2-40B4-BE49-F238E27FC236}">
                  <a16:creationId xmlns:a16="http://schemas.microsoft.com/office/drawing/2014/main" id="{45C8643E-41C1-495A-A68C-3D410CFE3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122C1" w:rsidRDefault="005122C1" w:rsidP="005122C1">
      <w:r>
        <w:t>ADT = Androgen deprivation therapy; AS = Active surveillance; WW = Watchful waiting</w:t>
      </w:r>
    </w:p>
    <w:p w:rsidR="00BC19ED" w:rsidRDefault="00BC19ED" w:rsidP="005122C1"/>
    <w:p w:rsidR="00BC19ED" w:rsidRDefault="00BC19ED" w:rsidP="005122C1"/>
    <w:p w:rsidR="00BC19ED" w:rsidRDefault="00BC19ED" w:rsidP="005122C1"/>
    <w:p w:rsidR="00BC19ED" w:rsidRDefault="00BC19ED" w:rsidP="005122C1"/>
    <w:p w:rsidR="00BC19ED" w:rsidRDefault="00BC19ED" w:rsidP="00BC19ED">
      <w:r>
        <w:lastRenderedPageBreak/>
        <w:t>Supplemental Figure 3 - Additional prostate biopsies by age:</w:t>
      </w:r>
    </w:p>
    <w:p w:rsidR="00BC19ED" w:rsidRDefault="00BC19ED" w:rsidP="00BC19ED">
      <w:r>
        <w:rPr>
          <w:noProof/>
        </w:rPr>
        <w:drawing>
          <wp:inline distT="0" distB="0" distL="0" distR="0" wp14:anchorId="7FC1E87C" wp14:editId="4D00E3D8">
            <wp:extent cx="8642350" cy="4419600"/>
            <wp:effectExtent l="0" t="0" r="6350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51245F1-5066-495D-8128-2F60CF6ED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19ED" w:rsidRDefault="00BC19ED" w:rsidP="00BC19ED"/>
    <w:p w:rsidR="00BC19ED" w:rsidRDefault="00BC19ED" w:rsidP="005122C1">
      <w:pPr>
        <w:rPr>
          <w:rFonts w:hint="cs"/>
          <w:rtl/>
        </w:rPr>
      </w:pPr>
    </w:p>
    <w:p w:rsidR="005122C1" w:rsidRDefault="005122C1" w:rsidP="00475049"/>
    <w:sectPr w:rsidR="005122C1" w:rsidSect="001A1D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37B" w:rsidRDefault="00F6437B" w:rsidP="001A1D1C">
      <w:pPr>
        <w:spacing w:after="0" w:line="240" w:lineRule="auto"/>
      </w:pPr>
      <w:r>
        <w:separator/>
      </w:r>
    </w:p>
  </w:endnote>
  <w:endnote w:type="continuationSeparator" w:id="0">
    <w:p w:rsidR="00F6437B" w:rsidRDefault="00F6437B" w:rsidP="001A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37B" w:rsidRDefault="00F6437B" w:rsidP="001A1D1C">
      <w:pPr>
        <w:spacing w:after="0" w:line="240" w:lineRule="auto"/>
      </w:pPr>
      <w:r>
        <w:separator/>
      </w:r>
    </w:p>
  </w:footnote>
  <w:footnote w:type="continuationSeparator" w:id="0">
    <w:p w:rsidR="00F6437B" w:rsidRDefault="00F6437B" w:rsidP="001A1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NTQzMTc3NzEzMrNQ0lEKTi0uzszPAykwrQUANc6aoywAAAA="/>
  </w:docVars>
  <w:rsids>
    <w:rsidRoot w:val="00A67CFB"/>
    <w:rsid w:val="00030324"/>
    <w:rsid w:val="000560D0"/>
    <w:rsid w:val="00072554"/>
    <w:rsid w:val="00083DA6"/>
    <w:rsid w:val="00084E8A"/>
    <w:rsid w:val="000F1919"/>
    <w:rsid w:val="0010206C"/>
    <w:rsid w:val="00121D74"/>
    <w:rsid w:val="0013567C"/>
    <w:rsid w:val="00171037"/>
    <w:rsid w:val="001A1D1C"/>
    <w:rsid w:val="001B1062"/>
    <w:rsid w:val="00205430"/>
    <w:rsid w:val="00275C5D"/>
    <w:rsid w:val="00291875"/>
    <w:rsid w:val="002B78BE"/>
    <w:rsid w:val="002E3B43"/>
    <w:rsid w:val="00356AD4"/>
    <w:rsid w:val="0037078A"/>
    <w:rsid w:val="003A5B55"/>
    <w:rsid w:val="003C55C2"/>
    <w:rsid w:val="003E369C"/>
    <w:rsid w:val="00404D3B"/>
    <w:rsid w:val="0040763D"/>
    <w:rsid w:val="004131E4"/>
    <w:rsid w:val="004202DF"/>
    <w:rsid w:val="004331FF"/>
    <w:rsid w:val="00455EA9"/>
    <w:rsid w:val="00475049"/>
    <w:rsid w:val="004A67DC"/>
    <w:rsid w:val="004D0DD9"/>
    <w:rsid w:val="005122C1"/>
    <w:rsid w:val="00520162"/>
    <w:rsid w:val="005252F2"/>
    <w:rsid w:val="00551D9D"/>
    <w:rsid w:val="00566B1B"/>
    <w:rsid w:val="005C17BE"/>
    <w:rsid w:val="00645083"/>
    <w:rsid w:val="006D72D6"/>
    <w:rsid w:val="00790329"/>
    <w:rsid w:val="007B0093"/>
    <w:rsid w:val="00807DF1"/>
    <w:rsid w:val="00816284"/>
    <w:rsid w:val="00823BB7"/>
    <w:rsid w:val="008809EC"/>
    <w:rsid w:val="00913241"/>
    <w:rsid w:val="00971F04"/>
    <w:rsid w:val="00990DF1"/>
    <w:rsid w:val="009D7C14"/>
    <w:rsid w:val="00A177F8"/>
    <w:rsid w:val="00A47BE9"/>
    <w:rsid w:val="00A67CFB"/>
    <w:rsid w:val="00A74262"/>
    <w:rsid w:val="00A76089"/>
    <w:rsid w:val="00A8581A"/>
    <w:rsid w:val="00A92969"/>
    <w:rsid w:val="00AA689F"/>
    <w:rsid w:val="00AB6A27"/>
    <w:rsid w:val="00AF6F8F"/>
    <w:rsid w:val="00B43003"/>
    <w:rsid w:val="00B82F2B"/>
    <w:rsid w:val="00BC19ED"/>
    <w:rsid w:val="00BC57B8"/>
    <w:rsid w:val="00BD0C43"/>
    <w:rsid w:val="00C10FF9"/>
    <w:rsid w:val="00C379DB"/>
    <w:rsid w:val="00C72962"/>
    <w:rsid w:val="00C9234F"/>
    <w:rsid w:val="00CB44E9"/>
    <w:rsid w:val="00CD2B0C"/>
    <w:rsid w:val="00CD365E"/>
    <w:rsid w:val="00DB2FD9"/>
    <w:rsid w:val="00DB5E8E"/>
    <w:rsid w:val="00E26DE1"/>
    <w:rsid w:val="00E455FA"/>
    <w:rsid w:val="00E458FF"/>
    <w:rsid w:val="00E65310"/>
    <w:rsid w:val="00E6778C"/>
    <w:rsid w:val="00E71400"/>
    <w:rsid w:val="00E82930"/>
    <w:rsid w:val="00E84BEA"/>
    <w:rsid w:val="00E858C4"/>
    <w:rsid w:val="00E87549"/>
    <w:rsid w:val="00E975BD"/>
    <w:rsid w:val="00EE00A8"/>
    <w:rsid w:val="00EF504A"/>
    <w:rsid w:val="00F6437B"/>
    <w:rsid w:val="00FB517E"/>
    <w:rsid w:val="00FC0EEF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FB4D"/>
  <w15:chartTrackingRefBased/>
  <w15:docId w15:val="{BBC4E7E5-96AE-4FD1-81CC-524D245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1D1C"/>
  </w:style>
  <w:style w:type="paragraph" w:styleId="a5">
    <w:name w:val="footer"/>
    <w:basedOn w:val="a"/>
    <w:link w:val="a6"/>
    <w:uiPriority w:val="99"/>
    <w:unhideWhenUsed/>
    <w:rsid w:val="001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1D1C"/>
  </w:style>
  <w:style w:type="table" w:styleId="a7">
    <w:name w:val="Table Grid"/>
    <w:basedOn w:val="a1"/>
    <w:uiPriority w:val="59"/>
    <w:rsid w:val="00BC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BC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a8">
    <w:name w:val="List Paragraph"/>
    <w:basedOn w:val="a"/>
    <w:uiPriority w:val="34"/>
    <w:qFormat/>
    <w:rsid w:val="00C9234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4D0DD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4D0DD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'Pure cohort drug data'!$C$21</c:f>
              <c:strCache>
                <c:ptCount val="1"/>
                <c:pt idx="0">
                  <c:v>Ever 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data'!$C$22:$C$34</c:f>
              <c:numCache>
                <c:formatCode>General</c:formatCode>
                <c:ptCount val="13"/>
                <c:pt idx="0">
                  <c:v>6.9</c:v>
                </c:pt>
                <c:pt idx="1">
                  <c:v>23.2</c:v>
                </c:pt>
                <c:pt idx="2">
                  <c:v>39.5</c:v>
                </c:pt>
                <c:pt idx="3">
                  <c:v>30.7</c:v>
                </c:pt>
                <c:pt idx="4">
                  <c:v>19.600000000000001</c:v>
                </c:pt>
                <c:pt idx="5">
                  <c:v>1.5</c:v>
                </c:pt>
                <c:pt idx="6">
                  <c:v>9.5</c:v>
                </c:pt>
                <c:pt idx="7">
                  <c:v>4.9000000000000004</c:v>
                </c:pt>
                <c:pt idx="8">
                  <c:v>0.5</c:v>
                </c:pt>
                <c:pt idx="9">
                  <c:v>20.3</c:v>
                </c:pt>
                <c:pt idx="10">
                  <c:v>30.8</c:v>
                </c:pt>
                <c:pt idx="11">
                  <c:v>2</c:v>
                </c:pt>
                <c:pt idx="12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0-4DBF-BCAF-FD8A0B4D6649}"/>
            </c:ext>
          </c:extLst>
        </c:ser>
        <c:ser>
          <c:idx val="2"/>
          <c:order val="1"/>
          <c:tx>
            <c:strRef>
              <c:f>'Pure cohort drug data'!$D$21</c:f>
              <c:strCache>
                <c:ptCount val="1"/>
                <c:pt idx="0">
                  <c:v>&gt;1 year use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data'!$D$22:$D$34</c:f>
              <c:numCache>
                <c:formatCode>0.0</c:formatCode>
                <c:ptCount val="13"/>
                <c:pt idx="0">
                  <c:v>2.6</c:v>
                </c:pt>
                <c:pt idx="1">
                  <c:v>16.3</c:v>
                </c:pt>
                <c:pt idx="2">
                  <c:v>23.1</c:v>
                </c:pt>
                <c:pt idx="3">
                  <c:v>23.8</c:v>
                </c:pt>
                <c:pt idx="4">
                  <c:v>13.7</c:v>
                </c:pt>
                <c:pt idx="5">
                  <c:v>0.55317962067683157</c:v>
                </c:pt>
                <c:pt idx="6">
                  <c:v>7.1216065451840835</c:v>
                </c:pt>
                <c:pt idx="7">
                  <c:v>3.3283748605429526</c:v>
                </c:pt>
                <c:pt idx="8">
                  <c:v>0.26496838973596132</c:v>
                </c:pt>
                <c:pt idx="9">
                  <c:v>8.6974711788769064</c:v>
                </c:pt>
                <c:pt idx="10">
                  <c:v>13.513387876534027</c:v>
                </c:pt>
                <c:pt idx="11">
                  <c:v>1.0738192636667907</c:v>
                </c:pt>
                <c:pt idx="12">
                  <c:v>0.29750836742283376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F0-4DBF-BCAF-FD8A0B4D6649}"/>
            </c:ext>
          </c:extLst>
        </c:ser>
        <c:ser>
          <c:idx val="3"/>
          <c:order val="2"/>
          <c:tx>
            <c:strRef>
              <c:f>'Pure cohort drug data'!$E$21</c:f>
              <c:strCache>
                <c:ptCount val="1"/>
                <c:pt idx="0">
                  <c:v>&gt;3 years use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data'!$E$22:$E$34</c:f>
              <c:numCache>
                <c:formatCode>0.0</c:formatCode>
                <c:ptCount val="13"/>
                <c:pt idx="0">
                  <c:v>1.004090740052064</c:v>
                </c:pt>
                <c:pt idx="1">
                  <c:v>10.947378207512086</c:v>
                </c:pt>
                <c:pt idx="2">
                  <c:v>14.322238750464859</c:v>
                </c:pt>
                <c:pt idx="3">
                  <c:v>17.952770546671626</c:v>
                </c:pt>
                <c:pt idx="4">
                  <c:v>9.0414652287095567</c:v>
                </c:pt>
                <c:pt idx="5">
                  <c:v>0.23707698029007065</c:v>
                </c:pt>
                <c:pt idx="6">
                  <c:v>4.8438081071030119</c:v>
                </c:pt>
                <c:pt idx="7">
                  <c:v>2.2870955745630348</c:v>
                </c:pt>
                <c:pt idx="8">
                  <c:v>0.16734845667534401</c:v>
                </c:pt>
                <c:pt idx="9">
                  <c:v>3.8955001859427298</c:v>
                </c:pt>
                <c:pt idx="10">
                  <c:v>8.0001859427296385</c:v>
                </c:pt>
                <c:pt idx="11">
                  <c:v>0.63685384901450359</c:v>
                </c:pt>
                <c:pt idx="12">
                  <c:v>0.16269988843436223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F0-4DBF-BCAF-FD8A0B4D6649}"/>
            </c:ext>
          </c:extLst>
        </c:ser>
        <c:ser>
          <c:idx val="4"/>
          <c:order val="3"/>
          <c:tx>
            <c:strRef>
              <c:f>'Pure cohort drug data'!$F$21</c:f>
              <c:strCache>
                <c:ptCount val="1"/>
                <c:pt idx="0">
                  <c:v>&gt;5 years use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data'!$F$22:$F$34</c:f>
              <c:numCache>
                <c:formatCode>0.0</c:formatCode>
                <c:ptCount val="13"/>
                <c:pt idx="0">
                  <c:v>0.39047973224246929</c:v>
                </c:pt>
                <c:pt idx="1">
                  <c:v>6.935663815544812</c:v>
                </c:pt>
                <c:pt idx="2">
                  <c:v>9.2971364819635554</c:v>
                </c:pt>
                <c:pt idx="3">
                  <c:v>13.504090740052064</c:v>
                </c:pt>
                <c:pt idx="4">
                  <c:v>5.6526589810338415</c:v>
                </c:pt>
                <c:pt idx="5">
                  <c:v>0.11156563778356265</c:v>
                </c:pt>
                <c:pt idx="6">
                  <c:v>3.1889178133134992</c:v>
                </c:pt>
                <c:pt idx="7">
                  <c:v>1.4596504276682782</c:v>
                </c:pt>
                <c:pt idx="8">
                  <c:v>4.6485682409817777E-2</c:v>
                </c:pt>
                <c:pt idx="9">
                  <c:v>1.6967274079583488</c:v>
                </c:pt>
                <c:pt idx="10">
                  <c:v>5.039047973224247</c:v>
                </c:pt>
                <c:pt idx="11">
                  <c:v>0.36723689103756046</c:v>
                </c:pt>
                <c:pt idx="12">
                  <c:v>8.8322796578653773E-2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F0-4DBF-BCAF-FD8A0B4D6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3804544"/>
        <c:axId val="83806080"/>
      </c:barChart>
      <c:catAx>
        <c:axId val="83804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06080"/>
        <c:crosses val="autoZero"/>
        <c:auto val="1"/>
        <c:lblAlgn val="ctr"/>
        <c:lblOffset val="100"/>
        <c:noMultiLvlLbl val="0"/>
      </c:catAx>
      <c:valAx>
        <c:axId val="8380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600" b="1" i="0"/>
                  <a:t>Percentage of</a:t>
                </a:r>
                <a:r>
                  <a:rPr lang="en-CA" sz="1600" b="1" i="0" baseline="0"/>
                  <a:t> patients </a:t>
                </a:r>
                <a:endParaRPr lang="he-IL" sz="1600" b="1" i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679853029487002"/>
          <c:y val="0.91821425977111515"/>
          <c:w val="0.56884102453195995"/>
          <c:h val="5.40314222817639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'Cancer DX and death pure cohort'!$A$13</c:f>
              <c:strCache>
                <c:ptCount val="1"/>
                <c:pt idx="0">
                  <c:v>Prostate cancer diagnosis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pure cohort'!$B$12:$G$12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pure cohort'!$B$13:$G$13</c:f>
              <c:numCache>
                <c:formatCode>General</c:formatCode>
                <c:ptCount val="6"/>
                <c:pt idx="0">
                  <c:v>24.1</c:v>
                </c:pt>
                <c:pt idx="1">
                  <c:v>24.1</c:v>
                </c:pt>
                <c:pt idx="2">
                  <c:v>25.3</c:v>
                </c:pt>
                <c:pt idx="3">
                  <c:v>23.1</c:v>
                </c:pt>
                <c:pt idx="4">
                  <c:v>22.8</c:v>
                </c:pt>
                <c:pt idx="5">
                  <c:v>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B0-4131-91AC-C3AF3924E5C2}"/>
            </c:ext>
          </c:extLst>
        </c:ser>
        <c:ser>
          <c:idx val="1"/>
          <c:order val="1"/>
          <c:tx>
            <c:strRef>
              <c:f>'Cancer DX and death pure cohort'!$A$14</c:f>
              <c:strCache>
                <c:ptCount val="1"/>
                <c:pt idx="0">
                  <c:v>Cancer specific death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pure cohort'!$B$12:$G$12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pure cohort'!$B$14:$G$14</c:f>
              <c:numCache>
                <c:formatCode>General</c:formatCode>
                <c:ptCount val="6"/>
                <c:pt idx="0">
                  <c:v>3.7</c:v>
                </c:pt>
                <c:pt idx="1">
                  <c:v>2.4</c:v>
                </c:pt>
                <c:pt idx="2">
                  <c:v>3.9</c:v>
                </c:pt>
                <c:pt idx="3">
                  <c:v>5.0999999999999996</c:v>
                </c:pt>
                <c:pt idx="4">
                  <c:v>6.9</c:v>
                </c:pt>
                <c:pt idx="5">
                  <c:v>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B0-4131-91AC-C3AF3924E5C2}"/>
            </c:ext>
          </c:extLst>
        </c:ser>
        <c:ser>
          <c:idx val="2"/>
          <c:order val="2"/>
          <c:tx>
            <c:strRef>
              <c:f>'Cancer DX and death pure cohort'!$A$15</c:f>
              <c:strCache>
                <c:ptCount val="1"/>
                <c:pt idx="0">
                  <c:v>Death from other causes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pure cohort'!$B$12:$G$12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pure cohort'!$B$15:$G$15</c:f>
              <c:numCache>
                <c:formatCode>General</c:formatCode>
                <c:ptCount val="6"/>
                <c:pt idx="0">
                  <c:v>32.799999999999997</c:v>
                </c:pt>
                <c:pt idx="1">
                  <c:v>21.9</c:v>
                </c:pt>
                <c:pt idx="2">
                  <c:v>32.4</c:v>
                </c:pt>
                <c:pt idx="3">
                  <c:v>46</c:v>
                </c:pt>
                <c:pt idx="4">
                  <c:v>56</c:v>
                </c:pt>
                <c:pt idx="5">
                  <c:v>66.2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B0-4131-91AC-C3AF3924E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528408"/>
        <c:axId val="621527424"/>
      </c:barChart>
      <c:catAx>
        <c:axId val="621528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27424"/>
        <c:crosses val="autoZero"/>
        <c:auto val="1"/>
        <c:lblAlgn val="ctr"/>
        <c:lblOffset val="100"/>
        <c:noMultiLvlLbl val="0"/>
      </c:catAx>
      <c:valAx>
        <c:axId val="6215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 b="1"/>
                  <a:t>%</a:t>
                </a:r>
                <a:endParaRPr lang="he-IL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28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'PC treatment PURE COHORT'!$C$13</c:f>
              <c:strCache>
                <c:ptCount val="1"/>
                <c:pt idx="0">
                  <c:v>All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COHORT'!$C$14:$C$21</c:f>
              <c:numCache>
                <c:formatCode>0.0</c:formatCode>
                <c:ptCount val="8"/>
                <c:pt idx="0">
                  <c:v>34.91420859841913</c:v>
                </c:pt>
                <c:pt idx="1">
                  <c:v>27.800269905533064</c:v>
                </c:pt>
                <c:pt idx="2">
                  <c:v>22.267206477732792</c:v>
                </c:pt>
                <c:pt idx="3">
                  <c:v>15.018315018315018</c:v>
                </c:pt>
                <c:pt idx="4">
                  <c:v>6.9789859263543477</c:v>
                </c:pt>
                <c:pt idx="5">
                  <c:v>1.7158280316175052</c:v>
                </c:pt>
                <c:pt idx="6">
                  <c:v>4.7811837285521497</c:v>
                </c:pt>
                <c:pt idx="7">
                  <c:v>7.7115866589550802E-2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E5-4AD3-B2EB-A083A6A9FE08}"/>
            </c:ext>
          </c:extLst>
        </c:ser>
        <c:ser>
          <c:idx val="1"/>
          <c:order val="1"/>
          <c:tx>
            <c:strRef>
              <c:f>'PC treatment PURE COHORT'!$D$13</c:f>
              <c:strCache>
                <c:ptCount val="1"/>
                <c:pt idx="0">
                  <c:v>Age 66-69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COHORT'!$D$14:$D$21</c:f>
              <c:numCache>
                <c:formatCode>0.0</c:formatCode>
                <c:ptCount val="8"/>
                <c:pt idx="0">
                  <c:v>26.725403817914835</c:v>
                </c:pt>
                <c:pt idx="1">
                  <c:v>18.110621634850709</c:v>
                </c:pt>
                <c:pt idx="2">
                  <c:v>27.165932452276063</c:v>
                </c:pt>
                <c:pt idx="3">
                  <c:v>27.998042094958393</c:v>
                </c:pt>
                <c:pt idx="4">
                  <c:v>8.3210964268232992</c:v>
                </c:pt>
                <c:pt idx="5">
                  <c:v>3.5731767009300053</c:v>
                </c:pt>
                <c:pt idx="6">
                  <c:v>8.2232011747430249</c:v>
                </c:pt>
                <c:pt idx="7">
                  <c:v>0.14684287812041116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E5-4AD3-B2EB-A083A6A9FE08}"/>
            </c:ext>
          </c:extLst>
        </c:ser>
        <c:ser>
          <c:idx val="2"/>
          <c:order val="2"/>
          <c:tx>
            <c:strRef>
              <c:f>'PC treatment PURE COHORT'!$E$13</c:f>
              <c:strCache>
                <c:ptCount val="1"/>
                <c:pt idx="0">
                  <c:v>Age 70-74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COHORT'!$E$14:$E$21</c:f>
              <c:numCache>
                <c:formatCode>0.0</c:formatCode>
                <c:ptCount val="8"/>
                <c:pt idx="0">
                  <c:v>35.703001579778828</c:v>
                </c:pt>
                <c:pt idx="1">
                  <c:v>30.595050026329645</c:v>
                </c:pt>
                <c:pt idx="2">
                  <c:v>23.854660347551341</c:v>
                </c:pt>
                <c:pt idx="3">
                  <c:v>9.8472880463401786</c:v>
                </c:pt>
                <c:pt idx="4">
                  <c:v>7.2669826224328586</c:v>
                </c:pt>
                <c:pt idx="5">
                  <c:v>0.78988941548183245</c:v>
                </c:pt>
                <c:pt idx="6">
                  <c:v>3.4755134281200633</c:v>
                </c:pt>
                <c:pt idx="7">
                  <c:v>5.2659294365455502E-2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E5-4AD3-B2EB-A083A6A9FE08}"/>
            </c:ext>
          </c:extLst>
        </c:ser>
        <c:ser>
          <c:idx val="3"/>
          <c:order val="3"/>
          <c:tx>
            <c:strRef>
              <c:f>'PC treatment PURE COHORT'!$F$13</c:f>
              <c:strCache>
                <c:ptCount val="1"/>
                <c:pt idx="0">
                  <c:v>Age 75-79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COHORT'!$F$14:$F$21</c:f>
              <c:numCache>
                <c:formatCode>0.0</c:formatCode>
                <c:ptCount val="8"/>
                <c:pt idx="0">
                  <c:v>44.767441860465119</c:v>
                </c:pt>
                <c:pt idx="1">
                  <c:v>38.255813953488371</c:v>
                </c:pt>
                <c:pt idx="2">
                  <c:v>15</c:v>
                </c:pt>
                <c:pt idx="3">
                  <c:v>1.9767441860465116</c:v>
                </c:pt>
                <c:pt idx="4">
                  <c:v>5.5813953488372094</c:v>
                </c:pt>
                <c:pt idx="5">
                  <c:v>0.11627906976744186</c:v>
                </c:pt>
                <c:pt idx="6">
                  <c:v>1.3953488372093024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2E5-4AD3-B2EB-A083A6A9FE08}"/>
            </c:ext>
          </c:extLst>
        </c:ser>
        <c:ser>
          <c:idx val="4"/>
          <c:order val="4"/>
          <c:tx>
            <c:strRef>
              <c:f>'PC treatment PURE COHORT'!$G$13</c:f>
              <c:strCache>
                <c:ptCount val="1"/>
                <c:pt idx="0">
                  <c:v>Age 80-84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COHORT'!$G$14:$G$21</c:f>
              <c:numCache>
                <c:formatCode>0.0</c:formatCode>
                <c:ptCount val="8"/>
                <c:pt idx="0">
                  <c:v>51.803278688524593</c:v>
                </c:pt>
                <c:pt idx="1">
                  <c:v>41.639344262295083</c:v>
                </c:pt>
                <c:pt idx="2">
                  <c:v>5.5737704918032787</c:v>
                </c:pt>
                <c:pt idx="3">
                  <c:v>0.98360655737704927</c:v>
                </c:pt>
                <c:pt idx="4">
                  <c:v>1.9672131147540985</c:v>
                </c:pt>
                <c:pt idx="5">
                  <c:v>0</c:v>
                </c:pt>
                <c:pt idx="6">
                  <c:v>0.65573770491803274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2E5-4AD3-B2EB-A083A6A9FE08}"/>
            </c:ext>
          </c:extLst>
        </c:ser>
        <c:ser>
          <c:idx val="5"/>
          <c:order val="5"/>
          <c:tx>
            <c:strRef>
              <c:f>'PC treatment PURE COHORT'!$H$13</c:f>
              <c:strCache>
                <c:ptCount val="1"/>
                <c:pt idx="0">
                  <c:v>Age 85+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COHORT'!$H$14:$H$21</c:f>
              <c:numCache>
                <c:formatCode>0.0</c:formatCode>
                <c:ptCount val="8"/>
                <c:pt idx="0">
                  <c:v>55.000000000000007</c:v>
                </c:pt>
                <c:pt idx="1">
                  <c:v>43.75</c:v>
                </c:pt>
                <c:pt idx="2">
                  <c:v>1.25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2E5-4AD3-B2EB-A083A6A9F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4423344"/>
        <c:axId val="624420064"/>
      </c:barChart>
      <c:catAx>
        <c:axId val="62442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TREATMENT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420064"/>
        <c:crosses val="autoZero"/>
        <c:auto val="1"/>
        <c:lblAlgn val="ctr"/>
        <c:lblOffset val="100"/>
        <c:noMultiLvlLbl val="0"/>
      </c:catAx>
      <c:valAx>
        <c:axId val="62442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Percentage</a:t>
                </a:r>
                <a:r>
                  <a:rPr lang="en-CA" b="1" baseline="0"/>
                  <a:t> of Patients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42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41268227685981"/>
          <c:y val="0.91001470448724031"/>
          <c:w val="0.54572144018102775"/>
          <c:h val="7.19130063561331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 data pure cohort'!$B$34</c:f>
              <c:strCache>
                <c:ptCount val="1"/>
                <c:pt idx="0">
                  <c:v>All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cohort'!$B$35:$B$39</c:f>
              <c:numCache>
                <c:formatCode>General</c:formatCode>
                <c:ptCount val="5"/>
                <c:pt idx="0">
                  <c:v>64.900000000000006</c:v>
                </c:pt>
                <c:pt idx="1">
                  <c:v>23.3</c:v>
                </c:pt>
                <c:pt idx="2">
                  <c:v>8</c:v>
                </c:pt>
                <c:pt idx="3">
                  <c:v>2.5</c:v>
                </c:pt>
                <c:pt idx="4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B1-4E3D-90AF-4B3FF63A684C}"/>
            </c:ext>
          </c:extLst>
        </c:ser>
        <c:ser>
          <c:idx val="1"/>
          <c:order val="1"/>
          <c:tx>
            <c:strRef>
              <c:f>'Baseline data pure cohort'!$C$34</c:f>
              <c:strCache>
                <c:ptCount val="1"/>
                <c:pt idx="0">
                  <c:v>Age 66-69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cohort'!$C$35:$C$39</c:f>
              <c:numCache>
                <c:formatCode>General</c:formatCode>
                <c:ptCount val="5"/>
                <c:pt idx="0">
                  <c:v>58.2</c:v>
                </c:pt>
                <c:pt idx="1">
                  <c:v>26.1</c:v>
                </c:pt>
                <c:pt idx="2">
                  <c:v>10</c:v>
                </c:pt>
                <c:pt idx="3">
                  <c:v>3.6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B1-4E3D-90AF-4B3FF63A684C}"/>
            </c:ext>
          </c:extLst>
        </c:ser>
        <c:ser>
          <c:idx val="2"/>
          <c:order val="2"/>
          <c:tx>
            <c:strRef>
              <c:f>'Baseline data pure cohort'!$D$34</c:f>
              <c:strCache>
                <c:ptCount val="1"/>
                <c:pt idx="0">
                  <c:v>Age 70-74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cohort'!$D$35:$D$39</c:f>
              <c:numCache>
                <c:formatCode>General</c:formatCode>
                <c:ptCount val="5"/>
                <c:pt idx="0">
                  <c:v>63.1</c:v>
                </c:pt>
                <c:pt idx="1">
                  <c:v>24.2</c:v>
                </c:pt>
                <c:pt idx="2">
                  <c:v>9</c:v>
                </c:pt>
                <c:pt idx="3">
                  <c:v>2.6</c:v>
                </c:pt>
                <c:pt idx="4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B1-4E3D-90AF-4B3FF63A684C}"/>
            </c:ext>
          </c:extLst>
        </c:ser>
        <c:ser>
          <c:idx val="3"/>
          <c:order val="3"/>
          <c:tx>
            <c:strRef>
              <c:f>'Baseline data pure cohort'!$E$34</c:f>
              <c:strCache>
                <c:ptCount val="1"/>
                <c:pt idx="0">
                  <c:v>Age 75-79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cohort'!$E$35:$E$39</c:f>
              <c:numCache>
                <c:formatCode>General</c:formatCode>
                <c:ptCount val="5"/>
                <c:pt idx="0">
                  <c:v>73.900000000000006</c:v>
                </c:pt>
                <c:pt idx="1">
                  <c:v>20.3</c:v>
                </c:pt>
                <c:pt idx="2">
                  <c:v>4.4000000000000004</c:v>
                </c:pt>
                <c:pt idx="3">
                  <c:v>1.1000000000000001</c:v>
                </c:pt>
                <c:pt idx="4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B1-4E3D-90AF-4B3FF63A684C}"/>
            </c:ext>
          </c:extLst>
        </c:ser>
        <c:ser>
          <c:idx val="4"/>
          <c:order val="4"/>
          <c:tx>
            <c:strRef>
              <c:f>'Baseline data pure cohort'!$F$34</c:f>
              <c:strCache>
                <c:ptCount val="1"/>
                <c:pt idx="0">
                  <c:v>Age 80-84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cohort'!$F$35:$F$39</c:f>
              <c:numCache>
                <c:formatCode>General</c:formatCode>
                <c:ptCount val="5"/>
                <c:pt idx="0">
                  <c:v>83.2</c:v>
                </c:pt>
                <c:pt idx="1">
                  <c:v>13.8</c:v>
                </c:pt>
                <c:pt idx="2">
                  <c:v>2.6</c:v>
                </c:pt>
                <c:pt idx="3">
                  <c:v>0.3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B1-4E3D-90AF-4B3FF63A684C}"/>
            </c:ext>
          </c:extLst>
        </c:ser>
        <c:ser>
          <c:idx val="5"/>
          <c:order val="5"/>
          <c:tx>
            <c:strRef>
              <c:f>'Baseline data pure cohort'!$G$34</c:f>
              <c:strCache>
                <c:ptCount val="1"/>
                <c:pt idx="0">
                  <c:v>Age &gt;=85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cohort'!$G$35:$G$39</c:f>
              <c:numCache>
                <c:formatCode>General</c:formatCode>
                <c:ptCount val="5"/>
                <c:pt idx="0">
                  <c:v>91.6</c:v>
                </c:pt>
                <c:pt idx="1">
                  <c:v>7.5</c:v>
                </c:pt>
                <c:pt idx="2">
                  <c:v>0.6</c:v>
                </c:pt>
                <c:pt idx="3">
                  <c:v>0.2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B1-4E3D-90AF-4B3FF63A6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307128"/>
        <c:axId val="459308112"/>
      </c:barChart>
      <c:catAx>
        <c:axId val="459307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 b="1"/>
                  <a:t>Number of Additional Biopsies</a:t>
                </a:r>
                <a:endParaRPr lang="he-IL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8112"/>
        <c:crosses val="autoZero"/>
        <c:auto val="1"/>
        <c:lblAlgn val="ctr"/>
        <c:lblOffset val="100"/>
        <c:noMultiLvlLbl val="0"/>
      </c:catAx>
      <c:valAx>
        <c:axId val="4593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Percentage of Patients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0279083248347"/>
          <c:y val="0.92077883334251398"/>
          <c:w val="0.54681197536661785"/>
          <c:h val="5.84419515446155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16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48</cp:revision>
  <dcterms:created xsi:type="dcterms:W3CDTF">2019-06-26T19:40:00Z</dcterms:created>
  <dcterms:modified xsi:type="dcterms:W3CDTF">2019-07-18T16:06:00Z</dcterms:modified>
</cp:coreProperties>
</file>