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the Meet-in-the-Middle (</w:t>
      </w:r>
      <w:proofErr w:type="spellStart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 attack? Definition / Intro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162A3F">
        <w:rPr>
          <w:rFonts w:ascii="Times New Roman" w:eastAsia="Times New Roman" w:hAnsi="Times New Roman" w:cs="Times New Roman"/>
          <w:i/>
          <w:iCs/>
          <w:sz w:val="24"/>
          <w:szCs w:val="24"/>
        </w:rPr>
        <w:t>Meet-in-the-Middle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attack is a cryptanalytic technique that breaks multiple-encryption schemes (like Double-DES) far faster than naive brute force by exploiting the middle point of the composition. It trades memory for a huge reduction in time complexity.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When used: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br/>
        <w:t xml:space="preserve">Most famously against double-encryption </w:t>
      </w:r>
      <w:r w:rsidR="004E13BA" w:rsidRPr="004E13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A6D70E" wp14:editId="115DC219">
            <wp:extent cx="2116666" cy="47037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6243" cy="47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A3F">
        <w:rPr>
          <w:rFonts w:ascii="Times New Roman" w:eastAsia="Times New Roman" w:hAnsi="Times New Roman" w:cs="Times New Roman"/>
          <w:sz w:val="24"/>
          <w:szCs w:val="24"/>
        </w:rPr>
        <w:t>If an attacker knows a plaintext–ciphertext pair ((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P,C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)) they can compute forward encryptions under all possible (K_1) values and backward decryptions under all (K_2) values, and look for matches — meeting in the middle.</w:t>
      </w:r>
    </w:p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it </w:t>
      </w:r>
      <w:proofErr w:type="gramStart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works  step</w:t>
      </w:r>
      <w:proofErr w:type="gramEnd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-by-step (concept)</w:t>
      </w:r>
    </w:p>
    <w:p w:rsidR="00162A3F" w:rsidRPr="00162A3F" w:rsidRDefault="004E13BA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CF8253" wp14:editId="06DEF75D">
            <wp:extent cx="5942965" cy="27686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326" cy="277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5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2A3F" w:rsidRPr="00162A3F" w:rsidRDefault="004E13BA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Segoe UI Emoji" w:eastAsia="Times New Roman" w:hAnsi="Segoe UI Emoji" w:cs="Segoe UI Emoji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27EABBF1" wp14:editId="1ACD1330">
            <wp:extent cx="5943600" cy="24542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5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Toy working example (hand-computable) — tiny keys</w:t>
      </w:r>
    </w:p>
    <w:p w:rsidR="00162A3F" w:rsidRPr="00162A3F" w:rsidRDefault="004E13BA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A610E7" wp14:editId="6FEAF961">
            <wp:extent cx="5942330" cy="4296833"/>
            <wp:effectExtent l="0" t="0" r="127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269" cy="430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A3F"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Backward loop (all K2): compute Y = D_K2(C) = C </w:t>
      </w:r>
      <w:r w:rsidR="00162A3F" w:rsidRPr="00162A3F">
        <w:rPr>
          <w:rFonts w:ascii="Cambria Math" w:eastAsia="Times New Roman" w:hAnsi="Cambria Math" w:cs="Cambria Math"/>
          <w:b/>
          <w:bCs/>
          <w:sz w:val="24"/>
          <w:szCs w:val="24"/>
        </w:rPr>
        <w:t>⊕</w:t>
      </w:r>
      <w:r w:rsidR="00162A3F"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K2 (XOR decrypt = same):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lastRenderedPageBreak/>
        <w:t>K2=0 → Y = 0 → look up 0 → found (0,5) → candidate (K1=5, K2=0)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K2=1 → Y = 1 → found (1,4) → candidate (K1=4, K2=1)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K2=2 → Y = 2 → found (2,7) → candidate (K1=7, K2=2)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K2=3 → Y = 3 → found (3,6) → candidate (K1=6, K2=3)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K2=4 → Y = 4 → found (4,1) → candidate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K2=5 → Y = 5 → found (5,0) → candidate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K2=6 → Y = 6 → found (6,3) → candidate</w:t>
      </w:r>
    </w:p>
    <w:p w:rsidR="00162A3F" w:rsidRPr="00162A3F" w:rsidRDefault="00162A3F" w:rsidP="00162A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K2=7 → Y = 7 → found (7,2) → candidate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We get many candidate pairs — need second plaintext/ciphertext pair to filter to the true pair (K1=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3,K2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=6) which will confirm.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We tested 8 forward + 8 backward = 16 ops; naive brute force checking all (K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1,K2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) would require 64 ops.</w:t>
      </w:r>
    </w:p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2A3F" w:rsidRPr="00162A3F" w:rsidRDefault="004E13BA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13B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3068E8" wp14:editId="58E55E41">
            <wp:extent cx="5942340" cy="969434"/>
            <wp:effectExtent l="0" t="0" r="12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0561" cy="97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5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Pseudocode (practical </w:t>
      </w:r>
      <w:proofErr w:type="spellStart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Input: plaintext P, ciphertext C, cipher E/D (black box), </w:t>
      </w:r>
      <w:proofErr w:type="spellStart"/>
      <w:r w:rsidRPr="00162A3F">
        <w:rPr>
          <w:rFonts w:ascii="Courier New" w:eastAsia="Times New Roman" w:hAnsi="Courier New" w:cs="Courier New"/>
          <w:sz w:val="20"/>
          <w:szCs w:val="20"/>
        </w:rPr>
        <w:t>keyspace</w:t>
      </w:r>
      <w:proofErr w:type="spellEnd"/>
      <w:r w:rsidRPr="00162A3F">
        <w:rPr>
          <w:rFonts w:ascii="Courier New" w:eastAsia="Times New Roman" w:hAnsi="Courier New" w:cs="Courier New"/>
          <w:sz w:val="20"/>
          <w:szCs w:val="20"/>
        </w:rPr>
        <w:t xml:space="preserve"> K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// Phase 1: forward table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table = empty map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for k1 in K:                      // O(|K|)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x = </w:t>
      </w:r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E(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k1, P)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table[x] = </w:t>
      </w:r>
      <w:proofErr w:type="spellStart"/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table.get</w:t>
      </w:r>
      <w:proofErr w:type="spellEnd"/>
      <w:r w:rsidRPr="00162A3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x, []) + [k1]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// Phase 2: backward search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candidates = []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for k2 in K:                      // O(|K|)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y = </w:t>
      </w:r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D(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k2, C)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if y in table: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    for k1 in table[y]: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candidates.append</w:t>
      </w:r>
      <w:proofErr w:type="spellEnd"/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((k1,k2))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// Verify candidates with additional (P</w:t>
      </w:r>
      <w:proofErr w:type="gramStart"/>
      <w:r w:rsidRPr="00162A3F">
        <w:rPr>
          <w:rFonts w:ascii="Courier New" w:eastAsia="Times New Roman" w:hAnsi="Courier New" w:cs="Courier New"/>
          <w:sz w:val="20"/>
          <w:szCs w:val="20"/>
        </w:rPr>
        <w:t>2,C</w:t>
      </w:r>
      <w:proofErr w:type="gramEnd"/>
      <w:r w:rsidRPr="00162A3F">
        <w:rPr>
          <w:rFonts w:ascii="Courier New" w:eastAsia="Times New Roman" w:hAnsi="Courier New" w:cs="Courier New"/>
          <w:sz w:val="20"/>
          <w:szCs w:val="20"/>
        </w:rPr>
        <w:t>2) if available</w:t>
      </w:r>
    </w:p>
    <w:p w:rsidR="00162A3F" w:rsidRPr="00162A3F" w:rsidRDefault="00162A3F" w:rsidP="00162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A3F">
        <w:rPr>
          <w:rFonts w:ascii="Courier New" w:eastAsia="Times New Roman" w:hAnsi="Courier New" w:cs="Courier New"/>
          <w:sz w:val="20"/>
          <w:szCs w:val="20"/>
        </w:rPr>
        <w:t>return candidates</w:t>
      </w:r>
    </w:p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Pros and Cons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Pros (for attacker):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Huge reduction in time vs naive double brute force.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Straightforward to implement.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Parallelizable: both forward and backward loops can be distributed.</w:t>
      </w:r>
    </w:p>
    <w:p w:rsidR="00162A3F" w:rsidRPr="00162A3F" w:rsidRDefault="00162A3F" w:rsidP="00162A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Works with only a small number (often 1–2) of known plaintext–ciphertext pairs.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Cons / Limitations (for attacker):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Requires large memory (O(2^k)). If memory is scarce, time increases.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Needs ability to evaluate E and D rapidly (access to encryption/decryption oracle or algorithm).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keyspace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is huge enough and memory unattainable,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can still be expensive (but much cheaper than (2^{2k})).</w:t>
      </w:r>
    </w:p>
    <w:p w:rsidR="00162A3F" w:rsidRPr="00162A3F" w:rsidRDefault="00162A3F" w:rsidP="00162A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>False positives possible; require verification using another pair.</w:t>
      </w:r>
    </w:p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Countermeasures / Defenses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To prevent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against multiple encryption: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Use a single strong cipher with sufficiently large key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(AES-128/192/256) rather than nesting weaker ciphers.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Use Triple DES (3DES) with independent keys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in EDE mode —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against 3DES still expensive (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≈(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2^{112}) work if keys independent) though there are tradeoffs. (3DES was used because Double-DES is vulnerable.)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Avoid simple multiple encryption that composes the same cipher twice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with independent keys unless you know it resists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(many do not).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Apply authenticated encryption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(AEAD) and modern modes to limit oracle access and prevent chosen-plaintext scenarios that make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easy.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Increase key size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so that (2^k) memory/time is impractical.</w:t>
      </w:r>
    </w:p>
    <w:p w:rsidR="00162A3F" w:rsidRPr="00162A3F" w:rsidRDefault="00162A3F" w:rsidP="00162A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Use constructions with internal mixing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that prevent isolating an intermediate value (i.e., not simple composition (E_{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K2}(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E_{K1}(\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>))) that has a clear middle).</w:t>
      </w:r>
    </w:p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Practical considerations &amp; mitigations in real systems</w:t>
      </w:r>
    </w:p>
    <w:p w:rsidR="00162A3F" w:rsidRPr="00162A3F" w:rsidRDefault="00162A3F" w:rsidP="00162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Disk / RAM constraints: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needs enormous memory for realistic key sizes (e.g., (2</w:t>
      </w:r>
      <w:proofErr w:type="gramStart"/>
      <w:r w:rsidRPr="00162A3F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162A3F">
        <w:rPr>
          <w:rFonts w:ascii="Times New Roman" w:eastAsia="Times New Roman" w:hAnsi="Times New Roman" w:cs="Times New Roman"/>
          <w:sz w:val="24"/>
          <w:szCs w:val="24"/>
        </w:rPr>
        <w:t>56}) entries for DES). That’s why specialized hardware was built (EFF cracker). Use AES instead.</w:t>
      </w:r>
    </w:p>
    <w:p w:rsidR="00162A3F" w:rsidRPr="00162A3F" w:rsidRDefault="00162A3F" w:rsidP="00162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Time–memory tradeoffs: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Attacker can lower memory using time–space tradeoffs (e.g., Hellman tables), but that increases time and complexity.</w:t>
      </w:r>
    </w:p>
    <w:p w:rsidR="00162A3F" w:rsidRPr="00162A3F" w:rsidRDefault="00162A3F" w:rsidP="00162A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plaintexts: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Having multiple known plaintext/ciphertext pairs eliminates false positives quickly.</w:t>
      </w:r>
    </w:p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2A3F" w:rsidRPr="00162A3F" w:rsidRDefault="00162A3F" w:rsidP="00162A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A3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162A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 / Short Summary (ready to paste)</w:t>
      </w:r>
    </w:p>
    <w:p w:rsidR="00162A3F" w:rsidRPr="00162A3F" w:rsidRDefault="00162A3F" w:rsidP="0016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A3F">
        <w:rPr>
          <w:rFonts w:ascii="Times New Roman" w:eastAsia="Times New Roman" w:hAnsi="Times New Roman" w:cs="Times New Roman"/>
          <w:b/>
          <w:bCs/>
          <w:sz w:val="24"/>
          <w:szCs w:val="24"/>
        </w:rPr>
        <w:t>Meet-in-the-Middle</w:t>
      </w:r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is a memory-</w:t>
      </w:r>
      <w:bookmarkStart w:id="0" w:name="_GoBack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time tradeoff attack that drastically reduces the effective security of naive multiple-encryption schemes (e.g., Double-DES). By computing forward encryptions under all first keys and backward decryptions under all second keys and looking for matches, the attack turns an exponential (2^{2k}) problem into roughly (2^{k+1}) work with (2^k) memory. The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 xml:space="preserve"> attack motivated the move from Double-DES to stronger constructions such as Triple-DES and eventually to AES. Countermeasures include using single modern ciphers with large keys (AES), using 3DES or other constructions designed to resist </w:t>
      </w:r>
      <w:proofErr w:type="spellStart"/>
      <w:r w:rsidRPr="00162A3F">
        <w:rPr>
          <w:rFonts w:ascii="Times New Roman" w:eastAsia="Times New Roman" w:hAnsi="Times New Roman" w:cs="Times New Roman"/>
          <w:sz w:val="24"/>
          <w:szCs w:val="24"/>
        </w:rPr>
        <w:t>MitM</w:t>
      </w:r>
      <w:proofErr w:type="spellEnd"/>
      <w:r w:rsidRPr="00162A3F">
        <w:rPr>
          <w:rFonts w:ascii="Times New Roman" w:eastAsia="Times New Roman" w:hAnsi="Times New Roman" w:cs="Times New Roman"/>
          <w:sz w:val="24"/>
          <w:szCs w:val="24"/>
        </w:rPr>
        <w:t>, and limiting attacker oracle access.</w:t>
      </w:r>
    </w:p>
    <w:bookmarkEnd w:id="0"/>
    <w:p w:rsidR="00162A3F" w:rsidRPr="00162A3F" w:rsidRDefault="00BC615B" w:rsidP="0016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sectPr w:rsidR="00162A3F" w:rsidRPr="0016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E6EB0"/>
    <w:multiLevelType w:val="multilevel"/>
    <w:tmpl w:val="512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E3B"/>
    <w:multiLevelType w:val="multilevel"/>
    <w:tmpl w:val="62D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CB7"/>
    <w:multiLevelType w:val="multilevel"/>
    <w:tmpl w:val="08F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A140B"/>
    <w:multiLevelType w:val="multilevel"/>
    <w:tmpl w:val="5D2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50EBC"/>
    <w:multiLevelType w:val="multilevel"/>
    <w:tmpl w:val="CB66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CD1098"/>
    <w:multiLevelType w:val="multilevel"/>
    <w:tmpl w:val="7724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D7425"/>
    <w:multiLevelType w:val="multilevel"/>
    <w:tmpl w:val="DC2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F5CCF"/>
    <w:multiLevelType w:val="multilevel"/>
    <w:tmpl w:val="8FD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A60EF"/>
    <w:multiLevelType w:val="multilevel"/>
    <w:tmpl w:val="DFA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2CB9"/>
    <w:multiLevelType w:val="multilevel"/>
    <w:tmpl w:val="CD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94579"/>
    <w:multiLevelType w:val="multilevel"/>
    <w:tmpl w:val="C5F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9"/>
  </w:num>
  <w:num w:numId="11">
    <w:abstractNumId w:val="10"/>
  </w:num>
  <w:num w:numId="12">
    <w:abstractNumId w:val="1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3F"/>
    <w:rsid w:val="00133198"/>
    <w:rsid w:val="00162A3F"/>
    <w:rsid w:val="003120EF"/>
    <w:rsid w:val="004E13BA"/>
    <w:rsid w:val="00532FFE"/>
    <w:rsid w:val="0077284C"/>
    <w:rsid w:val="007E557B"/>
    <w:rsid w:val="00861B69"/>
    <w:rsid w:val="00BC615B"/>
    <w:rsid w:val="00C434B7"/>
    <w:rsid w:val="00EA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72075-1C32-469A-9C6B-1B7866E9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6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A3F"/>
    <w:rPr>
      <w:b/>
      <w:bCs/>
    </w:rPr>
  </w:style>
  <w:style w:type="character" w:styleId="Emphasis">
    <w:name w:val="Emphasis"/>
    <w:basedOn w:val="DefaultParagraphFont"/>
    <w:uiPriority w:val="20"/>
    <w:qFormat/>
    <w:rsid w:val="00162A3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2A3F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772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6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</dc:creator>
  <cp:keywords/>
  <dc:description/>
  <cp:lastModifiedBy>Al Hamd Traders</cp:lastModifiedBy>
  <cp:revision>9</cp:revision>
  <dcterms:created xsi:type="dcterms:W3CDTF">2025-10-17T14:04:00Z</dcterms:created>
  <dcterms:modified xsi:type="dcterms:W3CDTF">2025-12-23T09:10:00Z</dcterms:modified>
</cp:coreProperties>
</file>