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1792" w14:textId="0DAF657D" w:rsidR="0069339E" w:rsidRDefault="0069339E" w:rsidP="0069339E">
      <w:pPr>
        <w:pStyle w:val="1"/>
      </w:pPr>
      <w:r>
        <w:t xml:space="preserve">Диаграмма </w:t>
      </w:r>
      <w:r>
        <w:rPr>
          <w:lang w:val="en-US"/>
        </w:rPr>
        <w:t>IDEF</w:t>
      </w:r>
      <w:r w:rsidRPr="0069339E">
        <w:t>0</w:t>
      </w:r>
      <w:r>
        <w:t xml:space="preserve"> Инвентаризации химической лаборатории</w:t>
      </w:r>
    </w:p>
    <w:p w14:paraId="1CD5232F" w14:textId="4D128AD7" w:rsidR="00B808A3" w:rsidRPr="00B808A3" w:rsidRDefault="00B808A3" w:rsidP="00B808A3">
      <w:pPr>
        <w:pStyle w:val="a3"/>
      </w:pPr>
      <w:r>
        <w:t>На рисунке 1 представлена схема всех процессов</w:t>
      </w:r>
      <w:r w:rsidR="0056438D">
        <w:t>.</w:t>
      </w:r>
    </w:p>
    <w:p w14:paraId="111309D3" w14:textId="1466ACC4" w:rsidR="00DF4917" w:rsidRDefault="00343D84" w:rsidP="00DF4917">
      <w:pPr>
        <w:pStyle w:val="Image"/>
      </w:pPr>
      <w:r>
        <w:drawing>
          <wp:inline distT="0" distB="0" distL="0" distR="0" wp14:anchorId="41FE9B44" wp14:editId="5F976528">
            <wp:extent cx="3542857" cy="2323809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201E" w14:textId="791B083A" w:rsidR="00DF4917" w:rsidRDefault="00DF4917" w:rsidP="00DF4917">
      <w:pPr>
        <w:pStyle w:val="a6"/>
        <w:jc w:val="center"/>
      </w:pPr>
      <w:r>
        <w:t xml:space="preserve">Рисунок </w:t>
      </w:r>
      <w:r w:rsidR="000C3F3C">
        <w:fldChar w:fldCharType="begin"/>
      </w:r>
      <w:r w:rsidR="000C3F3C">
        <w:instrText xml:space="preserve"> SEQ Рисунок \* ARABIC </w:instrText>
      </w:r>
      <w:r w:rsidR="000C3F3C">
        <w:fldChar w:fldCharType="separate"/>
      </w:r>
      <w:r w:rsidR="004B32E0">
        <w:rPr>
          <w:noProof/>
        </w:rPr>
        <w:t>1</w:t>
      </w:r>
      <w:r w:rsidR="000C3F3C">
        <w:rPr>
          <w:noProof/>
        </w:rPr>
        <w:fldChar w:fldCharType="end"/>
      </w:r>
      <w:r>
        <w:t xml:space="preserve"> - Каталог процессов</w:t>
      </w:r>
    </w:p>
    <w:p w14:paraId="0AB2992F" w14:textId="75676FA9" w:rsidR="003F7645" w:rsidRPr="003F7645" w:rsidRDefault="003F7645" w:rsidP="003F7645">
      <w:pPr>
        <w:pStyle w:val="a3"/>
      </w:pPr>
      <w:r>
        <w:t>На рисунке 2 представлен основной процесс, в который мы передаём информацию об известных реагентах, оборудовании и шаблон паспорта, а получаем готовый паспорт лаборатории и распечатку данного паспорта</w:t>
      </w:r>
      <w:r w:rsidR="00087ED3">
        <w:t>.</w:t>
      </w:r>
      <w:r w:rsidR="001E7FBE">
        <w:t xml:space="preserve"> Регламентируются все действия техникой безопасности и внутренним уставом.</w:t>
      </w:r>
      <w:r w:rsidR="00DE0B0C">
        <w:t xml:space="preserve"> Операции выполняются сотрудником, компьютером и принтером.</w:t>
      </w:r>
    </w:p>
    <w:p w14:paraId="38F3FDF5" w14:textId="67FF487E" w:rsidR="00A817E2" w:rsidRDefault="0043196D" w:rsidP="00A817E2">
      <w:pPr>
        <w:pStyle w:val="Image"/>
      </w:pPr>
      <w:r>
        <w:drawing>
          <wp:inline distT="0" distB="0" distL="0" distR="0" wp14:anchorId="478CEC3B" wp14:editId="2E4F0C62">
            <wp:extent cx="5940425" cy="41389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A535" w14:textId="356E60D6" w:rsidR="00906CEC" w:rsidRDefault="00A817E2" w:rsidP="00A817E2">
      <w:pPr>
        <w:pStyle w:val="a6"/>
        <w:jc w:val="center"/>
      </w:pPr>
      <w:r>
        <w:t xml:space="preserve">Рисунок </w:t>
      </w:r>
      <w:fldSimple w:instr=" SEQ Рисунок \* ARABIC ">
        <w:r w:rsidR="004B32E0">
          <w:rPr>
            <w:noProof/>
          </w:rPr>
          <w:t>2</w:t>
        </w:r>
      </w:fldSimple>
      <w:r>
        <w:t xml:space="preserve"> - Основной процесс</w:t>
      </w:r>
    </w:p>
    <w:p w14:paraId="010A252F" w14:textId="18403C11" w:rsidR="00C66B44" w:rsidRPr="00C66B44" w:rsidRDefault="00C66B44" w:rsidP="00C66B44">
      <w:pPr>
        <w:pStyle w:val="a3"/>
      </w:pPr>
      <w:r>
        <w:lastRenderedPageBreak/>
        <w:t>На рисунке 3 представлена декомпозиция основного процесса. В процесс сбора информации о реагентах поставляется информация об известных реагентах</w:t>
      </w:r>
      <w:r w:rsidR="00DE71AA">
        <w:t>, а взамен получается готовый список о реагентах</w:t>
      </w:r>
      <w:r w:rsidR="0084478C">
        <w:t>. В процесс сбора информации об оборудовании поставляется информация об известном оборудовании</w:t>
      </w:r>
      <w:r w:rsidR="000A0B67">
        <w:t>, а на выходе получается готовый список всего оборудования</w:t>
      </w:r>
      <w:r w:rsidR="00A373D3">
        <w:t>. В процесс составления паспорта предоставляется шаблон паспорта и списки оборудования и реагентов</w:t>
      </w:r>
      <w:r w:rsidR="00DA1244">
        <w:t xml:space="preserve"> для составления шаблона лаборатории</w:t>
      </w:r>
      <w:r w:rsidR="003614D6">
        <w:t>.</w:t>
      </w:r>
    </w:p>
    <w:p w14:paraId="60AD8DC3" w14:textId="19387DBF" w:rsidR="00A817E2" w:rsidRDefault="00926AA2" w:rsidP="00A817E2">
      <w:pPr>
        <w:pStyle w:val="Image"/>
      </w:pPr>
      <w:r>
        <w:drawing>
          <wp:inline distT="0" distB="0" distL="0" distR="0" wp14:anchorId="273CD6FD" wp14:editId="1A1024B4">
            <wp:extent cx="5940425" cy="41236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596E" w14:textId="1D2C5562" w:rsidR="00A817E2" w:rsidRDefault="00A817E2" w:rsidP="00A817E2">
      <w:pPr>
        <w:pStyle w:val="a6"/>
        <w:jc w:val="center"/>
      </w:pPr>
      <w:r>
        <w:t xml:space="preserve">Рисунок </w:t>
      </w:r>
      <w:fldSimple w:instr=" SEQ Рисунок \* ARABIC ">
        <w:r w:rsidR="004B32E0">
          <w:rPr>
            <w:noProof/>
          </w:rPr>
          <w:t>3</w:t>
        </w:r>
      </w:fldSimple>
      <w:r>
        <w:t xml:space="preserve"> - Декомпозиция </w:t>
      </w:r>
      <w:r w:rsidR="00500CB6">
        <w:t xml:space="preserve">процесса </w:t>
      </w:r>
      <w:r w:rsidR="009A67F6">
        <w:t>и</w:t>
      </w:r>
      <w:r w:rsidR="00500CB6">
        <w:t>нвентаризации химической лаборатории</w:t>
      </w:r>
    </w:p>
    <w:p w14:paraId="61B8B428" w14:textId="77777777" w:rsidR="00B808A3" w:rsidRDefault="00B808A3">
      <w:pPr>
        <w:widowControl/>
        <w:spacing w:after="160" w:line="259" w:lineRule="auto"/>
        <w:rPr>
          <w:rFonts w:cstheme="minorBidi"/>
          <w:sz w:val="28"/>
          <w:szCs w:val="22"/>
          <w:lang w:eastAsia="en-US"/>
        </w:rPr>
      </w:pPr>
      <w:r>
        <w:br w:type="page"/>
      </w:r>
    </w:p>
    <w:p w14:paraId="6E1B1375" w14:textId="7EC8357B" w:rsidR="003614D6" w:rsidRPr="003614D6" w:rsidRDefault="003614D6" w:rsidP="003614D6">
      <w:pPr>
        <w:pStyle w:val="a3"/>
      </w:pPr>
      <w:r>
        <w:lastRenderedPageBreak/>
        <w:t>На рисунке 4 представлена декомпозиция процесса сбора данных о реагентах</w:t>
      </w:r>
      <w:r w:rsidR="00C4712F">
        <w:t>. В нём происходит составление списка реагентов сотрудником, группировка данных реагентов, учитывая технику безопасности и внутренний устав и заполнение всех данных в компьютер</w:t>
      </w:r>
      <w:r w:rsidR="00844183">
        <w:t xml:space="preserve"> для получения </w:t>
      </w:r>
      <w:r w:rsidR="00801693">
        <w:t>полного</w:t>
      </w:r>
      <w:r w:rsidR="00844183">
        <w:t xml:space="preserve"> списка реагентов</w:t>
      </w:r>
      <w:r w:rsidR="00801693">
        <w:t>.</w:t>
      </w:r>
      <w:r w:rsidR="00710D3E">
        <w:t xml:space="preserve"> Все данные о реагентах сверяются с базой данных</w:t>
      </w:r>
      <w:r w:rsidR="000F0873">
        <w:t>.</w:t>
      </w:r>
    </w:p>
    <w:p w14:paraId="62262DDC" w14:textId="10D58957" w:rsidR="00626ACC" w:rsidRDefault="008E5FF3" w:rsidP="00626ACC">
      <w:pPr>
        <w:pStyle w:val="Image"/>
      </w:pPr>
      <w:r>
        <w:drawing>
          <wp:inline distT="0" distB="0" distL="0" distR="0" wp14:anchorId="6B028646" wp14:editId="1492E54A">
            <wp:extent cx="5940425" cy="41262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92B1" w14:textId="4FF379C7" w:rsidR="00500CB6" w:rsidRDefault="00626ACC" w:rsidP="00626ACC">
      <w:pPr>
        <w:pStyle w:val="a6"/>
        <w:jc w:val="center"/>
      </w:pPr>
      <w:r>
        <w:t xml:space="preserve">Рисунок </w:t>
      </w:r>
      <w:fldSimple w:instr=" SEQ Рисунок \* ARABIC ">
        <w:r w:rsidR="004B32E0">
          <w:rPr>
            <w:noProof/>
          </w:rPr>
          <w:t>4</w:t>
        </w:r>
      </w:fldSimple>
      <w:r>
        <w:t xml:space="preserve"> - Декомпозиция процесса сбора данных о реагентах</w:t>
      </w:r>
    </w:p>
    <w:p w14:paraId="72526E37" w14:textId="77777777" w:rsidR="00B808A3" w:rsidRDefault="00B808A3">
      <w:pPr>
        <w:widowControl/>
        <w:spacing w:after="160" w:line="259" w:lineRule="auto"/>
        <w:rPr>
          <w:rFonts w:cstheme="minorBidi"/>
          <w:sz w:val="28"/>
          <w:szCs w:val="22"/>
          <w:lang w:eastAsia="en-US"/>
        </w:rPr>
      </w:pPr>
      <w:r>
        <w:br w:type="page"/>
      </w:r>
    </w:p>
    <w:p w14:paraId="0EF50E35" w14:textId="449063D3" w:rsidR="009F2D9E" w:rsidRPr="003614D6" w:rsidRDefault="009F2D9E" w:rsidP="009F2D9E">
      <w:pPr>
        <w:pStyle w:val="a3"/>
      </w:pPr>
      <w:r>
        <w:lastRenderedPageBreak/>
        <w:t xml:space="preserve">На рисунке 5 представлена декомпозиция процесса </w:t>
      </w:r>
      <w:r w:rsidR="00574B2F">
        <w:t>сбора информации об оборудовании</w:t>
      </w:r>
      <w:r>
        <w:t>. В нём происходит</w:t>
      </w:r>
      <w:r w:rsidR="007E51E7">
        <w:t xml:space="preserve"> сбор информации и</w:t>
      </w:r>
      <w:r>
        <w:t xml:space="preserve"> составление списка </w:t>
      </w:r>
      <w:r w:rsidR="000678F8">
        <w:t>оборудования</w:t>
      </w:r>
      <w:r>
        <w:t xml:space="preserve"> сотрудником, группировка </w:t>
      </w:r>
      <w:r w:rsidR="002A62D6">
        <w:t>оборудования по типу</w:t>
      </w:r>
      <w:r>
        <w:t>, учитывая</w:t>
      </w:r>
      <w:r w:rsidR="00AE7910">
        <w:t xml:space="preserve"> </w:t>
      </w:r>
      <w:r>
        <w:t>внутренний устав и заполнение всех данных в компьютер для получения полного списка реагентов. Все данные о</w:t>
      </w:r>
      <w:r w:rsidR="00053E72">
        <w:t xml:space="preserve">б оборудовании </w:t>
      </w:r>
      <w:r>
        <w:t>сверяются с базой данных.</w:t>
      </w:r>
    </w:p>
    <w:p w14:paraId="45686F6A" w14:textId="3B9C59C9" w:rsidR="00626ACC" w:rsidRDefault="00DD58C7" w:rsidP="00626ACC">
      <w:pPr>
        <w:pStyle w:val="Image"/>
      </w:pPr>
      <w:r>
        <w:drawing>
          <wp:inline distT="0" distB="0" distL="0" distR="0" wp14:anchorId="782D3DBF" wp14:editId="1E58CCBD">
            <wp:extent cx="5940425" cy="41103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1B60" w14:textId="22CF7222" w:rsidR="00626ACC" w:rsidRDefault="00626ACC" w:rsidP="00626ACC">
      <w:pPr>
        <w:pStyle w:val="a6"/>
        <w:jc w:val="center"/>
      </w:pPr>
      <w:r>
        <w:t xml:space="preserve">Рисунок </w:t>
      </w:r>
      <w:fldSimple w:instr=" SEQ Рисунок \* ARABIC ">
        <w:r w:rsidR="004B32E0">
          <w:rPr>
            <w:noProof/>
          </w:rPr>
          <w:t>5</w:t>
        </w:r>
      </w:fldSimple>
      <w:r>
        <w:t xml:space="preserve"> - Декомпозиция процесса сбора информации об </w:t>
      </w:r>
      <w:r w:rsidR="00EE65B5">
        <w:t>оборудовании</w:t>
      </w:r>
    </w:p>
    <w:p w14:paraId="473314BD" w14:textId="77777777" w:rsidR="00B808A3" w:rsidRDefault="00B808A3">
      <w:pPr>
        <w:widowControl/>
        <w:spacing w:after="160" w:line="259" w:lineRule="auto"/>
        <w:rPr>
          <w:rFonts w:cstheme="minorBidi"/>
          <w:sz w:val="28"/>
          <w:szCs w:val="22"/>
          <w:lang w:eastAsia="en-US"/>
        </w:rPr>
      </w:pPr>
      <w:r>
        <w:br w:type="page"/>
      </w:r>
    </w:p>
    <w:p w14:paraId="7E996127" w14:textId="5F5B28A4" w:rsidR="00DE4C7B" w:rsidRPr="00DE4C7B" w:rsidRDefault="00180BEE" w:rsidP="00DE4C7B">
      <w:pPr>
        <w:pStyle w:val="a3"/>
      </w:pPr>
      <w:r>
        <w:lastRenderedPageBreak/>
        <w:t>На рисунке 6 представлена декомпозиция процесса составления паспорта лаборатории</w:t>
      </w:r>
      <w:r w:rsidR="000F2951">
        <w:t>. В нём происходит подстановка данных о реагентах в шаблон паспорта</w:t>
      </w:r>
      <w:r w:rsidR="00BA1187">
        <w:t>, затем подставляются данные об оборудовании</w:t>
      </w:r>
      <w:r w:rsidR="00181CCD">
        <w:t xml:space="preserve"> и на выходе получается готовый паспорт лаборатории</w:t>
      </w:r>
      <w:r w:rsidR="00BA1187">
        <w:t xml:space="preserve">, </w:t>
      </w:r>
      <w:r w:rsidR="00181CCD">
        <w:t>также</w:t>
      </w:r>
      <w:r w:rsidR="00BA1187">
        <w:t xml:space="preserve"> </w:t>
      </w:r>
      <w:r w:rsidR="00181CCD">
        <w:t xml:space="preserve">при необходимости </w:t>
      </w:r>
      <w:r w:rsidR="00BA1187">
        <w:t>выполняется печать паспорта.</w:t>
      </w:r>
    </w:p>
    <w:p w14:paraId="68F21D64" w14:textId="151C0E1A" w:rsidR="00902E5B" w:rsidRDefault="00FA4ED1" w:rsidP="00902E5B">
      <w:pPr>
        <w:pStyle w:val="Image"/>
      </w:pPr>
      <w:r>
        <w:drawing>
          <wp:inline distT="0" distB="0" distL="0" distR="0" wp14:anchorId="7055B3A4" wp14:editId="53047B82">
            <wp:extent cx="5940425" cy="40995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217A" w14:textId="3387ADAA" w:rsidR="00DD587B" w:rsidRDefault="00902E5B" w:rsidP="00DD587B">
      <w:pPr>
        <w:pStyle w:val="a6"/>
        <w:jc w:val="center"/>
      </w:pPr>
      <w:r>
        <w:t xml:space="preserve">Рисунок </w:t>
      </w:r>
      <w:fldSimple w:instr=" SEQ Рисунок \* ARABIC ">
        <w:r w:rsidR="004B32E0">
          <w:rPr>
            <w:noProof/>
          </w:rPr>
          <w:t>6</w:t>
        </w:r>
      </w:fldSimple>
      <w:r>
        <w:t xml:space="preserve"> - Декомпозиция процесса составления паспорта лаборатории</w:t>
      </w:r>
    </w:p>
    <w:p w14:paraId="1A4C72C5" w14:textId="77777777" w:rsidR="00DD587B" w:rsidRDefault="00DD587B">
      <w:pPr>
        <w:widowControl/>
        <w:spacing w:after="160" w:line="259" w:lineRule="auto"/>
        <w:rPr>
          <w:iCs/>
          <w:sz w:val="28"/>
          <w:szCs w:val="18"/>
        </w:rPr>
      </w:pPr>
      <w:r>
        <w:br w:type="page"/>
      </w:r>
    </w:p>
    <w:p w14:paraId="01DBC164" w14:textId="5B6539A3" w:rsidR="00DD587B" w:rsidRDefault="00DD587B" w:rsidP="00DD587B">
      <w:pPr>
        <w:pStyle w:val="1"/>
      </w:pPr>
      <w:r>
        <w:lastRenderedPageBreak/>
        <w:t xml:space="preserve">Диаграмма </w:t>
      </w:r>
      <w:r>
        <w:rPr>
          <w:lang w:val="en-US"/>
        </w:rPr>
        <w:t>DFD</w:t>
      </w:r>
      <w:r>
        <w:t xml:space="preserve"> Инвентаризации химической лаборатории</w:t>
      </w:r>
    </w:p>
    <w:p w14:paraId="556112C2" w14:textId="652C2920" w:rsidR="0056438D" w:rsidRPr="0056438D" w:rsidRDefault="0056438D" w:rsidP="0056438D">
      <w:pPr>
        <w:pStyle w:val="a3"/>
      </w:pPr>
      <w:r>
        <w:t>На рисунке 7 представлен основной процесс</w:t>
      </w:r>
      <w:r w:rsidR="00BD6C2D">
        <w:t xml:space="preserve">, в который со стороны сотрудника лаборатории передаются запросы о реагентах и оборудовании и </w:t>
      </w:r>
      <w:r w:rsidR="00753230">
        <w:t>шаблон паспорта</w:t>
      </w:r>
      <w:r w:rsidR="00BD6C2D">
        <w:t>, а на выходе выдаётся паспорт лаборатории.</w:t>
      </w:r>
    </w:p>
    <w:p w14:paraId="6EA104A1" w14:textId="5482D24F" w:rsidR="002A6E6F" w:rsidRDefault="008F2BE7" w:rsidP="002A6E6F">
      <w:pPr>
        <w:pStyle w:val="Image"/>
      </w:pPr>
      <w:r>
        <w:drawing>
          <wp:inline distT="0" distB="0" distL="0" distR="0" wp14:anchorId="39CB0AE0" wp14:editId="250FC5CE">
            <wp:extent cx="5940425" cy="41090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4B68" w14:textId="03F1309A" w:rsidR="00DD587B" w:rsidRDefault="002A6E6F" w:rsidP="002A6E6F">
      <w:pPr>
        <w:pStyle w:val="a6"/>
        <w:jc w:val="center"/>
      </w:pPr>
      <w:r>
        <w:t xml:space="preserve">Рисунок </w:t>
      </w:r>
      <w:fldSimple w:instr=" SEQ Рисунок \* ARABIC ">
        <w:r w:rsidR="004B32E0">
          <w:rPr>
            <w:noProof/>
          </w:rPr>
          <w:t>7</w:t>
        </w:r>
      </w:fldSimple>
      <w:r>
        <w:t xml:space="preserve"> - </w:t>
      </w:r>
      <w:r w:rsidRPr="00005C11">
        <w:t>Основной процесс</w:t>
      </w:r>
    </w:p>
    <w:p w14:paraId="45BC2601" w14:textId="5E0AD026" w:rsidR="00F4585E" w:rsidRDefault="00F4585E">
      <w:pPr>
        <w:widowControl/>
        <w:spacing w:after="160" w:line="259" w:lineRule="auto"/>
      </w:pPr>
      <w:r>
        <w:br w:type="page"/>
      </w:r>
    </w:p>
    <w:p w14:paraId="5FE02F33" w14:textId="62FC3E60" w:rsidR="00F4585E" w:rsidRPr="002361F1" w:rsidRDefault="00F4585E" w:rsidP="00F4585E">
      <w:pPr>
        <w:pStyle w:val="a3"/>
      </w:pPr>
      <w:r>
        <w:lastRenderedPageBreak/>
        <w:t xml:space="preserve">На рисунке 8 представлена декомпозиция основного процесса. </w:t>
      </w:r>
      <w:r w:rsidR="00356650">
        <w:t xml:space="preserve">В нём происходит составление списка реагентов посредство </w:t>
      </w:r>
      <w:r w:rsidR="000B56EA">
        <w:t>информации</w:t>
      </w:r>
      <w:r w:rsidR="00356650">
        <w:t xml:space="preserve"> о каждом найденном реагенте с помощью базы данных</w:t>
      </w:r>
      <w:r w:rsidR="006F55D6">
        <w:t xml:space="preserve"> всех реагентов</w:t>
      </w:r>
      <w:r w:rsidR="00B841DE">
        <w:t xml:space="preserve">, по похожему принципу происходит составление списка оборудования, в который поступает запрос об оборудовании от сотрудника и </w:t>
      </w:r>
      <w:r w:rsidR="00430A04">
        <w:t>информации</w:t>
      </w:r>
      <w:r w:rsidR="00B841DE">
        <w:t xml:space="preserve"> об оборудовании из базы данных</w:t>
      </w:r>
      <w:r w:rsidR="00B67025">
        <w:t>, дальше эт</w:t>
      </w:r>
      <w:r w:rsidR="00146E2D">
        <w:t>и</w:t>
      </w:r>
      <w:r w:rsidR="00B67025">
        <w:t xml:space="preserve"> спис</w:t>
      </w:r>
      <w:r w:rsidR="00146E2D">
        <w:t>ки</w:t>
      </w:r>
      <w:r w:rsidR="00B67025">
        <w:t xml:space="preserve"> реагентов</w:t>
      </w:r>
      <w:r w:rsidR="00FD56A2">
        <w:t xml:space="preserve"> и оборудования, а также </w:t>
      </w:r>
      <w:r w:rsidR="00CD5537">
        <w:t>шаблон паспорта</w:t>
      </w:r>
      <w:r w:rsidR="00FD56A2">
        <w:t xml:space="preserve"> </w:t>
      </w:r>
      <w:r w:rsidR="00B67025">
        <w:t>ид</w:t>
      </w:r>
      <w:r w:rsidR="00FD56A2">
        <w:t>у</w:t>
      </w:r>
      <w:r w:rsidR="00B67025">
        <w:t>т в функцию составлени</w:t>
      </w:r>
      <w:r w:rsidR="00FB5F2C">
        <w:t>я</w:t>
      </w:r>
      <w:r w:rsidR="00B67025">
        <w:t xml:space="preserve"> паспорта лаборатории</w:t>
      </w:r>
      <w:r w:rsidR="0071215D">
        <w:t xml:space="preserve">, чтобы на выходе получить </w:t>
      </w:r>
      <w:r w:rsidR="00247CC9">
        <w:t xml:space="preserve">готовый </w:t>
      </w:r>
      <w:r w:rsidR="0071215D">
        <w:t>паспорт лаборатории</w:t>
      </w:r>
      <w:r w:rsidR="00247CC9">
        <w:t xml:space="preserve"> для дальнейшей печати паспорта</w:t>
      </w:r>
      <w:r w:rsidR="00013BF6">
        <w:t>.</w:t>
      </w:r>
    </w:p>
    <w:p w14:paraId="1E15953A" w14:textId="539BE97D" w:rsidR="00B2745C" w:rsidRDefault="009463A8" w:rsidP="00B2745C">
      <w:pPr>
        <w:pStyle w:val="Image"/>
      </w:pPr>
      <w:r>
        <w:drawing>
          <wp:inline distT="0" distB="0" distL="0" distR="0" wp14:anchorId="1F59354E" wp14:editId="51251698">
            <wp:extent cx="5940425" cy="41205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E2AF" w14:textId="1472221D" w:rsidR="002A6E6F" w:rsidRDefault="00B2745C" w:rsidP="00B2745C">
      <w:pPr>
        <w:pStyle w:val="a6"/>
        <w:jc w:val="center"/>
      </w:pPr>
      <w:r>
        <w:t xml:space="preserve">Рисунок </w:t>
      </w:r>
      <w:fldSimple w:instr=" SEQ Рисунок \* ARABIC ">
        <w:r w:rsidR="004B32E0">
          <w:rPr>
            <w:noProof/>
          </w:rPr>
          <w:t>8</w:t>
        </w:r>
      </w:fldSimple>
      <w:r>
        <w:t xml:space="preserve"> - Декомпозиция основного процесса</w:t>
      </w:r>
    </w:p>
    <w:p w14:paraId="31A94330" w14:textId="7FC262B1" w:rsidR="005004DE" w:rsidRDefault="0030269A" w:rsidP="005004DE">
      <w:pPr>
        <w:pStyle w:val="Image"/>
      </w:pPr>
      <w:r>
        <w:lastRenderedPageBreak/>
        <w:drawing>
          <wp:inline distT="0" distB="0" distL="0" distR="0" wp14:anchorId="5F5114F6" wp14:editId="04CE8066">
            <wp:extent cx="5940425" cy="41179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EF19" w14:textId="6DA4471B" w:rsidR="005004DE" w:rsidRDefault="005004DE" w:rsidP="005004DE">
      <w:pPr>
        <w:pStyle w:val="a6"/>
        <w:jc w:val="center"/>
      </w:pPr>
      <w:r>
        <w:t xml:space="preserve">Рисунок </w:t>
      </w:r>
      <w:fldSimple w:instr=" SEQ Рисунок \* ARABIC ">
        <w:r w:rsidR="004B32E0">
          <w:rPr>
            <w:noProof/>
          </w:rPr>
          <w:t>9</w:t>
        </w:r>
      </w:fldSimple>
      <w:r>
        <w:t xml:space="preserve"> - Декомпозиция процесса составления списка реагентов</w:t>
      </w:r>
    </w:p>
    <w:p w14:paraId="0A7CA1EB" w14:textId="6291F21D" w:rsidR="00F730A6" w:rsidRDefault="00DA5B1E" w:rsidP="00F730A6">
      <w:pPr>
        <w:pStyle w:val="Image"/>
      </w:pPr>
      <w:r>
        <w:drawing>
          <wp:inline distT="0" distB="0" distL="0" distR="0" wp14:anchorId="14023627" wp14:editId="73998001">
            <wp:extent cx="5940425" cy="41122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921C" w14:textId="78295754" w:rsidR="00F730A6" w:rsidRPr="00F730A6" w:rsidRDefault="00F730A6" w:rsidP="00F730A6">
      <w:pPr>
        <w:pStyle w:val="a6"/>
        <w:jc w:val="center"/>
      </w:pPr>
      <w:r>
        <w:t xml:space="preserve">Рисунок </w:t>
      </w:r>
      <w:fldSimple w:instr=" SEQ Рисунок \* ARABIC ">
        <w:r w:rsidR="004B32E0">
          <w:rPr>
            <w:noProof/>
          </w:rPr>
          <w:t>10</w:t>
        </w:r>
      </w:fldSimple>
      <w:r>
        <w:t xml:space="preserve"> - Декомпозиция процесса составления списка оборудования</w:t>
      </w:r>
    </w:p>
    <w:p w14:paraId="49D654E5" w14:textId="5C866740" w:rsidR="00C96C38" w:rsidRDefault="00FB118C" w:rsidP="00C96C38">
      <w:pPr>
        <w:pStyle w:val="Image"/>
      </w:pPr>
      <w:r>
        <w:lastRenderedPageBreak/>
        <w:drawing>
          <wp:inline distT="0" distB="0" distL="0" distR="0" wp14:anchorId="2B33D7AB" wp14:editId="728C5B71">
            <wp:extent cx="5940425" cy="41116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9587" w14:textId="08E747A5" w:rsidR="003A38B9" w:rsidRDefault="00C96C38" w:rsidP="00C96C38">
      <w:pPr>
        <w:pStyle w:val="a6"/>
        <w:jc w:val="center"/>
      </w:pPr>
      <w:r>
        <w:t xml:space="preserve">Рисунок </w:t>
      </w:r>
      <w:fldSimple w:instr=" SEQ Рисунок \* ARABIC ">
        <w:r w:rsidR="004B32E0">
          <w:rPr>
            <w:noProof/>
          </w:rPr>
          <w:t>11</w:t>
        </w:r>
      </w:fldSimple>
      <w:r>
        <w:t xml:space="preserve"> - Декомпозиция процесса составления паспорта лаборатории</w:t>
      </w:r>
    </w:p>
    <w:p w14:paraId="6F67EB00" w14:textId="77777777" w:rsidR="003A38B9" w:rsidRDefault="003A38B9">
      <w:pPr>
        <w:widowControl/>
        <w:spacing w:after="160" w:line="259" w:lineRule="auto"/>
        <w:rPr>
          <w:iCs/>
          <w:sz w:val="28"/>
          <w:szCs w:val="18"/>
        </w:rPr>
      </w:pPr>
      <w:r>
        <w:br w:type="page"/>
      </w:r>
    </w:p>
    <w:p w14:paraId="294759E4" w14:textId="7111FB51" w:rsidR="00C96C38" w:rsidRDefault="003A38B9" w:rsidP="003A38B9">
      <w:pPr>
        <w:pStyle w:val="1"/>
      </w:pPr>
      <w:r>
        <w:lastRenderedPageBreak/>
        <w:t xml:space="preserve">Диаграмма </w:t>
      </w:r>
      <w:proofErr w:type="spellStart"/>
      <w:r w:rsidRPr="003A38B9">
        <w:t>UseCase</w:t>
      </w:r>
      <w:proofErr w:type="spellEnd"/>
      <w:r w:rsidRPr="003A38B9">
        <w:t xml:space="preserve"> </w:t>
      </w:r>
      <w:r>
        <w:t>Инвентаризации химической лаборатории</w:t>
      </w:r>
    </w:p>
    <w:p w14:paraId="4D8D7366" w14:textId="6D441A8B" w:rsidR="004B32E0" w:rsidRDefault="000C3F3C" w:rsidP="004B32E0">
      <w:pPr>
        <w:pStyle w:val="Image"/>
      </w:pPr>
      <w:r w:rsidRPr="000C3F3C">
        <w:drawing>
          <wp:inline distT="0" distB="0" distL="0" distR="0" wp14:anchorId="68BB3B3B" wp14:editId="0308B487">
            <wp:extent cx="5940425" cy="25927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4010" w14:textId="60DC8376" w:rsidR="004B32E0" w:rsidRPr="00A54CBF" w:rsidRDefault="004B32E0" w:rsidP="00345433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- Диаграмма </w:t>
      </w:r>
      <w:proofErr w:type="spellStart"/>
      <w:r>
        <w:rPr>
          <w:lang w:val="en-US"/>
        </w:rPr>
        <w:t>UseCase</w:t>
      </w:r>
      <w:proofErr w:type="spellEnd"/>
    </w:p>
    <w:sectPr w:rsidR="004B32E0" w:rsidRPr="00A54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F0"/>
    <w:rsid w:val="00013BF6"/>
    <w:rsid w:val="00036728"/>
    <w:rsid w:val="00053E72"/>
    <w:rsid w:val="000678F8"/>
    <w:rsid w:val="00087ED3"/>
    <w:rsid w:val="000A0B67"/>
    <w:rsid w:val="000B5105"/>
    <w:rsid w:val="000B56EA"/>
    <w:rsid w:val="000C3F3C"/>
    <w:rsid w:val="000F0873"/>
    <w:rsid w:val="000F2951"/>
    <w:rsid w:val="001201D3"/>
    <w:rsid w:val="00146E2D"/>
    <w:rsid w:val="0016035D"/>
    <w:rsid w:val="00180BEE"/>
    <w:rsid w:val="00181CCD"/>
    <w:rsid w:val="001A3FA0"/>
    <w:rsid w:val="001E7FBE"/>
    <w:rsid w:val="002361F1"/>
    <w:rsid w:val="00247CC9"/>
    <w:rsid w:val="002A5A3D"/>
    <w:rsid w:val="002A62D6"/>
    <w:rsid w:val="002A6E6F"/>
    <w:rsid w:val="0030269A"/>
    <w:rsid w:val="00343D84"/>
    <w:rsid w:val="00345433"/>
    <w:rsid w:val="00356650"/>
    <w:rsid w:val="003614D6"/>
    <w:rsid w:val="003A38B9"/>
    <w:rsid w:val="003D0B17"/>
    <w:rsid w:val="003E36DB"/>
    <w:rsid w:val="003F1A0B"/>
    <w:rsid w:val="003F7645"/>
    <w:rsid w:val="0040192C"/>
    <w:rsid w:val="00430A04"/>
    <w:rsid w:val="0043196D"/>
    <w:rsid w:val="004952B6"/>
    <w:rsid w:val="004B32E0"/>
    <w:rsid w:val="005004DE"/>
    <w:rsid w:val="00500CB6"/>
    <w:rsid w:val="00506046"/>
    <w:rsid w:val="0056438D"/>
    <w:rsid w:val="00574B2F"/>
    <w:rsid w:val="005E0BBB"/>
    <w:rsid w:val="00610A67"/>
    <w:rsid w:val="0061663A"/>
    <w:rsid w:val="00626ACC"/>
    <w:rsid w:val="0069339E"/>
    <w:rsid w:val="006F55D6"/>
    <w:rsid w:val="00710D3E"/>
    <w:rsid w:val="0071215D"/>
    <w:rsid w:val="00753230"/>
    <w:rsid w:val="007947CE"/>
    <w:rsid w:val="007A7E88"/>
    <w:rsid w:val="007E51E7"/>
    <w:rsid w:val="00801693"/>
    <w:rsid w:val="00844183"/>
    <w:rsid w:val="0084478C"/>
    <w:rsid w:val="008A2316"/>
    <w:rsid w:val="008A6CA3"/>
    <w:rsid w:val="008B3F2B"/>
    <w:rsid w:val="008D63C1"/>
    <w:rsid w:val="008E5FF3"/>
    <w:rsid w:val="008F1958"/>
    <w:rsid w:val="008F2BE7"/>
    <w:rsid w:val="00902E5B"/>
    <w:rsid w:val="00906CEC"/>
    <w:rsid w:val="00926AA2"/>
    <w:rsid w:val="009463A8"/>
    <w:rsid w:val="009A67F6"/>
    <w:rsid w:val="009F2D9E"/>
    <w:rsid w:val="00A373D3"/>
    <w:rsid w:val="00A54CBF"/>
    <w:rsid w:val="00A817E2"/>
    <w:rsid w:val="00AB35F0"/>
    <w:rsid w:val="00AB7DBA"/>
    <w:rsid w:val="00AE7910"/>
    <w:rsid w:val="00B2745C"/>
    <w:rsid w:val="00B67025"/>
    <w:rsid w:val="00B808A3"/>
    <w:rsid w:val="00B841DE"/>
    <w:rsid w:val="00BA1187"/>
    <w:rsid w:val="00BD6C2D"/>
    <w:rsid w:val="00C131D5"/>
    <w:rsid w:val="00C1661E"/>
    <w:rsid w:val="00C4712F"/>
    <w:rsid w:val="00C57E13"/>
    <w:rsid w:val="00C66B44"/>
    <w:rsid w:val="00C96C38"/>
    <w:rsid w:val="00CD5537"/>
    <w:rsid w:val="00D93EE5"/>
    <w:rsid w:val="00DA1244"/>
    <w:rsid w:val="00DA5B1E"/>
    <w:rsid w:val="00DB122D"/>
    <w:rsid w:val="00DD587B"/>
    <w:rsid w:val="00DD58C7"/>
    <w:rsid w:val="00DE0B0C"/>
    <w:rsid w:val="00DE4C7B"/>
    <w:rsid w:val="00DE71AA"/>
    <w:rsid w:val="00DE786E"/>
    <w:rsid w:val="00DF4917"/>
    <w:rsid w:val="00EA2C14"/>
    <w:rsid w:val="00EE65B5"/>
    <w:rsid w:val="00F4585E"/>
    <w:rsid w:val="00F64636"/>
    <w:rsid w:val="00F730A6"/>
    <w:rsid w:val="00F90114"/>
    <w:rsid w:val="00FA33B4"/>
    <w:rsid w:val="00FA4ED1"/>
    <w:rsid w:val="00FB118C"/>
    <w:rsid w:val="00FB5F2C"/>
    <w:rsid w:val="00FD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7DB8C"/>
  <w15:chartTrackingRefBased/>
  <w15:docId w15:val="{18FB403B-6FB4-4207-8799-5260F1AF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1D5"/>
    <w:pPr>
      <w:widowControl w:val="0"/>
      <w:spacing w:after="0" w:line="240" w:lineRule="auto"/>
    </w:pPr>
    <w:rPr>
      <w:rFonts w:ascii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E0BBB"/>
    <w:pPr>
      <w:keepNext/>
      <w:keepLines/>
      <w:spacing w:line="360" w:lineRule="auto"/>
      <w:jc w:val="both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0BBB"/>
    <w:pPr>
      <w:keepNext/>
      <w:keepLines/>
      <w:spacing w:line="360" w:lineRule="auto"/>
      <w:jc w:val="both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3"/>
    <w:link w:val="Code0"/>
    <w:qFormat/>
    <w:rsid w:val="00610A67"/>
    <w:pPr>
      <w:spacing w:line="240" w:lineRule="auto"/>
      <w:ind w:firstLine="0"/>
      <w:jc w:val="left"/>
    </w:pPr>
    <w:rPr>
      <w:rFonts w:ascii="Consolas" w:hAnsi="Consolas"/>
      <w:sz w:val="18"/>
    </w:rPr>
  </w:style>
  <w:style w:type="character" w:customStyle="1" w:styleId="Code0">
    <w:name w:val="Code Знак"/>
    <w:basedOn w:val="a0"/>
    <w:link w:val="Code"/>
    <w:rsid w:val="00610A67"/>
    <w:rPr>
      <w:rFonts w:ascii="Consolas" w:hAnsi="Consolas"/>
      <w:sz w:val="18"/>
    </w:rPr>
  </w:style>
  <w:style w:type="paragraph" w:styleId="a3">
    <w:name w:val="No Spacing"/>
    <w:aliases w:val="First"/>
    <w:autoRedefine/>
    <w:uiPriority w:val="1"/>
    <w:qFormat/>
    <w:rsid w:val="001201D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E0BBB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E0BBB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itle"/>
    <w:basedOn w:val="a"/>
    <w:next w:val="a"/>
    <w:link w:val="a5"/>
    <w:uiPriority w:val="10"/>
    <w:qFormat/>
    <w:rsid w:val="00DE786E"/>
    <w:pPr>
      <w:spacing w:line="360" w:lineRule="auto"/>
      <w:contextualSpacing/>
      <w:jc w:val="both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DE78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Image">
    <w:name w:val="Image"/>
    <w:basedOn w:val="a"/>
    <w:link w:val="Image0"/>
    <w:qFormat/>
    <w:rsid w:val="005E0BBB"/>
    <w:pPr>
      <w:keepNext/>
      <w:jc w:val="center"/>
    </w:pPr>
    <w:rPr>
      <w:noProof/>
      <w:sz w:val="28"/>
      <w:szCs w:val="28"/>
      <w:lang w:eastAsia="ar-SA"/>
    </w:rPr>
  </w:style>
  <w:style w:type="character" w:customStyle="1" w:styleId="Image0">
    <w:name w:val="Image Знак"/>
    <w:basedOn w:val="a0"/>
    <w:link w:val="Image"/>
    <w:rsid w:val="005E0BBB"/>
    <w:rPr>
      <w:rFonts w:ascii="Times New Roman" w:hAnsi="Times New Roman" w:cs="Times New Roman"/>
      <w:noProof/>
      <w:sz w:val="28"/>
      <w:szCs w:val="28"/>
      <w:lang w:eastAsia="ar-SA"/>
    </w:rPr>
  </w:style>
  <w:style w:type="paragraph" w:styleId="a6">
    <w:name w:val="caption"/>
    <w:basedOn w:val="a"/>
    <w:next w:val="a"/>
    <w:uiPriority w:val="35"/>
    <w:unhideWhenUsed/>
    <w:qFormat/>
    <w:rsid w:val="0061663A"/>
    <w:pPr>
      <w:spacing w:line="360" w:lineRule="auto"/>
      <w:jc w:val="both"/>
    </w:pPr>
    <w:rPr>
      <w:iCs/>
      <w:sz w:val="28"/>
      <w:szCs w:val="18"/>
    </w:rPr>
  </w:style>
  <w:style w:type="paragraph" w:customStyle="1" w:styleId="a7">
    <w:name w:val="Код"/>
    <w:basedOn w:val="a"/>
    <w:link w:val="a8"/>
    <w:qFormat/>
    <w:rsid w:val="00C131D5"/>
    <w:pPr>
      <w:jc w:val="both"/>
    </w:pPr>
    <w:rPr>
      <w:rFonts w:ascii="Consolas" w:eastAsiaTheme="minorHAnsi" w:hAnsi="Consolas" w:cstheme="minorBidi"/>
      <w:sz w:val="18"/>
      <w:szCs w:val="22"/>
      <w:lang w:eastAsia="en-US"/>
    </w:rPr>
  </w:style>
  <w:style w:type="character" w:customStyle="1" w:styleId="a8">
    <w:name w:val="Код Знак"/>
    <w:basedOn w:val="a0"/>
    <w:link w:val="a7"/>
    <w:rsid w:val="00C131D5"/>
    <w:rPr>
      <w:rFonts w:ascii="Consolas" w:hAnsi="Consolas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Fakyring █</dc:creator>
  <cp:keywords/>
  <dc:description/>
  <cp:lastModifiedBy>Fakyring █</cp:lastModifiedBy>
  <cp:revision>106</cp:revision>
  <dcterms:created xsi:type="dcterms:W3CDTF">2023-03-03T18:53:00Z</dcterms:created>
  <dcterms:modified xsi:type="dcterms:W3CDTF">2023-04-21T23:14:00Z</dcterms:modified>
</cp:coreProperties>
</file>