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Specificație funcțională – Trading Bot AI cu Interactive Brokers</w:t>
      </w:r>
    </w:p>
    <w:p>
      <w:pPr>
        <w:pStyle w:val="Heading2"/>
      </w:pPr>
      <w:r>
        <w:t>1. Scopul proiectului</w:t>
      </w:r>
    </w:p>
    <w:p>
      <w:r>
        <w:t>Tu vrei un sistem de trading automat.</w:t>
      </w:r>
    </w:p>
    <w:p>
      <w:r>
        <w:t>Sistemul folosește agenți AI.</w:t>
      </w:r>
    </w:p>
    <w:p>
      <w:r>
        <w:t>Sistemul se conectează la Interactive Brokers prin API.</w:t>
      </w:r>
    </w:p>
    <w:p>
      <w:r>
        <w:t>Sistemul rulează cu capital mic.</w:t>
      </w:r>
    </w:p>
    <w:p>
      <w:pPr>
        <w:pStyle w:val="Heading2"/>
      </w:pPr>
      <w:r>
        <w:t>2. Obiective</w:t>
      </w:r>
    </w:p>
    <w:p>
      <w:r>
        <w:t>Profit mic și repetabil.</w:t>
      </w:r>
    </w:p>
    <w:p>
      <w:r>
        <w:t>Control strict al riscului.</w:t>
      </w:r>
    </w:p>
    <w:p>
      <w:r>
        <w:t>Stabilitate operațională.</w:t>
      </w:r>
    </w:p>
    <w:p>
      <w:r>
        <w:t>Execuție predictibilă.</w:t>
      </w:r>
    </w:p>
    <w:p>
      <w:pPr>
        <w:pStyle w:val="Heading2"/>
      </w:pPr>
      <w:r>
        <w:t>3. Tehnologii</w:t>
      </w:r>
    </w:p>
    <w:p>
      <w:r>
        <w:t>Python.</w:t>
      </w:r>
    </w:p>
    <w:p>
      <w:r>
        <w:t>Interactive Brokers API.</w:t>
      </w:r>
    </w:p>
    <w:p>
      <w:r>
        <w:t>ib-insync.</w:t>
      </w:r>
    </w:p>
    <w:p>
      <w:r>
        <w:t>pandas și numpy.</w:t>
      </w:r>
    </w:p>
    <w:p>
      <w:pPr>
        <w:pStyle w:val="Heading2"/>
      </w:pPr>
      <w:r>
        <w:t>4. Arhitectură</w:t>
      </w:r>
    </w:p>
    <w:p>
      <w:r>
        <w:t>Sistem modular.</w:t>
      </w:r>
    </w:p>
    <w:p>
      <w:r>
        <w:t>Separare clară între analiză și execuție.</w:t>
      </w:r>
    </w:p>
    <w:p>
      <w:r>
        <w:t>Configurație ușor de modificat.</w:t>
      </w:r>
    </w:p>
    <w:p>
      <w:pPr>
        <w:pStyle w:val="Heading2"/>
      </w:pPr>
      <w:r>
        <w:t>5. Agent analiză tehnică</w:t>
      </w:r>
    </w:p>
    <w:p>
      <w:r>
        <w:t>Calculează EMA 20 și EMA 50.</w:t>
      </w:r>
    </w:p>
    <w:p>
      <w:r>
        <w:t>Analizează volum.</w:t>
      </w:r>
    </w:p>
    <w:p>
      <w:r>
        <w:t>Generează semnal buy sau hold.</w:t>
      </w:r>
    </w:p>
    <w:p>
      <w:pPr>
        <w:pStyle w:val="Heading2"/>
      </w:pPr>
      <w:r>
        <w:t>6. Agent execuție</w:t>
      </w:r>
    </w:p>
    <w:p>
      <w:r>
        <w:t>Primește semnal valid.</w:t>
      </w:r>
    </w:p>
    <w:p>
      <w:r>
        <w:t>Plasează ordin prin IBKR.</w:t>
      </w:r>
    </w:p>
    <w:p>
      <w:r>
        <w:t>Setează take profit și stop loss.</w:t>
      </w:r>
    </w:p>
    <w:p>
      <w:pPr>
        <w:pStyle w:val="Heading2"/>
      </w:pPr>
      <w:r>
        <w:t>7. Management risc</w:t>
      </w:r>
    </w:p>
    <w:p>
      <w:r>
        <w:t>Maxim 20% capital per trade.</w:t>
      </w:r>
    </w:p>
    <w:p>
      <w:r>
        <w:t>O poziție per simbol.</w:t>
      </w:r>
    </w:p>
    <w:p>
      <w:r>
        <w:t>Fără leverage.</w:t>
      </w:r>
    </w:p>
    <w:p>
      <w:pPr>
        <w:pStyle w:val="Heading2"/>
      </w:pPr>
      <w:r>
        <w:t>8. Moduri rulare</w:t>
      </w:r>
    </w:p>
    <w:p>
      <w:r>
        <w:t>Backtesting.</w:t>
      </w:r>
    </w:p>
    <w:p>
      <w:r>
        <w:t>Paper trading.</w:t>
      </w:r>
    </w:p>
    <w:p>
      <w:r>
        <w:t>Live trading.</w:t>
      </w:r>
    </w:p>
    <w:p>
      <w:pPr>
        <w:pStyle w:val="Heading2"/>
      </w:pPr>
      <w:r>
        <w:t>9. Logging</w:t>
      </w:r>
    </w:p>
    <w:p>
      <w:r>
        <w:t>Log decizii.</w:t>
      </w:r>
    </w:p>
    <w:p>
      <w:r>
        <w:t>Log ordine.</w:t>
      </w:r>
    </w:p>
    <w:p>
      <w:r>
        <w:t>Log erori.</w:t>
      </w:r>
    </w:p>
    <w:p>
      <w:pPr>
        <w:pStyle w:val="Heading2"/>
      </w:pPr>
      <w:r>
        <w:t>10. Propunere strategie inițială</w:t>
      </w:r>
    </w:p>
    <w:p>
      <w:r>
        <w:t>Capital inițial: 500 euro.</w:t>
      </w:r>
    </w:p>
    <w:p>
      <w:r>
        <w:t>Active: acțiuni small cap.</w:t>
      </w:r>
    </w:p>
    <w:p>
      <w:r>
        <w:t>Preț 2–20 USD.</w:t>
      </w:r>
    </w:p>
    <w:p>
      <w:r>
        <w:t>Volum peste 500.000 acțiuni zilnic.</w:t>
      </w:r>
    </w:p>
    <w:p>
      <w:r>
        <w:t>Cumpărare la spargere EMA 20 pe volum.</w:t>
      </w:r>
    </w:p>
    <w:p>
      <w:r>
        <w:t>Take profit 1–3%.</w:t>
      </w:r>
    </w:p>
    <w:p>
      <w:r>
        <w:t>Stop loss sub 1%.</w:t>
      </w:r>
    </w:p>
    <w:p>
      <w:r>
        <w:t>Fără poziții peste noapte.</w:t>
      </w:r>
    </w:p>
    <w:p>
      <w:r>
        <w:t>Evaluare pe profit net și drawdown.</w:t>
      </w:r>
    </w:p>
    <w:p>
      <w:pPr>
        <w:pStyle w:val="Heading2"/>
      </w:pPr>
      <w:r>
        <w:t>11. Extensii viitoare</w:t>
      </w:r>
    </w:p>
    <w:p>
      <w:r>
        <w:t>Mai mulți simboli.</w:t>
      </w:r>
    </w:p>
    <w:p>
      <w:r>
        <w:t>Optimizare parametri.</w:t>
      </w:r>
    </w:p>
    <w:p>
      <w:r>
        <w:t>Extindere către cripto.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