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lw3iwnc6zz" w:id="0"/>
      <w:bookmarkEnd w:id="0"/>
      <w:r w:rsidDel="00000000" w:rsidR="00000000" w:rsidRPr="00000000">
        <w:rPr>
          <w:b w:val="1"/>
          <w:bCs w:val="1"/>
          <w:sz w:val="46"/>
          <w:szCs w:val="46"/>
          <w:rtl w:val="0"/>
        </w:rPr>
        <w:t xml:space="preserve">Sorrel University: Master Academic Policy Handbook 2026-2027</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demgxpktaty" w:id="1"/>
      <w:bookmarkEnd w:id="1"/>
      <w:r w:rsidDel="00000000" w:rsidR="00000000" w:rsidRPr="00000000">
        <w:rPr>
          <w:b w:val="1"/>
          <w:bCs w:val="1"/>
          <w:sz w:val="34"/>
          <w:szCs w:val="34"/>
          <w:rtl w:val="0"/>
        </w:rPr>
        <w:t xml:space="preserve">Section 1: Institutional Grading System and GPA Calculation</w:t>
      </w:r>
    </w:p>
    <w:p w:rsidR="00000000" w:rsidDel="00000000" w:rsidP="00000000" w:rsidRDefault="00000000" w:rsidRPr="00000000" w14:paraId="00000003">
      <w:pPr>
        <w:spacing w:after="240" w:before="240" w:lineRule="auto"/>
        <w:rPr/>
      </w:pPr>
      <w:r w:rsidDel="00000000" w:rsidR="00000000" w:rsidRPr="00000000">
        <w:rPr>
          <w:rtl w:val="0"/>
        </w:rPr>
        <w:t xml:space="preserve">1.1 Standard Grading Scale The University utilizes a 4.0 Grade Point Average (GPA) system. Grades are assigned letter values corresponding to specific quality points per credit hour:</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A+ (97-100%): 4.0 points. Indicates exceptional mastery of course material.</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A (93-96%): 4.0 points.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A- (90-92%): 3.7 points.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B+ (87-89%): 3.3 points.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B (83-86%): 3.0 points.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B- (80-82%): 2.7 points.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C+ (77-79%): 2.3 points.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 (73-76%): 2.0 points. (Minimum passing grade for prerequisite and capstone courses).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C- (70-72%): 1.7 points.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D (60-69%): 1.0 points.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F (Below 60%): 0.0 points.</w:t>
      </w:r>
    </w:p>
    <w:p w:rsidR="00000000" w:rsidDel="00000000" w:rsidP="00000000" w:rsidRDefault="00000000" w:rsidRPr="00000000" w14:paraId="0000000F">
      <w:pPr>
        <w:spacing w:after="240" w:before="240" w:lineRule="auto"/>
        <w:rPr/>
      </w:pPr>
      <w:r w:rsidDel="00000000" w:rsidR="00000000" w:rsidRPr="00000000">
        <w:rPr>
          <w:rtl w:val="0"/>
        </w:rPr>
        <w:t xml:space="preserve">1.2 Incomplete Grades (I) A grade of "I" (Incomplete) may only be requested by a student who has successfully completed at least 75% of the course requirements and is experiencing severe, documented extenuating circumstances. The "I" grade must be resolved within 60 calendar days from the last day of the final exam period. If not resolved, the "I" automatically converts to an "F" on the 61st day.</w:t>
      </w:r>
    </w:p>
    <w:p w:rsidR="00000000" w:rsidDel="00000000" w:rsidP="00000000" w:rsidRDefault="00000000" w:rsidRPr="00000000" w14:paraId="00000010">
      <w:pPr>
        <w:spacing w:after="240" w:before="240" w:lineRule="auto"/>
        <w:rPr/>
      </w:pPr>
      <w:r w:rsidDel="00000000" w:rsidR="00000000" w:rsidRPr="00000000">
        <w:rPr>
          <w:rtl w:val="0"/>
        </w:rPr>
        <w:t xml:space="preserve">1.3 Grade Appeals Students have exactly 14 calendar days from the official posting of final grades to initiate a formal grade appeal. The appeal must follow this strict hierarchy: Step 1: Written communication with the primary instructor. Step 2: If unresolved within 5 business days, escalation to the Department Chair. Step 3: Final escalation to the Academic Dean's Office, requiring a $50 processing fee, which is refunded if the appeal is successful.</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7i8to758jw4w" w:id="2"/>
      <w:bookmarkEnd w:id="2"/>
      <w:r w:rsidDel="00000000" w:rsidR="00000000" w:rsidRPr="00000000">
        <w:rPr>
          <w:b w:val="1"/>
          <w:bCs w:val="1"/>
          <w:sz w:val="34"/>
          <w:szCs w:val="34"/>
          <w:rtl w:val="0"/>
        </w:rPr>
        <w:t xml:space="preserve">Section 2: Assessment and Late Submission Policies</w:t>
      </w:r>
    </w:p>
    <w:p w:rsidR="00000000" w:rsidDel="00000000" w:rsidP="00000000" w:rsidRDefault="00000000" w:rsidRPr="00000000" w14:paraId="00000012">
      <w:pPr>
        <w:spacing w:after="240" w:before="240" w:lineRule="auto"/>
        <w:rPr/>
      </w:pPr>
      <w:r w:rsidDel="00000000" w:rsidR="00000000" w:rsidRPr="00000000">
        <w:rPr>
          <w:rtl w:val="0"/>
        </w:rPr>
        <w:t xml:space="preserve">2.1 Standard Late Penalty Unless a formal extension has been granted in writing prior to the deadline, any assignment submitted after the specified due date and time will incur a mandatory penalty. The penalty is a deduction of 10% of the total possible marks for the assignment per calendar day.</w:t>
      </w:r>
    </w:p>
    <w:p w:rsidR="00000000" w:rsidDel="00000000" w:rsidP="00000000" w:rsidRDefault="00000000" w:rsidRPr="00000000" w14:paraId="00000013">
      <w:pPr>
        <w:spacing w:after="240" w:before="240" w:lineRule="auto"/>
        <w:rPr/>
      </w:pPr>
      <w:r w:rsidDel="00000000" w:rsidR="00000000" w:rsidRPr="00000000">
        <w:rPr>
          <w:rtl w:val="0"/>
        </w:rPr>
        <w:t xml:space="preserve">2.2 Weekend and Holiday Deductions The 10% daily deduction applies strictly to all calendar days. This includes weekends (Saturdays and Sundays) and institutional public holidays. For example, an assignment due Friday at 11:59 PM but submitted Monday at 9:00 AM is 3 days late, resulting in a 30% deduction.</w:t>
      </w:r>
    </w:p>
    <w:p w:rsidR="00000000" w:rsidDel="00000000" w:rsidP="00000000" w:rsidRDefault="00000000" w:rsidRPr="00000000" w14:paraId="00000014">
      <w:pPr>
        <w:spacing w:after="240" w:before="240" w:lineRule="auto"/>
        <w:rPr/>
      </w:pPr>
      <w:r w:rsidDel="00000000" w:rsidR="00000000" w:rsidRPr="00000000">
        <w:rPr>
          <w:rtl w:val="0"/>
        </w:rPr>
        <w:t xml:space="preserve">2.3 Maximum Penalty and Zero-Mark Threshold The maximum late penalty that can be applied is 50%. However, any assignment submitted more than 5 calendar days (120 hours) after the original deadline will automatically receive a grade of zero (0) and will not receive instructor feedback, regardless of the quality of the work.</w:t>
      </w:r>
    </w:p>
    <w:p w:rsidR="00000000" w:rsidDel="00000000" w:rsidP="00000000" w:rsidRDefault="00000000" w:rsidRPr="00000000" w14:paraId="00000015">
      <w:pPr>
        <w:spacing w:after="240" w:before="240" w:lineRule="auto"/>
        <w:rPr/>
      </w:pPr>
      <w:r w:rsidDel="00000000" w:rsidR="00000000" w:rsidRPr="00000000">
        <w:rPr>
          <w:rtl w:val="0"/>
        </w:rPr>
        <w:t xml:space="preserve">2.4 Extension Requests All extension requests must be submitted via the Student Portal at least 48 hours before the assignment deadline. Requests submitted less than 48 hours before the deadline will be automatically denied unless accompanied by an emergency medical certificate dated within the last 24 hours.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3xdalbdekzt5" w:id="3"/>
      <w:bookmarkEnd w:id="3"/>
      <w:r w:rsidDel="00000000" w:rsidR="00000000" w:rsidRPr="00000000">
        <w:rPr>
          <w:b w:val="1"/>
          <w:bCs w:val="1"/>
          <w:sz w:val="34"/>
          <w:szCs w:val="34"/>
          <w:rtl w:val="0"/>
        </w:rPr>
        <w:t xml:space="preserve">Section 3: Examination Hall Regulations</w:t>
      </w:r>
    </w:p>
    <w:p w:rsidR="00000000" w:rsidDel="00000000" w:rsidP="00000000" w:rsidRDefault="00000000" w:rsidRPr="00000000" w14:paraId="00000017">
      <w:pPr>
        <w:spacing w:after="240" w:before="240" w:lineRule="auto"/>
        <w:rPr/>
      </w:pPr>
      <w:r w:rsidDel="00000000" w:rsidR="00000000" w:rsidRPr="00000000">
        <w:rPr>
          <w:rtl w:val="0"/>
        </w:rPr>
        <w:t xml:space="preserve">3.1 Arrival and Entry Grace Period Students are expected to arrive 15 minutes prior to the scheduled start time of any mid-term or final examination. A grace period of exactly 15 minutes is allowed for late arrivals. Any student arriving 16 minutes or more after the exam has officially commenced will be denied entry and will receive a grade of zero (0) for that assessment.</w:t>
      </w:r>
    </w:p>
    <w:p w:rsidR="00000000" w:rsidDel="00000000" w:rsidP="00000000" w:rsidRDefault="00000000" w:rsidRPr="00000000" w14:paraId="00000018">
      <w:pPr>
        <w:spacing w:after="240" w:before="240" w:lineRule="auto"/>
        <w:rPr/>
      </w:pPr>
      <w:r w:rsidDel="00000000" w:rsidR="00000000" w:rsidRPr="00000000">
        <w:rPr>
          <w:rtl w:val="0"/>
        </w:rPr>
        <w:t xml:space="preserve">3.2 Early Departure Restrictions No student is permitted to leave the examination hall during the first 30 minutes of the exam, nor during the final 15 minutes of the exam. This is to minimize disruption to other students. If a student completes the exam with less than 15 minutes remaining, they must remain seated until the invigilator formally dismisses the room.</w:t>
      </w:r>
    </w:p>
    <w:p w:rsidR="00000000" w:rsidDel="00000000" w:rsidP="00000000" w:rsidRDefault="00000000" w:rsidRPr="00000000" w14:paraId="00000019">
      <w:pPr>
        <w:spacing w:after="240" w:before="240" w:lineRule="auto"/>
        <w:rPr/>
      </w:pPr>
      <w:r w:rsidDel="00000000" w:rsidR="00000000" w:rsidRPr="00000000">
        <w:rPr>
          <w:rtl w:val="0"/>
        </w:rPr>
        <w:t xml:space="preserve">3.3 Permitted Materials Only clear, transparent water bottles with all labels removed are permitted on desks. Smartwatches, Bluetooth-enabled devices, and mobile phones must be powered off completely (not merely silenced) and placed inside closed bags at the front of the examination hall. Discovery of a powered-on electronic device on a student's person during an exam constitutes immediate academic misconduct, resulting in an automatic failure of the course.</w:t>
      </w:r>
    </w:p>
    <w:p w:rsidR="00000000" w:rsidDel="00000000" w:rsidP="00000000" w:rsidRDefault="00000000" w:rsidRPr="00000000" w14:paraId="0000001A">
      <w:pPr>
        <w:spacing w:after="240" w:before="240" w:lineRule="auto"/>
        <w:rPr/>
      </w:pPr>
      <w:r w:rsidDel="00000000" w:rsidR="00000000" w:rsidRPr="00000000">
        <w:rPr>
          <w:rtl w:val="0"/>
        </w:rPr>
        <w:t xml:space="preserve">3.4 Missed Examinations Failure to attend a final examination without a pre-approved deferral will result in an automatic grade of "F" for the entire course. Medical deferrals require a signed Physician's Statement Form submitted to the Registrar within 72 hours of the missed exam. Vacations, travel conflicts, and misreading the exam timetable are explicitly excluded from valid grounds for deferral.</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54t2vptrb2o" w:id="4"/>
      <w:bookmarkEnd w:id="4"/>
      <w:r w:rsidDel="00000000" w:rsidR="00000000" w:rsidRPr="00000000">
        <w:rPr>
          <w:b w:val="1"/>
          <w:bCs w:val="1"/>
          <w:sz w:val="34"/>
          <w:szCs w:val="34"/>
          <w:rtl w:val="0"/>
        </w:rPr>
        <w:t xml:space="preserve">Section 4: Academic Integrity and Artificial Intelligence Usage</w:t>
      </w:r>
    </w:p>
    <w:p w:rsidR="00000000" w:rsidDel="00000000" w:rsidP="00000000" w:rsidRDefault="00000000" w:rsidRPr="00000000" w14:paraId="0000001C">
      <w:pPr>
        <w:spacing w:after="240" w:before="240" w:lineRule="auto"/>
        <w:rPr/>
      </w:pPr>
      <w:r w:rsidDel="00000000" w:rsidR="00000000" w:rsidRPr="00000000">
        <w:rPr>
          <w:rtl w:val="0"/>
        </w:rPr>
        <w:t xml:space="preserve">4.1 Definition of Academic Misconduct Academic misconduct includes, but is not limited to: plagiarism, contract cheating, unauthorized collaboration, fabrication of data, and the unauthorized use of Generative Artificial Intelligence (AI).</w:t>
      </w:r>
    </w:p>
    <w:p w:rsidR="00000000" w:rsidDel="00000000" w:rsidP="00000000" w:rsidRDefault="00000000" w:rsidRPr="00000000" w14:paraId="0000001D">
      <w:pPr>
        <w:spacing w:after="240" w:before="240" w:lineRule="auto"/>
        <w:rPr/>
      </w:pPr>
      <w:r w:rsidDel="00000000" w:rsidR="00000000" w:rsidRPr="00000000">
        <w:rPr>
          <w:rtl w:val="0"/>
        </w:rPr>
        <w:t xml:space="preserve">4.2 Generative AI Policy (Policy Code: AI-2026) The use of Generative AI tools (e.g., ChatGPT, Claude, Sorrel, Gemini) is strictly governed by the syllabus of each individual course. If the instructor's syllabus does not explicitly state that AI usage is permitted, students must assume it is strictly prohibited.</w:t>
      </w:r>
    </w:p>
    <w:p w:rsidR="00000000" w:rsidDel="00000000" w:rsidP="00000000" w:rsidRDefault="00000000" w:rsidRPr="00000000" w14:paraId="0000001E">
      <w:pPr>
        <w:spacing w:after="240" w:before="240" w:lineRule="auto"/>
        <w:rPr/>
      </w:pPr>
      <w:r w:rsidDel="00000000" w:rsidR="00000000" w:rsidRPr="00000000">
        <w:rPr>
          <w:rtl w:val="0"/>
        </w:rPr>
        <w:t xml:space="preserve">4.3 Acceptable vs. Unacceptable AI Use Where AI is permitted, it may only be used for brainstorming, outlining, and debugging code. AI may never be used to generate final prose, write essays, or solve primary mathematical equations for submission. Any AI-assisted work must include a "Declaration of AI Usage" appendix detailing the prompts used and the extent of the assistance.</w:t>
      </w:r>
    </w:p>
    <w:p w:rsidR="00000000" w:rsidDel="00000000" w:rsidP="00000000" w:rsidRDefault="00000000" w:rsidRPr="00000000" w14:paraId="0000001F">
      <w:pPr>
        <w:spacing w:after="240" w:before="240" w:lineRule="auto"/>
        <w:rPr/>
      </w:pPr>
      <w:r w:rsidDel="00000000" w:rsidR="00000000" w:rsidRPr="00000000">
        <w:rPr>
          <w:rtl w:val="0"/>
        </w:rPr>
        <w:t xml:space="preserve">4.4 Penalties for Integrity Violations</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First Offense: A grade of zero (0) on the specific assignment and a mandatory academic integrity workshop. A formal warning is placed in the student's internal file.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Second Offense: Automatic failure (F) for the course and academic probation for a period of two semesters.</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Third Offense: Immediate expulsion from the University and a permanent notation of "Expelled for Academic Misconduct" on the student's official transcript.</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trdxwimue2dx" w:id="5"/>
      <w:bookmarkEnd w:id="5"/>
      <w:r w:rsidDel="00000000" w:rsidR="00000000" w:rsidRPr="00000000">
        <w:rPr>
          <w:b w:val="1"/>
          <w:bCs w:val="1"/>
          <w:sz w:val="34"/>
          <w:szCs w:val="34"/>
          <w:rtl w:val="0"/>
        </w:rPr>
        <w:t xml:space="preserve">Section 5: Course Registration and Withdrawal</w:t>
      </w:r>
    </w:p>
    <w:p w:rsidR="00000000" w:rsidDel="00000000" w:rsidP="00000000" w:rsidRDefault="00000000" w:rsidRPr="00000000" w14:paraId="00000024">
      <w:pPr>
        <w:spacing w:after="240" w:before="240" w:lineRule="auto"/>
        <w:rPr/>
      </w:pPr>
      <w:r w:rsidDel="00000000" w:rsidR="00000000" w:rsidRPr="00000000">
        <w:rPr>
          <w:rtl w:val="0"/>
        </w:rPr>
        <w:t xml:space="preserve">5.1 Add/Drop Period Students may add or drop courses without academic or financial penalty during the first 14 calendar days of the Fall and Spring semesters (the first 7 days for Summer terms). Courses dropped during this period do not appear on the transcript.</w:t>
      </w:r>
    </w:p>
    <w:p w:rsidR="00000000" w:rsidDel="00000000" w:rsidP="00000000" w:rsidRDefault="00000000" w:rsidRPr="00000000" w14:paraId="00000025">
      <w:pPr>
        <w:spacing w:after="240" w:before="240" w:lineRule="auto"/>
        <w:rPr/>
      </w:pPr>
      <w:r w:rsidDel="00000000" w:rsidR="00000000" w:rsidRPr="00000000">
        <w:rPr>
          <w:rtl w:val="0"/>
        </w:rPr>
        <w:t xml:space="preserve">5.2 Withdraw (W) Period Between day 15 and day 45 of the semester, students may withdraw from a course. This will result in a grade of "W" on the transcript, which does not affect the GPA. However, students withdrawing during this period are only entitled to a 50% tuition refund.</w:t>
      </w:r>
    </w:p>
    <w:p w:rsidR="00000000" w:rsidDel="00000000" w:rsidP="00000000" w:rsidRDefault="00000000" w:rsidRPr="00000000" w14:paraId="00000026">
      <w:pPr>
        <w:spacing w:after="240" w:before="240" w:lineRule="auto"/>
        <w:rPr/>
      </w:pPr>
      <w:r w:rsidDel="00000000" w:rsidR="00000000" w:rsidRPr="00000000">
        <w:rPr>
          <w:rtl w:val="0"/>
        </w:rPr>
        <w:t xml:space="preserve">5.3 Withdraw/Fail (WF) Period Any withdrawal requested after day 45 of the semester will result in a grade of "WF" (Withdraw Fail). A "WF" is calculated into the GPA as a 0.0, identical to an "F". No tuition refunds are issued for "WF" grades.</w:t>
      </w:r>
    </w:p>
    <w:p w:rsidR="00000000" w:rsidDel="00000000" w:rsidP="00000000" w:rsidRDefault="00000000" w:rsidRPr="00000000" w14:paraId="00000027">
      <w:pPr>
        <w:spacing w:after="240" w:before="240" w:lineRule="auto"/>
        <w:rPr/>
      </w:pPr>
      <w:r w:rsidDel="00000000" w:rsidR="00000000" w:rsidRPr="00000000">
        <w:rPr>
          <w:rtl w:val="0"/>
        </w:rPr>
        <w:t xml:space="preserve">5.4 Overload Credits The standard course load is 15 credits per semester. Students wishing to take an overload (18 to 21 credits) must have a cumulative GPA of 3.5 or higher and must obtain written approval from their Academic Advisor. Under no circumstances may a student register for more than 21 credits in a single semester.</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b28sx9wk92qm" w:id="6"/>
      <w:bookmarkEnd w:id="6"/>
      <w:r w:rsidDel="00000000" w:rsidR="00000000" w:rsidRPr="00000000">
        <w:rPr>
          <w:b w:val="1"/>
          <w:bCs w:val="1"/>
          <w:sz w:val="34"/>
          <w:szCs w:val="34"/>
          <w:rtl w:val="0"/>
        </w:rPr>
        <w:t xml:space="preserve">Section 6: Graduation and Degree Requirements</w:t>
      </w:r>
    </w:p>
    <w:p w:rsidR="00000000" w:rsidDel="00000000" w:rsidP="00000000" w:rsidRDefault="00000000" w:rsidRPr="00000000" w14:paraId="00000029">
      <w:pPr>
        <w:spacing w:after="240" w:before="240" w:lineRule="auto"/>
        <w:rPr/>
      </w:pPr>
      <w:r w:rsidDel="00000000" w:rsidR="00000000" w:rsidRPr="00000000">
        <w:rPr>
          <w:rtl w:val="0"/>
        </w:rPr>
        <w:t xml:space="preserve">6.1 Minimum Credit Requirements To qualify for a Bachelor's degree, students must successfully complete a minimum of 120 credit hours. Of these, at least 45 credits must be upper-division courses (3000 or 4000 level).</w:t>
      </w:r>
    </w:p>
    <w:p w:rsidR="00000000" w:rsidDel="00000000" w:rsidP="00000000" w:rsidRDefault="00000000" w:rsidRPr="00000000" w14:paraId="0000002A">
      <w:pPr>
        <w:spacing w:after="240" w:before="240" w:lineRule="auto"/>
        <w:rPr/>
      </w:pPr>
      <w:r w:rsidDel="00000000" w:rsidR="00000000" w:rsidRPr="00000000">
        <w:rPr>
          <w:rtl w:val="0"/>
        </w:rPr>
        <w:t xml:space="preserve">6.2 Capstone and Residency Requirements The final 30 credits of the degree must be completed in residence at Sorrel University. Transfer credits cannot be applied to the final 30 credits. All students must complete a 4-credit Senior Capstone Project (Course Code: CAP-499) in their final semester, passing with a minimum grade of "B-".</w:t>
      </w:r>
    </w:p>
    <w:p w:rsidR="00000000" w:rsidDel="00000000" w:rsidP="00000000" w:rsidRDefault="00000000" w:rsidRPr="00000000" w14:paraId="0000002B">
      <w:pPr>
        <w:spacing w:after="240" w:before="240" w:lineRule="auto"/>
        <w:rPr/>
      </w:pPr>
      <w:r w:rsidDel="00000000" w:rsidR="00000000" w:rsidRPr="00000000">
        <w:rPr>
          <w:rtl w:val="0"/>
        </w:rPr>
        <w:t xml:space="preserve">6.3 Application for Graduation Students must file a formal "Application for Graduation" with the Registrar's Office no later than October 1st for a Spring graduation, or March 1st for a Fall graduation. A late fee of $150 will be assessed for applications received after these dates.</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