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AF3B" w14:textId="152603E3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BA2C03">
        <w:t>18</w:t>
      </w:r>
      <w:r>
        <w:t xml:space="preserve">: </w:t>
      </w:r>
      <w:bookmarkEnd w:id="0"/>
      <w:r w:rsidR="00BA2C03">
        <w:t>Lifetimes (Part 1)</w:t>
      </w:r>
    </w:p>
    <w:p w14:paraId="17BD2627" w14:textId="51815BDF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BA2C03">
        <w:t>“The Rust Programming Language” Chapter 18</w:t>
      </w:r>
    </w:p>
    <w:p w14:paraId="4E6D7717" w14:textId="2E81456E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1F625A">
        <w:rPr>
          <w:b/>
          <w:bCs/>
        </w:rPr>
        <w:t xml:space="preserve"> </w:t>
      </w:r>
      <w:r w:rsidR="001F625A">
        <w:t>Prepare for PEX 2</w:t>
      </w:r>
    </w:p>
    <w:p w14:paraId="587E8DC9" w14:textId="76227C55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1F625A">
        <w:rPr>
          <w:b/>
          <w:bCs/>
        </w:rPr>
        <w:t xml:space="preserve"> </w:t>
      </w:r>
      <w:r w:rsidR="001F625A">
        <w:t>Review the references and borrowing (A quick questionnaire regarding those topics may be helpful as a preflight activity).</w:t>
      </w:r>
    </w:p>
    <w:p w14:paraId="0A124F75" w14:textId="77777777" w:rsidR="003F5572" w:rsidRPr="001F625A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7C54079F" w14:textId="33016FDB" w:rsidR="001F625A" w:rsidRDefault="001F625A" w:rsidP="001F625A">
      <w:pPr>
        <w:pStyle w:val="ListParagraph"/>
        <w:numPr>
          <w:ilvl w:val="1"/>
          <w:numId w:val="4"/>
        </w:numPr>
        <w:spacing w:line="360" w:lineRule="auto"/>
      </w:pPr>
      <w:r>
        <w:t>Understand what lifetimes are and how they ensure secure memory-management</w:t>
      </w:r>
    </w:p>
    <w:p w14:paraId="2C3CD6D8" w14:textId="742C9FC5" w:rsidR="001F625A" w:rsidRDefault="002F3FBC" w:rsidP="001F625A">
      <w:pPr>
        <w:pStyle w:val="ListParagraph"/>
        <w:numPr>
          <w:ilvl w:val="1"/>
          <w:numId w:val="4"/>
        </w:numPr>
        <w:spacing w:line="360" w:lineRule="auto"/>
      </w:pPr>
      <w:r>
        <w:t>Understand the Borrow Checker</w:t>
      </w:r>
      <w:r w:rsidR="00C14191">
        <w:t xml:space="preserve"> and its role in lifetimes</w:t>
      </w:r>
    </w:p>
    <w:p w14:paraId="7B7F0382" w14:textId="4597ACD3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C14191">
        <w:rPr>
          <w:b/>
          <w:bCs/>
        </w:rPr>
        <w:t xml:space="preserve"> </w:t>
      </w:r>
      <w:r w:rsidR="00C14191">
        <w:t xml:space="preserve">Lifetimes is a unique concept to Rust and does not appear in any other programming language. Thus, it is important that students become comfortable with references, borrowing, and lifetimes. </w:t>
      </w:r>
      <w:r w:rsidR="00504C58">
        <w:t xml:space="preserve">Students need </w:t>
      </w:r>
      <w:r w:rsidR="005E4B88">
        <w:t xml:space="preserve">to think in lifetimes and </w:t>
      </w:r>
      <w:r w:rsidR="00481A69">
        <w:t>understand the safeguards/friction that Rust puts in place.</w:t>
      </w:r>
    </w:p>
    <w:p w14:paraId="52B6816B" w14:textId="02D9DBE0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  <w:r w:rsidR="00481A69">
        <w:rPr>
          <w:b/>
          <w:bCs/>
        </w:rPr>
        <w:t xml:space="preserve"> </w:t>
      </w:r>
    </w:p>
    <w:p w14:paraId="4F54E073" w14:textId="6BF80063" w:rsidR="00481A69" w:rsidRDefault="00481A69" w:rsidP="00481A69">
      <w:pPr>
        <w:pStyle w:val="ListParagraph"/>
        <w:numPr>
          <w:ilvl w:val="1"/>
          <w:numId w:val="4"/>
        </w:numPr>
        <w:spacing w:line="360" w:lineRule="auto"/>
      </w:pPr>
      <w:r>
        <w:t xml:space="preserve">Introduce lifetimes, spending ample time </w:t>
      </w:r>
      <w:r w:rsidR="00B1572E">
        <w:t>covering their unique properties</w:t>
      </w:r>
    </w:p>
    <w:p w14:paraId="723C11EB" w14:textId="69AC6201" w:rsidR="00B1572E" w:rsidRDefault="00B1572E" w:rsidP="00481A69">
      <w:pPr>
        <w:pStyle w:val="ListParagraph"/>
        <w:numPr>
          <w:ilvl w:val="1"/>
          <w:numId w:val="4"/>
        </w:numPr>
        <w:spacing w:line="360" w:lineRule="auto"/>
      </w:pPr>
      <w:r>
        <w:t>Introduce the Borrow Checker and walk</w:t>
      </w:r>
      <w:r w:rsidR="00BC0E22">
        <w:t xml:space="preserve"> </w:t>
      </w:r>
      <w:r>
        <w:t xml:space="preserve">through some examples of it in </w:t>
      </w:r>
      <w:r w:rsidR="002D01D9">
        <w:t>practice</w:t>
      </w:r>
    </w:p>
    <w:p w14:paraId="5B26F059" w14:textId="29EB35F7" w:rsidR="00B1572E" w:rsidRDefault="00BC0E22" w:rsidP="00481A69">
      <w:pPr>
        <w:pStyle w:val="ListParagraph"/>
        <w:numPr>
          <w:ilvl w:val="1"/>
          <w:numId w:val="4"/>
        </w:numPr>
        <w:spacing w:line="360" w:lineRule="auto"/>
      </w:pPr>
      <w:r>
        <w:t>Show various lifetime annotations in function signatures and step through the affect on the Borrow Checker</w:t>
      </w:r>
    </w:p>
    <w:p w14:paraId="3E8FD4FD" w14:textId="0BFA5383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BC0E22">
        <w:rPr>
          <w:b/>
          <w:bCs/>
        </w:rPr>
        <w:t xml:space="preserve"> </w:t>
      </w:r>
      <w:r w:rsidR="00BC0E22">
        <w:t>Lab due Lesson 19</w:t>
      </w:r>
    </w:p>
    <w:sectPr w:rsidR="003F5572" w:rsidRPr="003F5572" w:rsidSect="00192C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03"/>
    <w:rsid w:val="0001484E"/>
    <w:rsid w:val="00192C90"/>
    <w:rsid w:val="001F625A"/>
    <w:rsid w:val="002D01D9"/>
    <w:rsid w:val="002F3FBC"/>
    <w:rsid w:val="003C31ED"/>
    <w:rsid w:val="003F5572"/>
    <w:rsid w:val="00481A69"/>
    <w:rsid w:val="00504C58"/>
    <w:rsid w:val="005E4B88"/>
    <w:rsid w:val="00917B78"/>
    <w:rsid w:val="00B1572E"/>
    <w:rsid w:val="00BA0F34"/>
    <w:rsid w:val="00BA2C03"/>
    <w:rsid w:val="00BC0E22"/>
    <w:rsid w:val="00C14191"/>
    <w:rsid w:val="00C76A2B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23BE"/>
  <w15:chartTrackingRefBased/>
  <w15:docId w15:val="{7C0D4861-CCA3-664A-A88E-50CB0FCF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10</cp:revision>
  <dcterms:created xsi:type="dcterms:W3CDTF">2024-04-29T17:04:00Z</dcterms:created>
  <dcterms:modified xsi:type="dcterms:W3CDTF">2024-04-29T17:19:00Z</dcterms:modified>
</cp:coreProperties>
</file>