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598" w:rsidRDefault="00D05D60" w:rsidP="00830598">
      <w:pPr>
        <w:jc w:val="center"/>
        <w:rPr>
          <w:sz w:val="32"/>
        </w:rPr>
      </w:pPr>
      <w:r>
        <w:rPr>
          <w:b/>
          <w:sz w:val="32"/>
          <w:u w:val="single"/>
        </w:rPr>
        <w:t>Activation Tracer</w:t>
      </w:r>
    </w:p>
    <w:p w:rsidR="00830598" w:rsidRDefault="00830598" w:rsidP="00830598"/>
    <w:p w:rsidR="00C71363" w:rsidRDefault="00534FFA" w:rsidP="00C71363">
      <w:pPr>
        <w:rPr>
          <w:sz w:val="28"/>
        </w:rPr>
      </w:pPr>
      <w:r>
        <w:rPr>
          <w:b/>
          <w:sz w:val="28"/>
        </w:rPr>
        <w:t>Introduction</w:t>
      </w:r>
    </w:p>
    <w:p w:rsidR="00C71363" w:rsidRDefault="00C71363" w:rsidP="00C71363">
      <w:r>
        <w:t xml:space="preserve">Activation Tracer provides a way to track all of the different messages </w:t>
      </w:r>
      <w:r w:rsidR="000857AA">
        <w:t xml:space="preserve">in BBNMS-LS associated with </w:t>
      </w:r>
      <w:r w:rsidR="00534FFA">
        <w:t xml:space="preserve">EMS/CMS/SAM Activation tasks for any given order.  This application fetches information from the respective databases and schemas for </w:t>
      </w:r>
      <w:r w:rsidR="00534FFA" w:rsidRPr="00745EB7">
        <w:rPr>
          <w:b/>
          <w:color w:val="E36C0A" w:themeColor="accent6" w:themeShade="BF"/>
        </w:rPr>
        <w:t>JBBOS</w:t>
      </w:r>
      <w:r w:rsidR="00534FFA">
        <w:t xml:space="preserve">, </w:t>
      </w:r>
      <w:r w:rsidR="00534FFA" w:rsidRPr="00745EB7">
        <w:rPr>
          <w:b/>
          <w:color w:val="E36C0A" w:themeColor="accent6" w:themeShade="BF"/>
        </w:rPr>
        <w:t>CIM</w:t>
      </w:r>
      <w:r w:rsidR="00534FFA">
        <w:t xml:space="preserve">, </w:t>
      </w:r>
      <w:r w:rsidR="00534FFA" w:rsidRPr="00745EB7">
        <w:rPr>
          <w:b/>
          <w:color w:val="E36C0A" w:themeColor="accent6" w:themeShade="BF"/>
        </w:rPr>
        <w:t>AL</w:t>
      </w:r>
      <w:r w:rsidR="00534FFA">
        <w:t xml:space="preserve">, and </w:t>
      </w:r>
      <w:r w:rsidR="00534FFA" w:rsidRPr="00745EB7">
        <w:rPr>
          <w:b/>
          <w:color w:val="E36C0A" w:themeColor="accent6" w:themeShade="BF"/>
        </w:rPr>
        <w:t>ML</w:t>
      </w:r>
      <w:r w:rsidR="00534FFA">
        <w:t xml:space="preserve"> and presents it in chronological order, organized by application layer.</w:t>
      </w:r>
    </w:p>
    <w:p w:rsidR="00534FFA" w:rsidRDefault="00534FFA" w:rsidP="00C71363"/>
    <w:p w:rsidR="009A0A96" w:rsidRDefault="009A0A96" w:rsidP="009A0A96">
      <w:r>
        <w:rPr>
          <w:b/>
          <w:sz w:val="28"/>
        </w:rPr>
        <w:t>Setup</w:t>
      </w:r>
    </w:p>
    <w:p w:rsidR="00745EB7" w:rsidRDefault="001214CA" w:rsidP="001D663F">
      <w:pPr>
        <w:spacing w:after="0"/>
      </w:pPr>
      <w:r>
        <w:t>The</w:t>
      </w:r>
      <w:r w:rsidR="009A0A96">
        <w:t xml:space="preserve"> “Manage Environments” UI </w:t>
      </w:r>
      <w:r>
        <w:t xml:space="preserve">is used </w:t>
      </w:r>
      <w:r w:rsidR="009A0A96">
        <w:t>to initialize all of the database connection information for any environments you would like to add.  Additionally, this UI can be used to make any necessary changes to database connection information which may change over time.</w:t>
      </w:r>
      <w:r>
        <w:t xml:space="preserve">  For every Environment, there is a</w:t>
      </w:r>
      <w:r w:rsidR="00745EB7">
        <w:t>n</w:t>
      </w:r>
      <w:r>
        <w:t xml:space="preserve"> </w:t>
      </w:r>
      <w:r w:rsidR="00745EB7" w:rsidRPr="001D663F">
        <w:rPr>
          <w:b/>
          <w:color w:val="00B0F0"/>
        </w:rPr>
        <w:t>Environment</w:t>
      </w:r>
      <w:r w:rsidRPr="001D663F">
        <w:rPr>
          <w:color w:val="00B0F0"/>
        </w:rPr>
        <w:t xml:space="preserve"> </w:t>
      </w:r>
      <w:r>
        <w:t>field</w:t>
      </w:r>
      <w:r w:rsidR="00745EB7">
        <w:t xml:space="preserve"> for the name</w:t>
      </w:r>
      <w:r>
        <w:t>, and three input fields (</w:t>
      </w:r>
      <w:r w:rsidR="00745EB7">
        <w:rPr>
          <w:b/>
          <w:color w:val="00B0F0"/>
        </w:rPr>
        <w:t>Connection String</w:t>
      </w:r>
      <w:r w:rsidR="00745EB7">
        <w:t xml:space="preserve">, </w:t>
      </w:r>
      <w:r w:rsidR="00745EB7" w:rsidRPr="00745EB7">
        <w:rPr>
          <w:b/>
          <w:color w:val="00B0F0"/>
        </w:rPr>
        <w:t>Username</w:t>
      </w:r>
      <w:r w:rsidR="00745EB7">
        <w:t xml:space="preserve">, </w:t>
      </w:r>
      <w:r w:rsidR="00745EB7" w:rsidRPr="00745EB7">
        <w:rPr>
          <w:b/>
          <w:color w:val="00B0F0"/>
        </w:rPr>
        <w:t>Password</w:t>
      </w:r>
      <w:r w:rsidR="00745EB7">
        <w:t>) for each of the four databases (</w:t>
      </w:r>
      <w:r w:rsidR="00745EB7" w:rsidRPr="00745EB7">
        <w:rPr>
          <w:b/>
          <w:color w:val="E36C0A" w:themeColor="accent6" w:themeShade="BF"/>
        </w:rPr>
        <w:t>JBBOS</w:t>
      </w:r>
      <w:r w:rsidR="00745EB7">
        <w:t xml:space="preserve">, </w:t>
      </w:r>
      <w:r w:rsidR="00745EB7" w:rsidRPr="00745EB7">
        <w:rPr>
          <w:b/>
          <w:color w:val="E36C0A" w:themeColor="accent6" w:themeShade="BF"/>
        </w:rPr>
        <w:t>CIM</w:t>
      </w:r>
      <w:r w:rsidR="00745EB7">
        <w:t xml:space="preserve">, </w:t>
      </w:r>
      <w:r w:rsidR="00745EB7" w:rsidRPr="00745EB7">
        <w:rPr>
          <w:b/>
          <w:color w:val="E36C0A" w:themeColor="accent6" w:themeShade="BF"/>
        </w:rPr>
        <w:t>AL</w:t>
      </w:r>
      <w:r w:rsidR="00745EB7">
        <w:t xml:space="preserve">, </w:t>
      </w:r>
      <w:r w:rsidR="00745EB7" w:rsidRPr="00745EB7">
        <w:rPr>
          <w:b/>
          <w:color w:val="E36C0A" w:themeColor="accent6" w:themeShade="BF"/>
        </w:rPr>
        <w:t>ML</w:t>
      </w:r>
      <w:r w:rsidR="00745EB7">
        <w:t>).</w:t>
      </w:r>
    </w:p>
    <w:p w:rsidR="00745EB7" w:rsidRPr="001D663F" w:rsidRDefault="00745EB7" w:rsidP="001D663F">
      <w:pPr>
        <w:spacing w:after="0"/>
        <w:rPr>
          <w:b/>
          <w:color w:val="00B0F0"/>
        </w:rPr>
      </w:pPr>
      <w:r w:rsidRPr="001D663F">
        <w:rPr>
          <w:b/>
          <w:color w:val="00B0F0"/>
        </w:rPr>
        <w:t>Connection String</w:t>
      </w:r>
    </w:p>
    <w:p w:rsidR="00745EB7" w:rsidRPr="00745EB7" w:rsidRDefault="00745EB7" w:rsidP="001D663F">
      <w:pPr>
        <w:spacing w:after="0"/>
      </w:pPr>
      <w:r>
        <w:tab/>
        <w:t>Format:</w:t>
      </w:r>
    </w:p>
    <w:p w:rsidR="009A0A96" w:rsidRDefault="00745EB7" w:rsidP="001D663F">
      <w:pPr>
        <w:spacing w:after="0"/>
        <w:rPr>
          <w:rFonts w:ascii="Courier New" w:hAnsi="Courier New" w:cs="Courier New"/>
        </w:rPr>
      </w:pPr>
      <w:r>
        <w:tab/>
      </w:r>
      <w:r>
        <w:tab/>
      </w:r>
      <w:r w:rsidRPr="00890936">
        <w:rPr>
          <w:rFonts w:ascii="Courier New" w:hAnsi="Courier New" w:cs="Courier New"/>
        </w:rPr>
        <w:t>&lt;host</w:t>
      </w:r>
      <w:r w:rsidR="00890936">
        <w:rPr>
          <w:rFonts w:ascii="Courier New" w:hAnsi="Courier New" w:cs="Courier New"/>
        </w:rPr>
        <w:t>name</w:t>
      </w:r>
      <w:r w:rsidRPr="00890936">
        <w:rPr>
          <w:rFonts w:ascii="Courier New" w:hAnsi="Courier New" w:cs="Courier New"/>
        </w:rPr>
        <w:t>&gt;.&lt;network&gt;:&lt;port&gt;:&lt;SID&gt;</w:t>
      </w:r>
    </w:p>
    <w:p w:rsidR="00890936" w:rsidRDefault="00890936" w:rsidP="001D663F">
      <w:pPr>
        <w:spacing w:after="0"/>
        <w:rPr>
          <w:rFonts w:cs="Courier New"/>
        </w:rPr>
      </w:pPr>
      <w:r>
        <w:rPr>
          <w:rFonts w:cs="Courier New"/>
        </w:rPr>
        <w:tab/>
        <w:t>Example:</w:t>
      </w:r>
    </w:p>
    <w:p w:rsidR="00890936" w:rsidRPr="00890936" w:rsidRDefault="00890936" w:rsidP="001D663F">
      <w:pPr>
        <w:spacing w:after="0"/>
        <w:rPr>
          <w:rFonts w:ascii="Courier New" w:hAnsi="Courier New" w:cs="Courier New"/>
        </w:rPr>
      </w:pPr>
      <w:r>
        <w:rPr>
          <w:rFonts w:cs="Courier New"/>
        </w:rPr>
        <w:tab/>
      </w:r>
      <w:r>
        <w:rPr>
          <w:rFonts w:cs="Courier New"/>
        </w:rPr>
        <w:tab/>
      </w:r>
      <w:r w:rsidRPr="00890936">
        <w:rPr>
          <w:rFonts w:ascii="Courier New" w:hAnsi="Courier New" w:cs="Courier New"/>
        </w:rPr>
        <w:t>nmsls1d5.snt.bst.bls.com:1521:ljb1t1</w:t>
      </w:r>
    </w:p>
    <w:p w:rsidR="00890936" w:rsidRDefault="001D663F" w:rsidP="00C71363">
      <w:pPr>
        <w:rPr>
          <w:rFonts w:cs="Courier New"/>
        </w:rPr>
      </w:pPr>
      <w:r>
        <w:rPr>
          <w:rFonts w:cs="Courier New"/>
        </w:rPr>
        <w:t>No fields may be allowed to be left blank.</w:t>
      </w:r>
    </w:p>
    <w:p w:rsidR="001D663F" w:rsidRPr="00890936" w:rsidRDefault="001D663F" w:rsidP="00C71363">
      <w:pPr>
        <w:rPr>
          <w:rFonts w:cs="Courier New"/>
        </w:rPr>
      </w:pPr>
    </w:p>
    <w:p w:rsidR="00830598" w:rsidRDefault="00534FFA" w:rsidP="00830598">
      <w:r>
        <w:rPr>
          <w:b/>
          <w:sz w:val="28"/>
        </w:rPr>
        <w:t>Usage</w:t>
      </w:r>
    </w:p>
    <w:p w:rsidR="00C71363" w:rsidRPr="00C71363" w:rsidRDefault="00701147" w:rsidP="00C71363">
      <w:r>
        <w:t xml:space="preserve">Begin by selecting an Environment from the list of user-created Environments, and then inputting an order number in the </w:t>
      </w:r>
      <w:r w:rsidR="000C3246" w:rsidRPr="000C3246">
        <w:rPr>
          <w:b/>
          <w:color w:val="00B0F0"/>
        </w:rPr>
        <w:t xml:space="preserve">Order </w:t>
      </w:r>
      <w:r w:rsidR="008D7FAB">
        <w:rPr>
          <w:b/>
          <w:color w:val="00B0F0"/>
        </w:rPr>
        <w:t>N</w:t>
      </w:r>
      <w:r w:rsidR="000C3246" w:rsidRPr="000C3246">
        <w:rPr>
          <w:b/>
          <w:color w:val="00B0F0"/>
        </w:rPr>
        <w:t>umber</w:t>
      </w:r>
      <w:r w:rsidR="000C3246">
        <w:t xml:space="preserve"> field.</w:t>
      </w:r>
      <w:r w:rsidR="00362E22">
        <w:t xml:space="preserve">  This value accepts alphanumeric characters, as well as other characters, but must between 5 and 10 characters long.  Now click the </w:t>
      </w:r>
      <w:r w:rsidR="00362E22" w:rsidRPr="00362E22">
        <w:rPr>
          <w:b/>
          <w:color w:val="00B0F0"/>
        </w:rPr>
        <w:t>Get Timing</w:t>
      </w:r>
      <w:r w:rsidR="00362E22">
        <w:t xml:space="preserve"> button to begin processing EMS/CMS/SAM Activation tasks for the order.  Progress and status of this activity will be updated in the </w:t>
      </w:r>
      <w:r w:rsidR="00362E22" w:rsidRPr="00362E22">
        <w:rPr>
          <w:b/>
          <w:color w:val="00B0F0"/>
        </w:rPr>
        <w:t>Progress</w:t>
      </w:r>
      <w:r w:rsidR="00362E22">
        <w:t xml:space="preserve"> tab</w:t>
      </w:r>
      <w:r w:rsidR="000A4B6F">
        <w:t xml:space="preserve"> of the </w:t>
      </w:r>
      <w:r w:rsidR="0010612E">
        <w:rPr>
          <w:b/>
          <w:color w:val="00B0F0"/>
        </w:rPr>
        <w:t>Output</w:t>
      </w:r>
      <w:r w:rsidR="000A4B6F">
        <w:t xml:space="preserve"> section</w:t>
      </w:r>
      <w:r w:rsidR="00362E22">
        <w:t xml:space="preserve">.  </w:t>
      </w:r>
      <w:r w:rsidR="0010612E">
        <w:t xml:space="preserve">Once processing has finished for an order, some general information about the error will be updated in the </w:t>
      </w:r>
      <w:r w:rsidR="0010612E" w:rsidRPr="0010612E">
        <w:rPr>
          <w:b/>
          <w:color w:val="00B0F0"/>
        </w:rPr>
        <w:t>Order Info</w:t>
      </w:r>
      <w:r w:rsidR="0010612E">
        <w:t xml:space="preserve"> tab of the </w:t>
      </w:r>
      <w:r w:rsidR="0010612E" w:rsidRPr="0010612E">
        <w:rPr>
          <w:b/>
          <w:color w:val="00B0F0"/>
        </w:rPr>
        <w:t>Output</w:t>
      </w:r>
      <w:r w:rsidR="0010612E">
        <w:t xml:space="preserve"> section.  Additionally, the </w:t>
      </w:r>
      <w:r w:rsidR="0010612E" w:rsidRPr="0010612E">
        <w:rPr>
          <w:b/>
          <w:color w:val="00B0F0"/>
        </w:rPr>
        <w:t>Results</w:t>
      </w:r>
      <w:r w:rsidR="0010612E">
        <w:t xml:space="preserve"> section will display a tabulated view of EMS/CMS/SAM Activation tasks and their respective timestamps.  The user may selected multiple consecutive tasks of this table to quickly determine how much time elapsed between the first and last of these tasks (this value will be visible in the </w:t>
      </w:r>
      <w:r w:rsidR="0010612E" w:rsidRPr="0010612E">
        <w:rPr>
          <w:b/>
          <w:color w:val="00B0F0"/>
        </w:rPr>
        <w:t>Order Info</w:t>
      </w:r>
      <w:r w:rsidR="0010612E">
        <w:t xml:space="preserve"> tab of the </w:t>
      </w:r>
      <w:r w:rsidR="0010612E" w:rsidRPr="0010612E">
        <w:rPr>
          <w:b/>
          <w:color w:val="00B0F0"/>
        </w:rPr>
        <w:t>Output</w:t>
      </w:r>
      <w:r w:rsidR="0010612E">
        <w:t xml:space="preserve"> section).</w:t>
      </w:r>
      <w:bookmarkStart w:id="0" w:name="_GoBack"/>
      <w:bookmarkEnd w:id="0"/>
    </w:p>
    <w:sectPr w:rsidR="00C71363" w:rsidRPr="00C71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F52BA"/>
    <w:multiLevelType w:val="hybridMultilevel"/>
    <w:tmpl w:val="F5A2C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AD66AD"/>
    <w:multiLevelType w:val="hybridMultilevel"/>
    <w:tmpl w:val="F30CB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37088E"/>
    <w:multiLevelType w:val="hybridMultilevel"/>
    <w:tmpl w:val="7BCE0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598"/>
    <w:rsid w:val="000857AA"/>
    <w:rsid w:val="000A4B6F"/>
    <w:rsid w:val="000C3246"/>
    <w:rsid w:val="0010612E"/>
    <w:rsid w:val="00112B15"/>
    <w:rsid w:val="001214CA"/>
    <w:rsid w:val="00133D60"/>
    <w:rsid w:val="001D663F"/>
    <w:rsid w:val="00307055"/>
    <w:rsid w:val="00362E22"/>
    <w:rsid w:val="00534FFA"/>
    <w:rsid w:val="005831B3"/>
    <w:rsid w:val="005A285C"/>
    <w:rsid w:val="00701147"/>
    <w:rsid w:val="00745EB7"/>
    <w:rsid w:val="00830598"/>
    <w:rsid w:val="00890936"/>
    <w:rsid w:val="008D7FAB"/>
    <w:rsid w:val="009A0A96"/>
    <w:rsid w:val="00C12AD4"/>
    <w:rsid w:val="00C71363"/>
    <w:rsid w:val="00D05D60"/>
    <w:rsid w:val="00E52A36"/>
    <w:rsid w:val="00F2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5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598"/>
    <w:pPr>
      <w:ind w:left="720"/>
      <w:contextualSpacing/>
    </w:pPr>
  </w:style>
  <w:style w:type="paragraph" w:styleId="BalloonText">
    <w:name w:val="Balloon Text"/>
    <w:basedOn w:val="Normal"/>
    <w:link w:val="BalloonTextChar"/>
    <w:uiPriority w:val="99"/>
    <w:semiHidden/>
    <w:unhideWhenUsed/>
    <w:rsid w:val="00830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5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5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598"/>
    <w:pPr>
      <w:ind w:left="720"/>
      <w:contextualSpacing/>
    </w:pPr>
  </w:style>
  <w:style w:type="paragraph" w:styleId="BalloonText">
    <w:name w:val="Balloon Text"/>
    <w:basedOn w:val="Normal"/>
    <w:link w:val="BalloonTextChar"/>
    <w:uiPriority w:val="99"/>
    <w:semiHidden/>
    <w:unhideWhenUsed/>
    <w:rsid w:val="00830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5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Varn, Nicholas</dc:creator>
  <cp:lastModifiedBy>Varn, Nicholas</cp:lastModifiedBy>
  <cp:revision>13</cp:revision>
  <dcterms:created xsi:type="dcterms:W3CDTF">2015-07-16T16:46:00Z</dcterms:created>
  <dcterms:modified xsi:type="dcterms:W3CDTF">2015-07-22T17:15:00Z</dcterms:modified>
</cp:coreProperties>
</file>