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F80" w:rsidRPr="00200A16" w:rsidRDefault="00836F80" w:rsidP="00836F80">
      <w:pPr>
        <w:rPr>
          <w:rStyle w:val="MathematicaFormatTextForm"/>
          <w:b/>
        </w:rPr>
      </w:pPr>
      <w:r w:rsidRPr="00200A16">
        <w:rPr>
          <w:rStyle w:val="MathematicaFormatTextForm"/>
          <w:b/>
        </w:rPr>
        <w:t>Individual Assignment #</w:t>
      </w:r>
      <w:proofErr w:type="gramStart"/>
      <w:r w:rsidRPr="00200A16">
        <w:rPr>
          <w:rStyle w:val="MathematicaFormatTextForm"/>
          <w:b/>
        </w:rPr>
        <w:t>2</w:t>
      </w:r>
      <w:r w:rsidR="002349D7">
        <w:rPr>
          <w:rStyle w:val="MathematicaFormatTextForm"/>
          <w:b/>
        </w:rPr>
        <w:t xml:space="preserve">  Due</w:t>
      </w:r>
      <w:proofErr w:type="gramEnd"/>
      <w:r w:rsidR="002349D7">
        <w:rPr>
          <w:rStyle w:val="MathematicaFormatTextForm"/>
          <w:b/>
        </w:rPr>
        <w:t xml:space="preserve"> Friday, April 4 (you should be able to do this during the class blocks this week.  Save problem #4 until after the </w:t>
      </w:r>
      <w:proofErr w:type="spellStart"/>
      <w:r w:rsidR="002349D7">
        <w:rPr>
          <w:rStyle w:val="MathematicaFormatTextForm"/>
          <w:b/>
        </w:rPr>
        <w:t>podwork</w:t>
      </w:r>
      <w:proofErr w:type="spellEnd"/>
      <w:r w:rsidR="002349D7">
        <w:rPr>
          <w:rStyle w:val="MathematicaFormatTextForm"/>
          <w:b/>
        </w:rPr>
        <w:t>)</w:t>
      </w:r>
    </w:p>
    <w:p w:rsidR="00836F80" w:rsidRDefault="00836F80" w:rsidP="00836F80">
      <w:pPr>
        <w:rPr>
          <w:rStyle w:val="MathematicaFormatTextForm"/>
        </w:rPr>
      </w:pPr>
    </w:p>
    <w:p w:rsidR="00836F80" w:rsidRDefault="00836F80" w:rsidP="00836F80">
      <w:r>
        <w:rPr>
          <w:rStyle w:val="MathematicaFormatTextForm"/>
        </w:rPr>
        <w:t>1</w:t>
      </w:r>
      <w:r w:rsidRPr="002F162B">
        <w:rPr>
          <w:rStyle w:val="MathematicaFormatTextForm"/>
        </w:rPr>
        <w:t xml:space="preserve">.  </w:t>
      </w:r>
      <w:r w:rsidRPr="002B55D2">
        <w:t xml:space="preserve">For the network </w:t>
      </w:r>
      <w:r w:rsidRPr="002B55D2">
        <w:rPr>
          <w:i/>
        </w:rPr>
        <w:t>G</w:t>
      </w:r>
      <w:r w:rsidRPr="002B55D2">
        <w:t xml:space="preserve">, with </w:t>
      </w:r>
      <w:r w:rsidRPr="002B55D2">
        <w:rPr>
          <w:position w:val="-14"/>
        </w:rPr>
        <w:object w:dxaOrig="40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0pt;height:22pt" o:ole="">
            <v:imagedata r:id="rId5" o:title=""/>
          </v:shape>
          <o:OLEObject Type="Embed" ProgID="Equation.DSMT4" ShapeID="_x0000_i1047" DrawAspect="Content" ObjectID="_1615617704" r:id="rId6"/>
        </w:object>
      </w:r>
      <w:r w:rsidRPr="002B55D2">
        <w:t>, fin</w:t>
      </w:r>
      <w:r>
        <w:t>d:</w:t>
      </w:r>
      <w:r w:rsidRPr="002B55D2">
        <w:t xml:space="preserve"> </w:t>
      </w:r>
    </w:p>
    <w:p w:rsidR="00836F80" w:rsidRPr="002B55D2" w:rsidRDefault="00836F80" w:rsidP="00836F80">
      <w:bookmarkStart w:id="0" w:name="_GoBack"/>
      <w:bookmarkEnd w:id="0"/>
      <w:r w:rsidRPr="002B55D2">
        <w:t xml:space="preserve">a)   </w:t>
      </w:r>
      <w:r>
        <w:t>Find the mean and standard deviation of the degree distribution</w:t>
      </w:r>
      <w:r w:rsidRPr="002B55D2">
        <w:t>.     (5 pts</w:t>
      </w:r>
      <w:r>
        <w:t xml:space="preserve"> each</w:t>
      </w:r>
      <w:r w:rsidRPr="002B55D2">
        <w:t>)</w:t>
      </w:r>
    </w:p>
    <w:p w:rsidR="00836F80" w:rsidRPr="002B55D2" w:rsidRDefault="00836F80" w:rsidP="00836F80">
      <w:r w:rsidRPr="002B55D2">
        <w:t xml:space="preserve">b)   the size of the giant component in </w:t>
      </w:r>
      <w:r w:rsidRPr="002B55D2">
        <w:rPr>
          <w:i/>
        </w:rPr>
        <w:t>G</w:t>
      </w:r>
      <w:r w:rsidRPr="002B55D2">
        <w:t>, if any.</w:t>
      </w:r>
      <w:r>
        <w:t xml:space="preserve">    (1</w:t>
      </w:r>
      <w:r>
        <w:t>0</w:t>
      </w:r>
      <w:r w:rsidRPr="002B55D2">
        <w:t xml:space="preserve"> pts)</w:t>
      </w:r>
    </w:p>
    <w:p w:rsidR="00836F80" w:rsidRPr="002B55D2" w:rsidRDefault="00836F80" w:rsidP="00836F80">
      <w:r w:rsidRPr="002B55D2">
        <w:t xml:space="preserve">c)   if </w:t>
      </w:r>
      <w:r w:rsidRPr="002B55D2">
        <w:rPr>
          <w:i/>
        </w:rPr>
        <w:t>G</w:t>
      </w:r>
      <w:r w:rsidRPr="002B55D2">
        <w:t xml:space="preserve"> has 1000 vertices, find the probability that vertex </w:t>
      </w:r>
      <w:r w:rsidRPr="002B55D2">
        <w:rPr>
          <w:position w:val="-12"/>
        </w:rPr>
        <w:object w:dxaOrig="220" w:dyaOrig="360">
          <v:shape id="_x0000_i1050" type="#_x0000_t75" style="width:11.5pt;height:18pt" o:ole="">
            <v:imagedata r:id="rId7" o:title=""/>
          </v:shape>
          <o:OLEObject Type="Embed" ProgID="Equation.DSMT4" ShapeID="_x0000_i1050" DrawAspect="Content" ObjectID="_1615617705" r:id="rId8"/>
        </w:object>
      </w:r>
      <w:r w:rsidRPr="002B55D2">
        <w:t xml:space="preserve">, which has degree 3, and vertex </w:t>
      </w:r>
      <w:r w:rsidRPr="002B55D2">
        <w:rPr>
          <w:position w:val="-12"/>
        </w:rPr>
        <w:object w:dxaOrig="240" w:dyaOrig="360">
          <v:shape id="_x0000_i1051" type="#_x0000_t75" style="width:12pt;height:18pt" o:ole="">
            <v:imagedata r:id="rId9" o:title=""/>
          </v:shape>
          <o:OLEObject Type="Embed" ProgID="Equation.DSMT4" ShapeID="_x0000_i1051" DrawAspect="Content" ObjectID="_1615617706" r:id="rId10"/>
        </w:object>
      </w:r>
      <w:r w:rsidRPr="002B55D2">
        <w:t xml:space="preserve">, which has degree 5, have a common neighbor  in </w:t>
      </w:r>
      <w:r w:rsidRPr="002B55D2">
        <w:rPr>
          <w:position w:val="-12"/>
        </w:rPr>
        <w:object w:dxaOrig="240" w:dyaOrig="360">
          <v:shape id="_x0000_i1052" type="#_x0000_t75" style="width:12pt;height:18pt" o:ole="">
            <v:imagedata r:id="rId11" o:title=""/>
          </v:shape>
          <o:OLEObject Type="Embed" ProgID="Equation.DSMT4" ShapeID="_x0000_i1052" DrawAspect="Content" ObjectID="_1615617707" r:id="rId12"/>
        </w:object>
      </w:r>
      <w:r w:rsidRPr="002B55D2">
        <w:t>, which has degree 4.    (5 pts)</w:t>
      </w:r>
    </w:p>
    <w:p w:rsidR="00836F80" w:rsidRPr="00A80B9F" w:rsidRDefault="00836F80" w:rsidP="00836F80"/>
    <w:p w:rsidR="00836F80" w:rsidRPr="00A80B9F" w:rsidRDefault="00836F80" w:rsidP="00836F80">
      <w:r>
        <w:t>2</w:t>
      </w:r>
      <w:r w:rsidRPr="00A80B9F">
        <w:t>.       In Chapter 4, “Beyond the Small World”, Watts describes bipartite affiliation networks.  Below is an affiliation network for students on a hall and the mathematics classes they are taking this spring.  (</w:t>
      </w:r>
      <w:r>
        <w:t>5</w:t>
      </w:r>
      <w:r w:rsidRPr="00A80B9F">
        <w:t xml:space="preserve"> pts each)</w:t>
      </w:r>
    </w:p>
    <w:p w:rsidR="00836F80" w:rsidRPr="00A80B9F" w:rsidRDefault="00836F80" w:rsidP="00836F80">
      <w:pPr>
        <w:rPr>
          <w:noProof/>
        </w:rPr>
      </w:pPr>
      <w:r w:rsidRPr="00A80B9F">
        <w:rPr>
          <w:noProof/>
        </w:rPr>
        <w:drawing>
          <wp:inline distT="0" distB="0" distL="0" distR="0">
            <wp:extent cx="5594350" cy="2038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350" cy="2038350"/>
                    </a:xfrm>
                    <a:prstGeom prst="rect">
                      <a:avLst/>
                    </a:prstGeom>
                    <a:noFill/>
                    <a:ln>
                      <a:noFill/>
                    </a:ln>
                  </pic:spPr>
                </pic:pic>
              </a:graphicData>
            </a:graphic>
          </wp:inline>
        </w:drawing>
      </w:r>
    </w:p>
    <w:p w:rsidR="00836F80" w:rsidRPr="00A80B9F" w:rsidRDefault="00836F80" w:rsidP="00836F80">
      <w:pPr>
        <w:rPr>
          <w:noProof/>
        </w:rPr>
      </w:pPr>
    </w:p>
    <w:p w:rsidR="00836F80" w:rsidRPr="00A80B9F" w:rsidRDefault="00836F80" w:rsidP="00836F80">
      <w:r w:rsidRPr="00A80B9F">
        <w:rPr>
          <w:noProof/>
        </w:rPr>
        <w:t>a)</w:t>
      </w:r>
      <w:r w:rsidRPr="00A80B9F">
        <w:rPr>
          <w:noProof/>
        </w:rPr>
        <w:tab/>
      </w:r>
      <w:r w:rsidRPr="00A80B9F">
        <w:t>Create two separate student affiliation and class affiliation networks from this graph.</w:t>
      </w:r>
    </w:p>
    <w:p w:rsidR="00836F80" w:rsidRPr="00A80B9F" w:rsidRDefault="00836F80" w:rsidP="00836F80">
      <w:r w:rsidRPr="00A80B9F">
        <w:t>b)</w:t>
      </w:r>
      <w:r w:rsidRPr="00A80B9F">
        <w:tab/>
        <w:t xml:space="preserve">In the </w:t>
      </w:r>
      <w:r>
        <w:t>class</w:t>
      </w:r>
      <w:r w:rsidRPr="00A80B9F">
        <w:t xml:space="preserve"> affiliation network, which </w:t>
      </w:r>
      <w:r>
        <w:t xml:space="preserve">class </w:t>
      </w:r>
      <w:r w:rsidRPr="00A80B9F">
        <w:t xml:space="preserve">has the highest  </w:t>
      </w:r>
    </w:p>
    <w:p w:rsidR="00836F80" w:rsidRPr="00A80B9F" w:rsidRDefault="00836F80" w:rsidP="00836F80">
      <w:r w:rsidRPr="00A80B9F">
        <w:tab/>
      </w:r>
      <w:r w:rsidRPr="00A80B9F">
        <w:tab/>
      </w:r>
      <w:proofErr w:type="spellStart"/>
      <w:r w:rsidRPr="00A80B9F">
        <w:t>i</w:t>
      </w:r>
      <w:proofErr w:type="spellEnd"/>
      <w:r w:rsidRPr="00A80B9F">
        <w:t>)   closeness centrality?</w:t>
      </w:r>
    </w:p>
    <w:p w:rsidR="00836F80" w:rsidRDefault="00836F80" w:rsidP="00836F80">
      <w:r w:rsidRPr="00A80B9F">
        <w:t xml:space="preserve">      </w:t>
      </w:r>
      <w:r w:rsidRPr="00A80B9F">
        <w:tab/>
      </w:r>
      <w:r w:rsidRPr="00A80B9F">
        <w:tab/>
        <w:t xml:space="preserve">ii)  </w:t>
      </w:r>
      <w:proofErr w:type="spellStart"/>
      <w:r w:rsidRPr="00A80B9F">
        <w:t>betweeness</w:t>
      </w:r>
      <w:proofErr w:type="spellEnd"/>
      <w:r w:rsidRPr="00A80B9F">
        <w:t xml:space="preserve"> centrality</w:t>
      </w:r>
    </w:p>
    <w:p w:rsidR="00FC2D97" w:rsidRDefault="00FC2D97" w:rsidP="00836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FC2D97" w:rsidTr="00FC2D97">
        <w:tc>
          <w:tcPr>
            <w:tcW w:w="5485" w:type="dxa"/>
          </w:tcPr>
          <w:p w:rsidR="00FC2D97" w:rsidRPr="00A80B9F" w:rsidRDefault="00FC2D97" w:rsidP="00FC2D97">
            <w:r>
              <w:t>3</w:t>
            </w:r>
            <w:r w:rsidRPr="00A80B9F">
              <w:t>.    Explain this comic to someone out</w:t>
            </w:r>
            <w:r>
              <w:t>side the</w:t>
            </w:r>
            <w:r w:rsidRPr="00A80B9F">
              <w:t xml:space="preserve"> class</w:t>
            </w:r>
            <w:r>
              <w:t>.   (5</w:t>
            </w:r>
            <w:r w:rsidRPr="00A80B9F">
              <w:t xml:space="preserve"> pts)</w:t>
            </w:r>
          </w:p>
          <w:p w:rsidR="00FC2D97" w:rsidRDefault="00FC2D97" w:rsidP="00836F80"/>
        </w:tc>
        <w:tc>
          <w:tcPr>
            <w:tcW w:w="3865" w:type="dxa"/>
          </w:tcPr>
          <w:p w:rsidR="00FC2D97" w:rsidRDefault="00FC2D97" w:rsidP="00836F80">
            <w:r w:rsidRPr="00A80B9F">
              <w:rPr>
                <w:noProof/>
              </w:rPr>
              <w:drawing>
                <wp:inline distT="0" distB="0" distL="0" distR="0" wp14:anchorId="746A7AAC" wp14:editId="33F11517">
                  <wp:extent cx="2273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3300" cy="2419350"/>
                          </a:xfrm>
                          <a:prstGeom prst="rect">
                            <a:avLst/>
                          </a:prstGeom>
                          <a:noFill/>
                          <a:ln>
                            <a:noFill/>
                          </a:ln>
                        </pic:spPr>
                      </pic:pic>
                    </a:graphicData>
                  </a:graphic>
                </wp:inline>
              </w:drawing>
            </w:r>
          </w:p>
        </w:tc>
      </w:tr>
    </w:tbl>
    <w:p w:rsidR="00FC2D97" w:rsidRDefault="00FC2D97" w:rsidP="00836F80"/>
    <w:p w:rsidR="00FC2D97" w:rsidRDefault="00FC2D97" w:rsidP="00836F80"/>
    <w:p w:rsidR="00836F80" w:rsidRPr="00A80B9F" w:rsidRDefault="00836F80" w:rsidP="00836F80"/>
    <w:tbl>
      <w:tblPr>
        <w:tblW w:w="9990" w:type="dxa"/>
        <w:tblLook w:val="04A0" w:firstRow="1" w:lastRow="0" w:firstColumn="1" w:lastColumn="0" w:noHBand="0" w:noVBand="1"/>
      </w:tblPr>
      <w:tblGrid>
        <w:gridCol w:w="5040"/>
        <w:gridCol w:w="4950"/>
      </w:tblGrid>
      <w:tr w:rsidR="00836F80" w:rsidRPr="00A80B9F" w:rsidTr="00FC2D97">
        <w:tc>
          <w:tcPr>
            <w:tcW w:w="5040" w:type="dxa"/>
            <w:shd w:val="clear" w:color="auto" w:fill="auto"/>
          </w:tcPr>
          <w:p w:rsidR="00836F80" w:rsidRPr="00A80B9F" w:rsidRDefault="00836F80" w:rsidP="00B365D3">
            <w:pPr>
              <w:rPr>
                <w:noProof/>
              </w:rPr>
            </w:pPr>
            <w:r>
              <w:rPr>
                <w:noProof/>
              </w:rPr>
              <w:lastRenderedPageBreak/>
              <w:t>4</w:t>
            </w:r>
            <w:r w:rsidRPr="00A80B9F">
              <w:rPr>
                <w:noProof/>
              </w:rPr>
              <w:t>.</w:t>
            </w:r>
            <w:r>
              <w:rPr>
                <w:noProof/>
              </w:rPr>
              <w:t xml:space="preserve">     </w:t>
            </w:r>
            <w:r w:rsidRPr="00A80B9F">
              <w:rPr>
                <w:noProof/>
              </w:rPr>
              <w:t xml:space="preserve">Each vertex in a 3-regular grid (hexagonal grid) is colored Red (1) or White (0) uniformly at random.  Each vertex selects three neighbors from the field at random and determines its color in the next iteration based on the total of its neighborhood.  </w:t>
            </w:r>
          </w:p>
          <w:p w:rsidR="00836F80" w:rsidRPr="00A80B9F" w:rsidRDefault="00836F80" w:rsidP="00B365D3">
            <w:pPr>
              <w:rPr>
                <w:noProof/>
              </w:rPr>
            </w:pPr>
          </w:p>
          <w:p w:rsidR="00836F80" w:rsidRDefault="00836F80" w:rsidP="00B365D3">
            <w:pPr>
              <w:rPr>
                <w:noProof/>
              </w:rPr>
            </w:pPr>
            <w:r>
              <w:rPr>
                <w:noProof/>
              </w:rPr>
              <w:t xml:space="preserve">a)   </w:t>
            </w:r>
            <w:r w:rsidRPr="00A80B9F">
              <w:rPr>
                <w:noProof/>
              </w:rPr>
              <w:t xml:space="preserve">Perform a </w:t>
            </w:r>
            <w:r w:rsidRPr="00D21A9B">
              <w:rPr>
                <w:b/>
                <w:noProof/>
              </w:rPr>
              <w:t>mean field analysis</w:t>
            </w:r>
            <w:r w:rsidRPr="00A80B9F">
              <w:rPr>
                <w:noProof/>
              </w:rPr>
              <w:t xml:space="preserve"> </w:t>
            </w:r>
            <w:r>
              <w:rPr>
                <w:noProof/>
              </w:rPr>
              <w:t xml:space="preserve">similar to Wednesday’s podwork </w:t>
            </w:r>
            <w:r w:rsidRPr="00A80B9F">
              <w:rPr>
                <w:noProof/>
              </w:rPr>
              <w:t xml:space="preserve">and construct the phase portrait </w:t>
            </w:r>
            <w:r>
              <w:rPr>
                <w:noProof/>
              </w:rPr>
              <w:t xml:space="preserve">in the plane of </w:t>
            </w:r>
            <w:r w:rsidRPr="00D21A9B">
              <w:rPr>
                <w:noProof/>
                <w:position w:val="-12"/>
              </w:rPr>
              <w:object w:dxaOrig="279" w:dyaOrig="360">
                <v:shape id="_x0000_i1617" type="#_x0000_t75" style="width:14pt;height:18pt" o:ole="">
                  <v:imagedata r:id="rId15" o:title=""/>
                </v:shape>
                <o:OLEObject Type="Embed" ProgID="Equation.DSMT4" ShapeID="_x0000_i1617" DrawAspect="Content" ObjectID="_1615617708" r:id="rId16"/>
              </w:object>
            </w:r>
            <w:r>
              <w:rPr>
                <w:noProof/>
              </w:rPr>
              <w:t xml:space="preserve"> and </w:t>
            </w:r>
            <w:r w:rsidRPr="00D21A9B">
              <w:rPr>
                <w:noProof/>
                <w:position w:val="-12"/>
              </w:rPr>
              <w:object w:dxaOrig="300" w:dyaOrig="360">
                <v:shape id="_x0000_i1618" type="#_x0000_t75" style="width:15pt;height:18pt" o:ole="">
                  <v:imagedata r:id="rId17" o:title=""/>
                </v:shape>
                <o:OLEObject Type="Embed" ProgID="Equation.DSMT4" ShapeID="_x0000_i1618" DrawAspect="Content" ObjectID="_1615617709" r:id="rId18"/>
              </w:object>
            </w:r>
            <w:r>
              <w:rPr>
                <w:noProof/>
              </w:rPr>
              <w:t xml:space="preserve"> </w:t>
            </w:r>
            <w:r w:rsidRPr="00A80B9F">
              <w:rPr>
                <w:noProof/>
              </w:rPr>
              <w:t xml:space="preserve">for the dynamics of the system.  </w:t>
            </w:r>
            <w:r>
              <w:rPr>
                <w:noProof/>
              </w:rPr>
              <w:t>(</w:t>
            </w:r>
            <w:r w:rsidRPr="00A80B9F">
              <w:rPr>
                <w:noProof/>
              </w:rPr>
              <w:t>10 pts)</w:t>
            </w:r>
          </w:p>
          <w:p w:rsidR="00836F80" w:rsidRDefault="00836F80" w:rsidP="00B365D3">
            <w:pPr>
              <w:rPr>
                <w:noProof/>
              </w:rPr>
            </w:pPr>
          </w:p>
          <w:p w:rsidR="00836F80" w:rsidRDefault="00836F80" w:rsidP="00B365D3">
            <w:pPr>
              <w:rPr>
                <w:noProof/>
              </w:rPr>
            </w:pPr>
            <w:r>
              <w:rPr>
                <w:noProof/>
              </w:rPr>
              <w:t xml:space="preserve">b)  What is the steady state (% Red) when  </w:t>
            </w:r>
          </w:p>
          <w:p w:rsidR="00836F80" w:rsidRDefault="00836F80" w:rsidP="00B365D3">
            <w:pPr>
              <w:rPr>
                <w:noProof/>
              </w:rPr>
            </w:pPr>
            <w:r>
              <w:rPr>
                <w:noProof/>
              </w:rPr>
              <w:t xml:space="preserve">    i)  </w:t>
            </w:r>
            <w:r w:rsidRPr="00494022">
              <w:rPr>
                <w:noProof/>
                <w:position w:val="-12"/>
              </w:rPr>
              <w:object w:dxaOrig="1840" w:dyaOrig="360">
                <v:shape id="_x0000_i1610" type="#_x0000_t75" style="width:92pt;height:18pt" o:ole="">
                  <v:imagedata r:id="rId19" o:title=""/>
                </v:shape>
                <o:OLEObject Type="Embed" ProgID="Equation.DSMT4" ShapeID="_x0000_i1610" DrawAspect="Content" ObjectID="_1615617710" r:id="rId20"/>
              </w:object>
            </w:r>
          </w:p>
          <w:p w:rsidR="00836F80" w:rsidRDefault="00836F80" w:rsidP="00B365D3">
            <w:pPr>
              <w:rPr>
                <w:noProof/>
              </w:rPr>
            </w:pPr>
            <w:r>
              <w:rPr>
                <w:noProof/>
              </w:rPr>
              <w:t xml:space="preserve">   ii)  </w:t>
            </w:r>
            <w:r w:rsidRPr="00494022">
              <w:rPr>
                <w:noProof/>
                <w:position w:val="-12"/>
              </w:rPr>
              <w:object w:dxaOrig="1960" w:dyaOrig="360">
                <v:shape id="_x0000_i1611" type="#_x0000_t75" style="width:98pt;height:18pt" o:ole="">
                  <v:imagedata r:id="rId21" o:title=""/>
                </v:shape>
                <o:OLEObject Type="Embed" ProgID="Equation.DSMT4" ShapeID="_x0000_i1611" DrawAspect="Content" ObjectID="_1615617711" r:id="rId22"/>
              </w:object>
            </w:r>
          </w:p>
          <w:p w:rsidR="00836F80" w:rsidRDefault="00836F80" w:rsidP="00B365D3">
            <w:pPr>
              <w:rPr>
                <w:noProof/>
              </w:rPr>
            </w:pPr>
            <w:r>
              <w:rPr>
                <w:noProof/>
              </w:rPr>
              <w:t xml:space="preserve">  iii)  </w:t>
            </w:r>
            <w:r w:rsidRPr="00494022">
              <w:rPr>
                <w:noProof/>
                <w:position w:val="-12"/>
              </w:rPr>
              <w:object w:dxaOrig="1939" w:dyaOrig="360">
                <v:shape id="_x0000_i1612" type="#_x0000_t75" style="width:97pt;height:18pt" o:ole="">
                  <v:imagedata r:id="rId23" o:title=""/>
                </v:shape>
                <o:OLEObject Type="Embed" ProgID="Equation.DSMT4" ShapeID="_x0000_i1612" DrawAspect="Content" ObjectID="_1615617712" r:id="rId24"/>
              </w:object>
            </w:r>
          </w:p>
          <w:p w:rsidR="00836F80" w:rsidRDefault="00836F80" w:rsidP="00B365D3">
            <w:pPr>
              <w:rPr>
                <w:noProof/>
              </w:rPr>
            </w:pPr>
            <w:r>
              <w:rPr>
                <w:noProof/>
              </w:rPr>
              <w:t>(3 pts each)</w:t>
            </w:r>
          </w:p>
          <w:p w:rsidR="00836F80" w:rsidRPr="00A80B9F" w:rsidRDefault="00836F80" w:rsidP="00B365D3">
            <w:pPr>
              <w:rPr>
                <w:noProof/>
              </w:rPr>
            </w:pPr>
          </w:p>
        </w:tc>
        <w:tc>
          <w:tcPr>
            <w:tcW w:w="4950" w:type="dxa"/>
            <w:shd w:val="clear" w:color="auto" w:fill="auto"/>
          </w:tcPr>
          <w:p w:rsidR="00836F80" w:rsidRPr="00A80B9F" w:rsidRDefault="00836F80" w:rsidP="00B365D3">
            <w:pPr>
              <w:rPr>
                <w:b/>
                <w:noProof/>
              </w:rPr>
            </w:pPr>
            <w:r w:rsidRPr="00A80B9F">
              <w:rPr>
                <w:b/>
                <w:noProof/>
              </w:rPr>
              <w:t>Rule Set</w:t>
            </w:r>
          </w:p>
          <w:p w:rsidR="00836F80" w:rsidRPr="00A80B9F" w:rsidRDefault="00836F80" w:rsidP="00B365D3">
            <w:pPr>
              <w:rPr>
                <w:noProof/>
              </w:rPr>
            </w:pPr>
            <w:r>
              <w:rPr>
                <w:noProof/>
              </w:rPr>
              <w:t>If</w:t>
            </w:r>
          </w:p>
          <w:p w:rsidR="00836F80" w:rsidRPr="00A80B9F" w:rsidRDefault="00836F80" w:rsidP="00B365D3">
            <w:pPr>
              <w:rPr>
                <w:noProof/>
              </w:rPr>
            </w:pPr>
            <w:r w:rsidRPr="00A80B9F">
              <w:rPr>
                <w:noProof/>
              </w:rPr>
              <w:t>total = 0, then White</w:t>
            </w:r>
          </w:p>
          <w:p w:rsidR="00836F80" w:rsidRPr="00A80B9F" w:rsidRDefault="00836F80" w:rsidP="00B365D3">
            <w:pPr>
              <w:rPr>
                <w:noProof/>
              </w:rPr>
            </w:pPr>
            <w:r w:rsidRPr="00A80B9F">
              <w:rPr>
                <w:noProof/>
              </w:rPr>
              <w:t xml:space="preserve">total = 1, then Red with probability </w:t>
            </w:r>
            <w:r w:rsidRPr="00A80B9F">
              <w:rPr>
                <w:noProof/>
                <w:position w:val="-12"/>
              </w:rPr>
              <w:object w:dxaOrig="300" w:dyaOrig="380">
                <v:shape id="_x0000_i1613" type="#_x0000_t75" style="width:15pt;height:19pt" o:ole="">
                  <v:imagedata r:id="rId25" o:title=""/>
                </v:shape>
                <o:OLEObject Type="Embed" ProgID="Equation.DSMT4" ShapeID="_x0000_i1613" DrawAspect="Content" ObjectID="_1615617713" r:id="rId26"/>
              </w:object>
            </w:r>
          </w:p>
          <w:p w:rsidR="00836F80" w:rsidRPr="00A80B9F" w:rsidRDefault="00836F80" w:rsidP="00B365D3">
            <w:pPr>
              <w:rPr>
                <w:noProof/>
              </w:rPr>
            </w:pPr>
            <w:r w:rsidRPr="00A80B9F">
              <w:rPr>
                <w:noProof/>
              </w:rPr>
              <w:t xml:space="preserve">total = 2, then Red with probability </w:t>
            </w:r>
            <w:r w:rsidRPr="00494022">
              <w:rPr>
                <w:noProof/>
                <w:position w:val="-14"/>
              </w:rPr>
              <w:object w:dxaOrig="1219" w:dyaOrig="400">
                <v:shape id="_x0000_i1614" type="#_x0000_t75" style="width:61pt;height:20pt" o:ole="">
                  <v:imagedata r:id="rId27" o:title=""/>
                </v:shape>
                <o:OLEObject Type="Embed" ProgID="Equation.DSMT4" ShapeID="_x0000_i1614" DrawAspect="Content" ObjectID="_1615617714" r:id="rId28"/>
              </w:object>
            </w:r>
          </w:p>
          <w:p w:rsidR="00836F80" w:rsidRPr="00A80B9F" w:rsidRDefault="00836F80" w:rsidP="00B365D3">
            <w:pPr>
              <w:rPr>
                <w:noProof/>
              </w:rPr>
            </w:pPr>
            <w:r w:rsidRPr="00A80B9F">
              <w:rPr>
                <w:noProof/>
              </w:rPr>
              <w:t xml:space="preserve">total = 3, then Red with probabilty </w:t>
            </w:r>
            <w:r w:rsidRPr="00A80B9F">
              <w:rPr>
                <w:noProof/>
                <w:position w:val="-12"/>
              </w:rPr>
              <w:object w:dxaOrig="320" w:dyaOrig="360">
                <v:shape id="_x0000_i1615" type="#_x0000_t75" style="width:16pt;height:18pt" o:ole="">
                  <v:imagedata r:id="rId29" o:title=""/>
                </v:shape>
                <o:OLEObject Type="Embed" ProgID="Equation.DSMT4" ShapeID="_x0000_i1615" DrawAspect="Content" ObjectID="_1615617715" r:id="rId30"/>
              </w:object>
            </w:r>
          </w:p>
          <w:p w:rsidR="00836F80" w:rsidRPr="00A80B9F" w:rsidRDefault="00836F80" w:rsidP="00B365D3">
            <w:pPr>
              <w:rPr>
                <w:noProof/>
              </w:rPr>
            </w:pPr>
            <w:r w:rsidRPr="00A80B9F">
              <w:rPr>
                <w:noProof/>
              </w:rPr>
              <w:t xml:space="preserve">total = 4, then Red.  </w:t>
            </w:r>
          </w:p>
          <w:p w:rsidR="00836F80" w:rsidRPr="00A80B9F" w:rsidRDefault="00836F80" w:rsidP="00B365D3">
            <w:pPr>
              <w:rPr>
                <w:noProof/>
              </w:rPr>
            </w:pPr>
          </w:p>
          <w:p w:rsidR="00836F80" w:rsidRPr="00A80B9F" w:rsidRDefault="00836F80" w:rsidP="00B365D3">
            <w:pPr>
              <w:jc w:val="center"/>
              <w:rPr>
                <w:noProof/>
              </w:rPr>
            </w:pPr>
            <w:r w:rsidRPr="00A80B9F">
              <w:object w:dxaOrig="3600" w:dyaOrig="3150">
                <v:shape id="_x0000_i1616" type="#_x0000_t75" style="width:198.5pt;height:133.5pt" o:ole="">
                  <v:imagedata r:id="rId31" o:title=""/>
                </v:shape>
                <o:OLEObject Type="Embed" ProgID="PBrush" ShapeID="_x0000_i1616" DrawAspect="Content" ObjectID="_1615617716" r:id="rId32"/>
              </w:object>
            </w:r>
          </w:p>
        </w:tc>
      </w:tr>
    </w:tbl>
    <w:p w:rsidR="00836F80" w:rsidRDefault="00836F80"/>
    <w:sectPr w:rsidR="00836F80" w:rsidSect="00FC2D9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80"/>
    <w:rsid w:val="00200A16"/>
    <w:rsid w:val="002349D7"/>
    <w:rsid w:val="007E6BEA"/>
    <w:rsid w:val="00836F80"/>
    <w:rsid w:val="008E78E7"/>
    <w:rsid w:val="00FA756C"/>
    <w:rsid w:val="00FC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3837"/>
  <w15:chartTrackingRefBased/>
  <w15:docId w15:val="{3174F6C2-D4D7-475F-8DBF-C56C5F88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F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ematicaFormatTextForm">
    <w:name w:val="MathematicaFormatTextForm"/>
    <w:rsid w:val="00836F80"/>
  </w:style>
  <w:style w:type="table" w:styleId="TableGrid">
    <w:name w:val="Table Grid"/>
    <w:basedOn w:val="TableNormal"/>
    <w:uiPriority w:val="39"/>
    <w:rsid w:val="00FC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e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19BB8-8EC3-4913-94AF-456342EB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2019-04-01T13:20:00Z</dcterms:created>
  <dcterms:modified xsi:type="dcterms:W3CDTF">2019-04-01T13:54:00Z</dcterms:modified>
</cp:coreProperties>
</file>