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  <w:jc w:val="center"/>
      </w:pPr>
      <w:r>
        <w:rPr>
          <w:rFonts w:ascii="Calibri" w:cs="Calibri" w:eastAsia="Calibri" w:hAnsi="Calibri"/>
          <w:b/>
          <w:bCs/>
          <w:color w:val="C8851B"/>
          <w:spacing w:val="60"/>
          <w:sz w:val="30"/>
          <w:szCs w:val="30"/>
        </w:rPr>
        <w:t xml:space="preserve">FALCONEXT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B6B7B"/>
          <w:sz w:val="20"/>
          <w:szCs w:val="20"/>
        </w:rPr>
        <w:t xml:space="preserve">Soluciones de software para la industria</w:t>
      </w:r>
    </w:p>
    <w:p>
      <w:pPr>
        <w:pBdr>
          <w:bottom w:val="single" w:color="C8851B" w:sz="14" w:space="14"/>
        </w:pBdr>
        <w:spacing w:after="60" w:before="460"/>
        <w:jc w:val="center"/>
      </w:pPr>
      <w:r>
        <w:rPr>
          <w:rFonts w:ascii="Calibri" w:cs="Calibri" w:eastAsia="Calibri" w:hAnsi="Calibri"/>
          <w:b/>
          <w:bCs/>
          <w:color w:val="1C5D99"/>
          <w:spacing w:val="40"/>
          <w:sz w:val="24"/>
          <w:szCs w:val="24"/>
        </w:rPr>
        <w:t xml:space="preserve">PROPUESTA COMERCIAL</w:t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0E2A47"/>
          <w:sz w:val="52"/>
          <w:szCs w:val="52"/>
        </w:rPr>
        <w:t xml:space="preserve">Sistema ERP a la medida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C5D99"/>
          <w:sz w:val="30"/>
          <w:szCs w:val="30"/>
        </w:rPr>
        <w:t xml:space="preserve">+ Plataforma Web y Aplicativos Móviles</w:t>
      </w:r>
    </w:p>
    <w:p>
      <w:pPr>
        <w:spacing w:before="280"/>
        <w:jc w:val="center"/>
      </w:pPr>
      <w:r>
        <w:rPr>
          <w:rFonts w:ascii="Calibri" w:cs="Calibri" w:eastAsia="Calibri" w:hAnsi="Calibri"/>
          <w:color w:val="5B6B7B"/>
          <w:sz w:val="22"/>
          <w:szCs w:val="22"/>
        </w:rPr>
        <w:t xml:space="preserve">Preparada para</w:t>
      </w:r>
    </w:p>
    <w:p>
      <w:pPr>
        <w:spacing w:before="20"/>
        <w:jc w:val="center"/>
      </w:pPr>
      <w:r>
        <w:rPr>
          <w:rFonts w:ascii="Calibri" w:cs="Calibri" w:eastAsia="Calibri" w:hAnsi="Calibri"/>
          <w:b/>
          <w:bCs/>
          <w:color w:val="0E2A47"/>
          <w:sz w:val="34"/>
          <w:szCs w:val="34"/>
        </w:rPr>
        <w:t xml:space="preserve">KAISER CORPORATION S.A.</w:t>
      </w:r>
    </w:p>
    <w:p>
      <w:pPr>
        <w:spacing w:before="10"/>
        <w:jc w:val="center"/>
      </w:pPr>
      <w:r>
        <w:rPr>
          <w:rFonts w:ascii="Calibri" w:cs="Calibri" w:eastAsia="Calibri" w:hAnsi="Calibri"/>
          <w:i/>
          <w:iCs/>
          <w:color w:val="5B6B7B"/>
          <w:sz w:val="20"/>
          <w:szCs w:val="20"/>
        </w:rPr>
        <w:t xml:space="preserve">Más de 45 años fabricando soluciones plásticas y metálicas para el Perú</w:t>
      </w:r>
    </w:p>
    <w:p>
      <w:pPr>
        <w:spacing w:before="760"/>
        <w:jc w:val="center"/>
      </w:pPr>
      <w:r>
        <w:rPr>
          <w:rFonts w:ascii="Calibri" w:cs="Calibri" w:eastAsia="Calibri" w:hAnsi="Calibri"/>
          <w:color w:val="5B6B7B"/>
          <w:sz w:val="18"/>
          <w:szCs w:val="18"/>
        </w:rPr>
        <w:t xml:space="preserve">Documento confidencial · Válido por 30 días · Lima, Perú</w:t>
      </w:r>
    </w:p>
    <w:p>
      <w:r>
        <w:br w:type="page"/>
      </w:r>
    </w:p>
    <w:p>
      <w:pPr>
        <w:pStyle w:val="Heading1"/>
        <w:spacing w:after="150" w:before="0"/>
      </w:pPr>
      <w:r>
        <w:rPr>
          <w:rFonts w:ascii="Calibri" w:cs="Calibri" w:eastAsia="Calibri" w:hAnsi="Calibri"/>
          <w:b/>
          <w:bCs/>
          <w:color w:val="0E2A47"/>
          <w:sz w:val="30"/>
          <w:szCs w:val="30"/>
        </w:rPr>
        <w:t xml:space="preserve">Contenido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5B6B7B"/>
          <w:sz w:val="19"/>
          <w:szCs w:val="19"/>
        </w:rPr>
        <w:t xml:space="preserve">Los números de página se actualizan dentro de Word: clic derecho sobre el índice → «Actualizar campos».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0"/>
      </w:pPr>
      <w:r>
        <w:rPr>
          <w:rFonts w:ascii="Calibri" w:cs="Calibri" w:eastAsia="Calibri" w:hAnsi="Calibri"/>
          <w:b/>
          <w:bCs/>
          <w:color w:val="0E2A47"/>
          <w:sz w:val="30"/>
          <w:szCs w:val="30"/>
        </w:rPr>
        <w:t xml:space="preserve">1. Carta de presentación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Estimados señores de Kaiser Corporation S.A.: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Kaiser es un referente de la industria peruana: más de cuatro décadas fabricando y comercializando mallas plásticas y metálicas, alambres y derivados, módulos pecuarios, plásticos de alta tecnología y cercos perimétricos para los sectores agroindustrial, avícola, minero y de construcción. Una empresa de esa trayectoria y volumen merece un sistema a su altura: uno que ordene, acelere y potencie cada área, y que haga que la información fluya sin fricciones desde la primera cotización hasta el asiento contable.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En Falconext proponemos desarrollar e implementar Kaiser ERP: un sistema empresarial hecho a la medida de su operación, acompañado de una nueva plataforma web donde sus clientes podrán cotizar en línea los productos de su inventario y enviar pedidos que ingresan directo al sistema, y —en una segunda etapa— aplicativos móviles para Android y iPhone. Todo montado sobre infraestructura de nube de primer nivel, con seguridad, respaldo y velocidad de nivel empresarial.</w:t>
      </w:r>
    </w:p>
    <w:p>
      <w:pPr>
        <w:keepNext w:val="false"/>
        <w:spacing w:after="6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Esta propuesta describe qué incluye la solución, cómo mejora cada área, el flujo de trabajo integral, la tecnología que lo respalda y la inversión, pensada para que Kaiser reciba un retorno claro desde el primer mes.</w:t>
      </w:r>
    </w:p>
    <w:p>
      <w:pPr>
        <w:pBdr>
          <w:left w:val="single" w:color="C8851B" w:sz="26" w:space="12"/>
        </w:pBdr>
        <w:shd w:fill="FBF3E2" w:color="auto" w:val="clear"/>
        <w:spacing w:after="170" w:before="100" w:line="280"/>
        <w:ind w:left="130" w:right="130"/>
      </w:pPr>
      <w:r>
        <w:rPr>
          <w:rFonts w:ascii="Calibri" w:cs="Calibri" w:eastAsia="Calibri" w:hAnsi="Calibri"/>
          <w:b/>
          <w:bCs/>
          <w:color w:val="C8851B"/>
          <w:sz w:val="18"/>
          <w:szCs w:val="18"/>
        </w:rPr>
        <w:t xml:space="preserve">LO MÁS IMPORTANTE   </w:t>
      </w:r>
      <w:r>
        <w:rPr>
          <w:rFonts w:ascii="Calibri" w:cs="Calibri" w:eastAsia="Calibri" w:hAnsi="Calibri"/>
          <w:color w:val="1A1F26"/>
          <w:sz w:val="21"/>
          <w:szCs w:val="21"/>
        </w:rPr>
        <w:t xml:space="preserve">La plataforma web queda operativa en un máximo de 3 semanas. Los aplicativos móviles llegan en una segunda fase. Todo por una mensualidad plana, sin costo inicial de implementación.</w:t>
      </w:r>
    </w:p>
    <w:p>
      <w:pPr>
        <w:pBdr>
          <w:left w:val="single" w:color="1C5D99" w:sz="26" w:space="12"/>
        </w:pBdr>
        <w:shd w:fill="E9EFF6" w:color="auto" w:val="clear"/>
        <w:spacing w:after="170" w:before="100" w:line="280"/>
        <w:ind w:left="130" w:right="130"/>
      </w:pPr>
      <w:r>
        <w:rPr>
          <w:rFonts w:ascii="Calibri" w:cs="Calibri" w:eastAsia="Calibri" w:hAnsi="Calibri"/>
          <w:b/>
          <w:bCs/>
          <w:color w:val="1C5D99"/>
          <w:sz w:val="18"/>
          <w:szCs w:val="18"/>
        </w:rPr>
        <w:t xml:space="preserve">DEMO DISPONIBLE   </w:t>
      </w:r>
      <w:r>
        <w:rPr>
          <w:rFonts w:ascii="Calibri" w:cs="Calibri" w:eastAsia="Calibri" w:hAnsi="Calibri"/>
          <w:b/>
          <w:bCs/>
          <w:color w:val="1A1F26"/>
          <w:sz w:val="21"/>
          <w:szCs w:val="21"/>
        </w:rPr>
        <w:t xml:space="preserve">Pruébenlo ahora, sin ningún compromiso. </w:t>
      </w:r>
      <w:r>
        <w:rPr>
          <w:rFonts w:ascii="Calibri" w:cs="Calibri" w:eastAsia="Calibri" w:hAnsi="Calibri"/>
          <w:color w:val="1A1F26"/>
          <w:sz w:val="21"/>
          <w:szCs w:val="21"/>
        </w:rPr>
        <w:t xml:space="preserve">Tienen un demo en vivo listo para explorar: </w:t>
      </w:r>
      <w:r>
        <w:rPr>
          <w:rFonts w:ascii="Calibri" w:cs="Calibri" w:eastAsia="Calibri" w:hAnsi="Calibri"/>
          <w:b/>
          <w:bCs/>
          <w:color w:val="1C5D99"/>
          <w:sz w:val="21"/>
          <w:szCs w:val="21"/>
        </w:rPr>
        <w:t xml:space="preserve">https://kaiser-one.vercel.app/login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E2A47"/>
          <w:sz w:val="30"/>
          <w:szCs w:val="30"/>
        </w:rPr>
        <w:t xml:space="preserve">2. Pruebe el sistema ahora (demo en vivo)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Antes de decidir, Kaiser puede entrar y explorar el sistema funcionando, sin ningún compromiso. Preparamos un demo en vivo con datos de ejemplo para que su equipo lo recorra a su ritmo, desde cualquier computadora o celular con internet.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/>
      </w:r>
    </w:p>
    <w:tbl>
      <w:tblPr>
        <w:tblW w:type="dxa" w:w="9167"/>
        <w:tblBorders>
          <w:top w:val="single" w:color="1C5D99" w:sz="12"/>
          <w:left w:val="single" w:color="1C5D99" w:sz="12"/>
          <w:bottom w:val="single" w:color="1C5D99" w:sz="12"/>
          <w:right w:val="single" w:color="1C5D99" w:sz="12"/>
          <w:insideH w:val="none"/>
          <w:insideV w:val="none"/>
        </w:tblBorders>
      </w:tblPr>
      <w:tblGrid>
        <w:gridCol w:w="9167"/>
      </w:tblGrid>
      <w:tr>
        <w:tc>
          <w:tcPr>
            <w:tcW w:type="dxa" w:w="9167"/>
            <w:shd w:fill="E9EFF6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22"/>
                <w:szCs w:val="22"/>
              </w:rPr>
              <w:t xml:space="preserve">ACCESO AL DEMO — SIN COMPROMISO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5D99"/>
                <w:sz w:val="26"/>
                <w:szCs w:val="26"/>
              </w:rPr>
              <w:t xml:space="preserve">https://kaiser-one.vercel.app/login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22"/>
                <w:szCs w:val="22"/>
              </w:rPr>
              <w:t xml:space="preserve">Usuario:  </w:t>
            </w:r>
            <w:r>
              <w:rPr>
                <w:rFonts w:ascii="Consolas" w:cs="Consolas" w:eastAsia="Consolas" w:hAnsi="Consolas"/>
                <w:color w:val="1A1F26"/>
                <w:sz w:val="21"/>
                <w:szCs w:val="21"/>
              </w:rPr>
              <w:t xml:space="preserve">gerencia@kaisercorp.com.pe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E2A47"/>
                <w:sz w:val="22"/>
                <w:szCs w:val="22"/>
              </w:rPr>
              <w:t xml:space="preserve">Contraseña:  </w:t>
            </w:r>
            <w:r>
              <w:rPr>
                <w:rFonts w:ascii="Consolas" w:cs="Consolas" w:eastAsia="Consolas" w:hAnsi="Consolas"/>
                <w:color w:val="1A1F26"/>
                <w:sz w:val="21"/>
                <w:szCs w:val="21"/>
              </w:rPr>
              <w:t xml:space="preserve">kaiser123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/>
      </w:r>
    </w:p>
    <w:p>
      <w:pPr>
        <w:keepNext w:val="false"/>
        <w:spacing w:after="6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Recomendamos ingresar con el perfil de Gerencia para ver el alcance completo: el tablero de indicadores, los módulos y cómo todo se conecta. Cualquier duda durante la prueba, con gusto los acompañamos en una videollamada guiada.</w:t>
      </w:r>
    </w:p>
    <w:p>
      <w:pPr>
        <w:pBdr>
          <w:left w:val="single" w:color="C8851B" w:sz="26" w:space="12"/>
        </w:pBdr>
        <w:shd w:fill="FBF3E2" w:color="auto" w:val="clear"/>
        <w:spacing w:after="170" w:before="100" w:line="280"/>
        <w:ind w:left="130" w:right="130"/>
      </w:pPr>
      <w:r>
        <w:rPr>
          <w:rFonts w:ascii="Calibri" w:cs="Calibri" w:eastAsia="Calibri" w:hAnsi="Calibri"/>
          <w:b/>
          <w:bCs/>
          <w:color w:val="C8851B"/>
          <w:sz w:val="18"/>
          <w:szCs w:val="18"/>
        </w:rPr>
        <w:t xml:space="preserve">IMPORTANTE   </w:t>
      </w:r>
      <w:r>
        <w:rPr>
          <w:rFonts w:ascii="Calibri" w:cs="Calibri" w:eastAsia="Calibri" w:hAnsi="Calibri"/>
          <w:color w:val="1A1F26"/>
          <w:sz w:val="21"/>
          <w:szCs w:val="21"/>
        </w:rPr>
        <w:t xml:space="preserve">El demo muestra el sistema real en funcionamiento. Lo que vean ahí es la base de lo que Kaiser tendría, personalizado a su operación y sus productos.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E2A47"/>
          <w:sz w:val="30"/>
          <w:szCs w:val="30"/>
        </w:rPr>
        <w:t xml:space="preserve">3. Entendemos su negocio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Antes de proponer, estudiamos a Kaiser. Su operación combina fabricación, almacén con múltiples líneas de producto, ventas B2B por cotización, despacho a todo el país y obligaciones tributarias ante SUNAT. Ese es exactamente el tipo de negocio para el que diseñamos Kaiser ERP.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C5D99"/>
          <w:sz w:val="25"/>
          <w:szCs w:val="25"/>
        </w:rPr>
        <w:t xml:space="preserve">Sus líneas de producto</w:t>
      </w:r>
    </w:p>
    <w:tbl>
      <w:tblPr>
        <w:tblW w:type="dxa" w:w="9160"/>
        <w:tblBorders>
          <w:top w:val="single" w:color="C9D6E2" w:sz="4"/>
          <w:left w:val="single" w:color="C9D6E2" w:sz="4"/>
          <w:bottom w:val="single" w:color="C9D6E2" w:sz="4"/>
          <w:right w:val="single" w:color="C9D6E2" w:sz="4"/>
          <w:insideH w:val="single" w:color="C9D6E2" w:sz="4"/>
          <w:insideV w:val="single" w:color="C9D6E2" w:sz="4"/>
        </w:tblBorders>
      </w:tblPr>
      <w:tblGrid>
        <w:gridCol w:w="2500"/>
        <w:gridCol w:w="6660"/>
      </w:tblGrid>
      <w:tr>
        <w:trPr>
          <w:tblHeader/>
        </w:trPr>
        <w:tc>
          <w:tcPr>
            <w:tcW w:type="dxa" w:w="2500"/>
            <w:shd w:fill="0E2A4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Línea</w:t>
            </w:r>
          </w:p>
        </w:tc>
        <w:tc>
          <w:tcPr>
            <w:tcW w:type="dxa" w:w="6660"/>
            <w:shd w:fill="0E2A4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Mallas plásticas</w:t>
            </w:r>
          </w:p>
        </w:tc>
        <w:tc>
          <w:tcPr>
            <w:tcW w:type="dxa" w:w="666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Antipájaro, antiáfida, cortaviento, manta térmica, ground cover, raschel, arpillera.</w:t>
            </w:r>
          </w:p>
        </w:tc>
      </w:tr>
      <w:tr>
        <w:tc>
          <w:tcPr>
            <w:tcW w:type="dxa" w:w="25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Mallas metálicas</w:t>
            </w:r>
          </w:p>
        </w:tc>
        <w:tc>
          <w:tcPr>
            <w:tcW w:type="dxa" w:w="666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Expanded metal, electrosoldada, zaranda, malla ganadera, tejida galvanizada/plastificada.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Alambres y derivados</w:t>
            </w:r>
          </w:p>
        </w:tc>
        <w:tc>
          <w:tcPr>
            <w:tcW w:type="dxa" w:w="666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Galvanizados, acerados, recocidos, cables de acero, gaviones, concertinas, clavos, grapas.</w:t>
            </w:r>
          </w:p>
        </w:tc>
      </w:tr>
      <w:tr>
        <w:tc>
          <w:tcPr>
            <w:tcW w:type="dxa" w:w="25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Módulos pecuarios</w:t>
            </w:r>
          </w:p>
        </w:tc>
        <w:tc>
          <w:tcPr>
            <w:tcW w:type="dxa" w:w="666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Para pollitas BB, gallinas ponedoras, porcinos, conejos y cuyes.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Plásticos tecnológicos</w:t>
            </w:r>
          </w:p>
        </w:tc>
        <w:tc>
          <w:tcPr>
            <w:tcW w:type="dxa" w:w="666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Agro film, mulch agrícola, hilo aditivado, rafia.</w:t>
            </w:r>
          </w:p>
        </w:tc>
      </w:tr>
      <w:tr>
        <w:tc>
          <w:tcPr>
            <w:tcW w:type="dxa" w:w="25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Cercos perimétricos</w:t>
            </w:r>
          </w:p>
        </w:tc>
        <w:tc>
          <w:tcPr>
            <w:tcW w:type="dxa" w:w="666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Rejas de acero en varios diseños y vallas.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/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C5D99"/>
          <w:sz w:val="25"/>
          <w:szCs w:val="25"/>
        </w:rPr>
        <w:t xml:space="preserve">Los retos que resuelve un ERP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Información dispersa: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cotizaciones en Excel, stock en cuadernos o en la cabeza del jefe de almacén, y ventas que no conversan con contabilidad.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Stock poco confiable: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sin un kardex en tiempo real es difícil saber qué hay, dónde y cuánto, sobre todo con varias sedes y líneas.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Procesos manuales lentos: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recotizar, volver a digitar el pedido, emitir la factura, preparar la guía de remisión: pasos repetidos que consumen horas.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Producción sin trazabilidad: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al fabricar mallas y derivados, saber cuánta materia prima consume cada orden y cuánto cuesta producir no siempre está a la mano.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Clientes que esperan: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hoy cotizar requiere llamar o escribir; una web que cotice sola capta pedidos las 24 horas.</w:t>
      </w:r>
    </w:p>
    <w:p>
      <w:pPr>
        <w:keepNext w:val="false"/>
        <w:spacing w:after="130" w:before="4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Kaiser ERP ataca cada uno de estos puntos con un módulo específico, integrando todo en una sola plataforma.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E2A47"/>
          <w:sz w:val="30"/>
          <w:szCs w:val="30"/>
        </w:rPr>
        <w:t xml:space="preserve">4. La solución: Kaiser ERP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Kaiser ERP es un sistema de gestión empresarial completo, accesible desde el navegador (computadora, laptop o tablet) y —en fase 2— desde el celular. Un solo sistema, un solo dato, todas las áreas conectadas. Se compone de tres grandes piezas que trabajan como una sola:</w:t>
      </w:r>
    </w:p>
    <w:tbl>
      <w:tblPr>
        <w:tblW w:type="dxa" w:w="9160"/>
        <w:tblBorders>
          <w:top w:val="single" w:color="C9D6E2" w:sz="4"/>
          <w:left w:val="single" w:color="C9D6E2" w:sz="4"/>
          <w:bottom w:val="single" w:color="C9D6E2" w:sz="4"/>
          <w:right w:val="single" w:color="C9D6E2" w:sz="4"/>
          <w:insideH w:val="single" w:color="C9D6E2" w:sz="4"/>
          <w:insideV w:val="single" w:color="C9D6E2" w:sz="4"/>
        </w:tblBorders>
      </w:tblPr>
      <w:tblGrid>
        <w:gridCol w:w="2500"/>
        <w:gridCol w:w="4360"/>
        <w:gridCol w:w="2300"/>
      </w:tblGrid>
      <w:tr>
        <w:trPr>
          <w:tblHeader/>
        </w:trPr>
        <w:tc>
          <w:tcPr>
            <w:tcW w:type="dxa" w:w="2500"/>
            <w:shd w:fill="0E2A4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Pieza</w:t>
            </w:r>
          </w:p>
        </w:tc>
        <w:tc>
          <w:tcPr>
            <w:tcW w:type="dxa" w:w="4360"/>
            <w:shd w:fill="0E2A4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  <w:tc>
          <w:tcPr>
            <w:tcW w:type="dxa" w:w="2300"/>
            <w:shd w:fill="0E2A4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quién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El ERP interno</w:t>
            </w:r>
          </w:p>
        </w:tc>
        <w:tc>
          <w:tcPr>
            <w:tcW w:type="dxa" w:w="436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El corazón administrativo: catálogo, inventario, ventas, compras, producción, caja, facturación, despacho y contabilidad.</w:t>
            </w:r>
          </w:p>
        </w:tc>
        <w:tc>
          <w:tcPr>
            <w:tcW w:type="dxa" w:w="23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Su equipo: ventas, almacén, producción, contabilidad y gerencia.</w:t>
            </w:r>
          </w:p>
        </w:tc>
      </w:tr>
      <w:tr>
        <w:tc>
          <w:tcPr>
            <w:tcW w:type="dxa" w:w="25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La plataforma web pública</w:t>
            </w:r>
          </w:p>
        </w:tc>
        <w:tc>
          <w:tcPr>
            <w:tcW w:type="dxa" w:w="436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Un nuevo sitio web moderno donde los clientes ven productos, cotizan en línea y envían pedidos que entran al ERP.</w:t>
            </w:r>
          </w:p>
        </w:tc>
        <w:tc>
          <w:tcPr>
            <w:tcW w:type="dxa" w:w="23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Sus clientes y prospectos, a cualquier hora.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Los aplicativos móviles (Fase 2)</w:t>
            </w:r>
          </w:p>
        </w:tc>
        <w:tc>
          <w:tcPr>
            <w:tcW w:type="dxa" w:w="436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Apps nativas para Android e iPhone para operar y consultar desde el celular.</w:t>
            </w:r>
          </w:p>
        </w:tc>
        <w:tc>
          <w:tcPr>
            <w:tcW w:type="dxa" w:w="23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Vendedores en campo, gerencia y clientes.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/>
      </w:r>
    </w:p>
    <w:p>
      <w:pPr>
        <w:pBdr>
          <w:left w:val="single" w:color="1C5D99" w:sz="26" w:space="12"/>
        </w:pBdr>
        <w:shd w:fill="E9EFF6" w:color="auto" w:val="clear"/>
        <w:spacing w:after="170" w:before="100" w:line="280"/>
        <w:ind w:left="130" w:right="130"/>
      </w:pPr>
      <w:r>
        <w:rPr>
          <w:rFonts w:ascii="Calibri" w:cs="Calibri" w:eastAsia="Calibri" w:hAnsi="Calibri"/>
          <w:b/>
          <w:bCs/>
          <w:color w:val="1C5D99"/>
          <w:sz w:val="18"/>
          <w:szCs w:val="18"/>
        </w:rPr>
        <w:t xml:space="preserve">LA GRAN VENTAJA   </w:t>
      </w:r>
      <w:r>
        <w:rPr>
          <w:rFonts w:ascii="Calibri" w:cs="Calibri" w:eastAsia="Calibri" w:hAnsi="Calibri"/>
          <w:color w:val="1A1F26"/>
          <w:sz w:val="21"/>
          <w:szCs w:val="21"/>
        </w:rPr>
        <w:t xml:space="preserve">Todo está integrado: una cotización aprobada se convierte en venta, descuenta stock, dispara la orden de producción si hace falta, genera la guía de remisión y la factura electrónica, y queda registrada en contabilidad. Sin volver a digitar nada.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E2A47"/>
          <w:sz w:val="30"/>
          <w:szCs w:val="30"/>
        </w:rPr>
        <w:t xml:space="preserve">5. Módulos del sistema (todo lo que incluye)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El ERP se organiza en módulos, uno por cada área o función. Todos vienen incluidos en la propuesta. A continuación, qué hace cada uno.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0E2A47"/>
          <w:sz w:val="22"/>
          <w:szCs w:val="22"/>
        </w:rPr>
        <w:t xml:space="preserve">Catálogo de productos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El centro de todo: cada malla, alambre, módulo o plástico con su código, categoría, marca, unidad de medida, precios y presentaciones. Base para cotizar, vender, comprar y fabricar. Soporta líneas por metro, rollo, kilo o unidad, tal como Kaiser maneja sus productos.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0E2A47"/>
          <w:sz w:val="22"/>
          <w:szCs w:val="22"/>
        </w:rPr>
        <w:t xml:space="preserve">Inventario / Kardex en tiempo real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El stock exacto de cada producto, por sede, actualizado al instante con cada movimiento (entrada, salida, traslado, ajuste). Alertas de stock bajo, historial de movimientos y valorización. Se acabaron las sorpresas de «pensé que había».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0E2A47"/>
          <w:sz w:val="22"/>
          <w:szCs w:val="22"/>
        </w:rPr>
        <w:t xml:space="preserve">Cotizaciones → Ventas (B2B)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El flujo comercial de Kaiser: se arma la cotización para el cliente, se envía en PDF profesional, y al aprobarse se convierte en venta con un clic, descontando stock y alimentando facturación y contabilidad. Sin volver a digitar el pedido.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0E2A47"/>
          <w:sz w:val="22"/>
          <w:szCs w:val="22"/>
        </w:rPr>
        <w:t xml:space="preserve">Compras y proveedores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Órdenes de compra a proveedores, recepción de mercadería que ingresa stock automáticamente al kardex, y control de costos. Ideal para reponer materia prima e insumos de fabricación a tiempo.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0E2A47"/>
          <w:sz w:val="22"/>
          <w:szCs w:val="22"/>
        </w:rPr>
        <w:t xml:space="preserve">Producción (fabricación con recetas / BOM y órdenes)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Pensado para el corazón fabril de Kaiser. Define la «receta» (lista de materiales, o BOM) de cada producto fabricado, y genera órdenes de producción que consumen materia prima y generan producto terminado, con trazabilidad y costeo. Saber cuánto cuesta producir un rollo de malla deja de ser una estimación.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0E2A47"/>
          <w:sz w:val="22"/>
          <w:szCs w:val="22"/>
        </w:rPr>
        <w:t xml:space="preserve">Facturación electrónica SUNAT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Emisión de boletas, facturas y notas de crédito/débito 100% válidas ante SUNAT, mediante proveedor autorizado (QPSE). El comprobante se genera solo a partir de la venta, en segundos, cumpliendo el formato UBL exigido. Cero digitación doble.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0E2A47"/>
          <w:sz w:val="22"/>
          <w:szCs w:val="22"/>
        </w:rPr>
        <w:t xml:space="preserve">Guía de remisión electrónica (despacho)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Generación de guías de remisión electrónicas (remitente y transportista) para el traslado de mercadería a todo el país, integradas con la venta y con SUNAT. Su logística, en regla y sin trámites manuales.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0E2A47"/>
          <w:sz w:val="22"/>
          <w:szCs w:val="22"/>
        </w:rPr>
        <w:t xml:space="preserve">Caja y pagos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Registro de cobros y pagos, arqueo de caja y control de flujo de efectivo por sede. La plata entra y sale con respaldo y trazabilidad.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0E2A47"/>
          <w:sz w:val="22"/>
          <w:szCs w:val="22"/>
        </w:rPr>
        <w:t xml:space="preserve">Finanzas y contabilidad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Reportes financieros, cuentas por cobrar y pagar, y libros contables. Incluye exportación a formato SIRE de SUNAT (libros de ventas y compras). La gerencia ve la salud del negocio en números claros.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0E2A47"/>
          <w:sz w:val="22"/>
          <w:szCs w:val="22"/>
        </w:rPr>
        <w:t xml:space="preserve">Clientes y multi-sede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Base de clientes con historial completo (cotizaciones, ventas, saldos) y validación de datos por RUC/DNI. Operación por múltiples sedes (La Victoria, Comas y las que se sumen), cada una con su stock y sus movimientos.</w:t>
      </w:r>
    </w:p>
    <w:p>
      <w:pPr>
        <w:pStyle w:val="Heading3"/>
        <w:spacing w:after="90" w:before="170"/>
      </w:pPr>
      <w:r>
        <w:rPr>
          <w:rFonts w:ascii="Calibri" w:cs="Calibri" w:eastAsia="Calibri" w:hAnsi="Calibri"/>
          <w:b/>
          <w:bCs/>
          <w:color w:val="0E2A47"/>
          <w:sz w:val="22"/>
          <w:szCs w:val="22"/>
        </w:rPr>
        <w:t xml:space="preserve">Tablero de control (Dashboard) y roles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Un panel gerencial con indicadores: ventas del mes, productos más vendidos, stock crítico, cobranzas y más. Y control de acceso por roles, para que cada colaborador vea y haga solo lo que le corresponde.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/>
      </w:r>
    </w:p>
    <w:tbl>
      <w:tblPr>
        <w:tblW w:type="dxa" w:w="9160"/>
        <w:tblBorders>
          <w:top w:val="single" w:color="C9D6E2" w:sz="4"/>
          <w:left w:val="single" w:color="C9D6E2" w:sz="4"/>
          <w:bottom w:val="single" w:color="C9D6E2" w:sz="4"/>
          <w:right w:val="single" w:color="C9D6E2" w:sz="4"/>
          <w:insideH w:val="single" w:color="C9D6E2" w:sz="4"/>
          <w:insideV w:val="single" w:color="C9D6E2" w:sz="4"/>
        </w:tblBorders>
      </w:tblPr>
      <w:tblGrid>
        <w:gridCol w:w="2100"/>
        <w:gridCol w:w="7060"/>
      </w:tblGrid>
      <w:tr>
        <w:trPr>
          <w:tblHeader/>
        </w:trPr>
        <w:tc>
          <w:tcPr>
            <w:tcW w:type="dxa" w:w="2100"/>
            <w:shd w:fill="0E2A4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7060"/>
            <w:shd w:fill="0E2A4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puede hacer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Gerencia</w:t>
            </w:r>
          </w:p>
        </w:tc>
        <w:tc>
          <w:tcPr>
            <w:tcW w:type="dxa" w:w="706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Ve y administra todo: reportes, indicadores, usuarios y configuración.</w:t>
            </w:r>
          </w:p>
        </w:tc>
      </w:tr>
      <w:tr>
        <w:tc>
          <w:tcPr>
            <w:tcW w:type="dxa" w:w="21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Ventas</w:t>
            </w:r>
          </w:p>
        </w:tc>
        <w:tc>
          <w:tcPr>
            <w:tcW w:type="dxa" w:w="706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Cotizaciones, clientes, ventas y facturación.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Almacén</w:t>
            </w:r>
          </w:p>
        </w:tc>
        <w:tc>
          <w:tcPr>
            <w:tcW w:type="dxa" w:w="706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Inventario, kardex, traslados, guías de remisión y despacho.</w:t>
            </w:r>
          </w:p>
        </w:tc>
      </w:tr>
      <w:tr>
        <w:tc>
          <w:tcPr>
            <w:tcW w:type="dxa" w:w="21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Producción</w:t>
            </w:r>
          </w:p>
        </w:tc>
        <w:tc>
          <w:tcPr>
            <w:tcW w:type="dxa" w:w="706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Recetas (BOM) y órdenes de producción.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Contabilidad</w:t>
            </w:r>
          </w:p>
        </w:tc>
        <w:tc>
          <w:tcPr>
            <w:tcW w:type="dxa" w:w="706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Caja, finanzas, contabilidad y libros SUNAT.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E2A47"/>
          <w:sz w:val="30"/>
          <w:szCs w:val="30"/>
        </w:rPr>
        <w:t xml:space="preserve">6. Mejoras concretas para cada área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Más allá de la lista de módulos, esto es lo que cada equipo de Kaiser gana en su día a día:</w:t>
      </w:r>
    </w:p>
    <w:tbl>
      <w:tblPr>
        <w:tblW w:type="dxa" w:w="9160"/>
        <w:tblBorders>
          <w:top w:val="single" w:color="C9D6E2" w:sz="4"/>
          <w:left w:val="single" w:color="C9D6E2" w:sz="4"/>
          <w:bottom w:val="single" w:color="C9D6E2" w:sz="4"/>
          <w:right w:val="single" w:color="C9D6E2" w:sz="4"/>
          <w:insideH w:val="single" w:color="C9D6E2" w:sz="4"/>
          <w:insideV w:val="single" w:color="C9D6E2" w:sz="4"/>
        </w:tblBorders>
      </w:tblPr>
      <w:tblGrid>
        <w:gridCol w:w="1500"/>
        <w:gridCol w:w="3700"/>
        <w:gridCol w:w="3960"/>
      </w:tblGrid>
      <w:tr>
        <w:trPr>
          <w:tblHeader/>
        </w:trPr>
        <w:tc>
          <w:tcPr>
            <w:tcW w:type="dxa" w:w="1500"/>
            <w:shd w:fill="0E2A4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3700"/>
            <w:shd w:fill="0E2A4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3960"/>
            <w:shd w:fill="0E2A4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 Kaiser ERP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Ventas</w:t>
            </w:r>
          </w:p>
        </w:tc>
        <w:tc>
          <w:tcPr>
            <w:tcW w:type="dxa" w:w="37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Cotizar toma tiempo y se recontea a mano; el pedido se vuelve a digitar.</w:t>
            </w:r>
          </w:p>
        </w:tc>
        <w:tc>
          <w:tcPr>
            <w:tcW w:type="dxa" w:w="396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Cotización en minutos, PDF profesional, y venta con un clic. Más cierres, menos errores.</w:t>
            </w:r>
          </w:p>
        </w:tc>
      </w:tr>
      <w:tr>
        <w:tc>
          <w:tcPr>
            <w:tcW w:type="dxa" w:w="15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Almacén</w:t>
            </w:r>
          </w:p>
        </w:tc>
        <w:tc>
          <w:tcPr>
            <w:tcW w:type="dxa" w:w="37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Stock incierto, conteos manuales, traslados sin registro.</w:t>
            </w:r>
          </w:p>
        </w:tc>
        <w:tc>
          <w:tcPr>
            <w:tcW w:type="dxa" w:w="396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Kardex en tiempo real por sede, alertas de stock bajo y trazabilidad total.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Producción</w:t>
            </w:r>
          </w:p>
        </w:tc>
        <w:tc>
          <w:tcPr>
            <w:tcW w:type="dxa" w:w="37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Costo y consumo de materia prima estimados «a ojo».</w:t>
            </w:r>
          </w:p>
        </w:tc>
        <w:tc>
          <w:tcPr>
            <w:tcW w:type="dxa" w:w="396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Recetas (BOM) y órdenes que costean y descuentan insumos con precisión.</w:t>
            </w:r>
          </w:p>
        </w:tc>
      </w:tr>
      <w:tr>
        <w:tc>
          <w:tcPr>
            <w:tcW w:type="dxa" w:w="15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Contabilidad</w:t>
            </w:r>
          </w:p>
        </w:tc>
        <w:tc>
          <w:tcPr>
            <w:tcW w:type="dxa" w:w="37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Digitar facturas y armar libros a mano; riesgo con SUNAT.</w:t>
            </w:r>
          </w:p>
        </w:tc>
        <w:tc>
          <w:tcPr>
            <w:tcW w:type="dxa" w:w="396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Facturación y libros SIRE automáticos desde la venta. En regla y sin doble trabajo.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Gerencia</w:t>
            </w:r>
          </w:p>
        </w:tc>
        <w:tc>
          <w:tcPr>
            <w:tcW w:type="dxa" w:w="37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Reportes que llegan tarde y dispersos.</w:t>
            </w:r>
          </w:p>
        </w:tc>
        <w:tc>
          <w:tcPr>
            <w:tcW w:type="dxa" w:w="396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Tablero en vivo: ventas, stock crítico y cobranzas cuando lo necesite.</w:t>
            </w:r>
          </w:p>
        </w:tc>
      </w:tr>
      <w:tr>
        <w:tc>
          <w:tcPr>
            <w:tcW w:type="dxa" w:w="15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Clientes</w:t>
            </w:r>
          </w:p>
        </w:tc>
        <w:tc>
          <w:tcPr>
            <w:tcW w:type="dxa" w:w="37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Deben llamar o escribir para cotizar.</w:t>
            </w:r>
          </w:p>
        </w:tc>
        <w:tc>
          <w:tcPr>
            <w:tcW w:type="dxa" w:w="396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Cotizan y piden desde la web, 24/7. Kaiser capta pedidos incluso de noche.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E2A47"/>
          <w:sz w:val="30"/>
          <w:szCs w:val="30"/>
        </w:rPr>
        <w:t xml:space="preserve">7. Nueva plataforma web con cotizador en línea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Kaiser tendrá un nuevo sitio web moderno, rápido y profesional, conectado directamente al inventario del ERP. No es una web de catálogo estático: es una herramienta de ventas que trabaja las 24 horas.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C5D99"/>
          <w:sz w:val="25"/>
          <w:szCs w:val="25"/>
        </w:rPr>
        <w:t xml:space="preserve">Qué podrán hacer sus clientes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Explorar el catálogo real: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los productos que están en el inventario de Kaiser se muestran en la web con foto, descripción y presentaciones, siempre actualizados.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Cotizar en línea: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el cliente arma su cotización desde la web, elige productos y cantidades, y obtiene un estimado al instante.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Enviar pedidos que entran al ERP: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los pedidos y solicitudes de cotización llegan directo al sistema, listos para que el equipo de ventas los atienda, sin volver a digitar nada.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Contactar por los canales de Kaiser: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integración con WhatsApp y correo de ventas para cerrar rápido.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C5D99"/>
          <w:sz w:val="25"/>
          <w:szCs w:val="25"/>
        </w:rPr>
        <w:t xml:space="preserve">Qué gana Kaiser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Presencia digital a la altura de una marca líder con 45 años en el mercado.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Captación de pedidos fuera del horario de oficina y desde todo el país.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Menos carga operativa: el cliente hace parte del trabajo de cotización.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Una sola fuente de verdad: la web muestra lo que el ERP tiene, sin desajustes.</w:t>
      </w:r>
    </w:p>
    <w:p>
      <w:pPr>
        <w:pBdr>
          <w:left w:val="single" w:color="C8851B" w:sz="26" w:space="12"/>
        </w:pBdr>
        <w:shd w:fill="FBF3E2" w:color="auto" w:val="clear"/>
        <w:spacing w:after="170" w:before="100" w:line="280"/>
        <w:ind w:left="130" w:right="130"/>
      </w:pPr>
      <w:r>
        <w:rPr>
          <w:rFonts w:ascii="Calibri" w:cs="Calibri" w:eastAsia="Calibri" w:hAnsi="Calibri"/>
          <w:b/>
          <w:bCs/>
          <w:color w:val="C8851B"/>
          <w:sz w:val="18"/>
          <w:szCs w:val="18"/>
        </w:rPr>
        <w:t xml:space="preserve">PRIMERA ENTREGA   </w:t>
      </w:r>
      <w:r>
        <w:rPr>
          <w:rFonts w:ascii="Calibri" w:cs="Calibri" w:eastAsia="Calibri" w:hAnsi="Calibri"/>
          <w:color w:val="1A1F26"/>
          <w:sz w:val="21"/>
          <w:szCs w:val="21"/>
        </w:rPr>
        <w:t xml:space="preserve">Esta plataforma web es la Fase 1 y queda lista en un máximo de 3 semanas.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E2A47"/>
          <w:sz w:val="30"/>
          <w:szCs w:val="30"/>
        </w:rPr>
        <w:t xml:space="preserve">8. Aplicativos móviles para Android y iPhone (Fase 2)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En una segunda etapa, Kaiser tendrá aplicaciones móviles nativas, descargables desde Google Play y la App Store, que llevan la potencia del sistema al bolsillo: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Para los clientes: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cotizar, pedir y hacer seguimiento desde el celular, con notificaciones.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Para los vendedores en campo: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consultar stock y precios, y levantar cotizaciones en la visita al cliente.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Para la gerencia: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ver los indicadores del negocio desde donde esté, en tiempo real.</w:t>
      </w:r>
    </w:p>
    <w:p>
      <w:pPr>
        <w:keepNext w:val="false"/>
        <w:spacing w:after="130" w:before="4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Las apps se desarrollan sobre la misma base del sistema, por lo que comparten datos con el ERP y la web al instante. Se entregan luego de la puesta en marcha de la plataforma web, dentro del mismo plan mensual.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E2A47"/>
          <w:sz w:val="30"/>
          <w:szCs w:val="30"/>
        </w:rPr>
        <w:t xml:space="preserve">9. Flujo de trabajo integral (de punta a punta)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La mayor ventaja de un ERP es que todo conversa. Así viaja un pedido dentro de Kaiser ERP, sin repetir digitación en ningún paso:</w:t>
      </w:r>
    </w:p>
    <w:p>
      <w:pPr>
        <w:pStyle w:val="ListParagraph"/>
        <w:numPr>
          <w:ilvl w:val="0"/>
          <w:numId w:val="3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Cotización.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El cliente cotiza en la web (o un vendedor lo hace en el ERP). La solicitud entra al sistema.</w:t>
      </w:r>
    </w:p>
    <w:p>
      <w:pPr>
        <w:pStyle w:val="ListParagraph"/>
        <w:numPr>
          <w:ilvl w:val="0"/>
          <w:numId w:val="3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Aprobación → Venta.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Ventas revisa y, con un clic, convierte la cotización en venta.</w:t>
      </w:r>
    </w:p>
    <w:p>
      <w:pPr>
        <w:pStyle w:val="ListParagraph"/>
        <w:numPr>
          <w:ilvl w:val="0"/>
          <w:numId w:val="3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Inventario.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El sistema descuenta el stock del kardex de la sede correspondiente y avisa si hay faltante.</w:t>
      </w:r>
    </w:p>
    <w:p>
      <w:pPr>
        <w:pStyle w:val="ListParagraph"/>
        <w:numPr>
          <w:ilvl w:val="0"/>
          <w:numId w:val="3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Producción (si aplica).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Si el producto se fabrica, se genera la orden de producción, que consume materia prima según su receta (BOM).</w:t>
      </w:r>
    </w:p>
    <w:p>
      <w:pPr>
        <w:pStyle w:val="ListParagraph"/>
        <w:numPr>
          <w:ilvl w:val="0"/>
          <w:numId w:val="3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Despacho.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Almacén prepara el pedido y el sistema emite la guía de remisión electrónica para el traslado.</w:t>
      </w:r>
    </w:p>
    <w:p>
      <w:pPr>
        <w:pStyle w:val="ListParagraph"/>
        <w:numPr>
          <w:ilvl w:val="0"/>
          <w:numId w:val="3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Facturación SUNAT.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Se emite la boleta o factura electrónica, válida ante SUNAT, en segundos.</w:t>
      </w:r>
    </w:p>
    <w:p>
      <w:pPr>
        <w:pStyle w:val="ListParagraph"/>
        <w:numPr>
          <w:ilvl w:val="0"/>
          <w:numId w:val="3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Cobranza y caja.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El pago se registra en caja y actualiza las cuentas por cobrar.</w:t>
      </w:r>
    </w:p>
    <w:p>
      <w:pPr>
        <w:pStyle w:val="ListParagraph"/>
        <w:numPr>
          <w:ilvl w:val="0"/>
          <w:numId w:val="3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Contabilidad.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Todo queda reflejado en los libros y reportes, listo para SIRE y para la gerencia.</w:t>
      </w:r>
    </w:p>
    <w:p>
      <w:pPr>
        <w:pBdr>
          <w:left w:val="single" w:color="1C5D99" w:sz="26" w:space="12"/>
        </w:pBdr>
        <w:shd w:fill="E9EFF6" w:color="auto" w:val="clear"/>
        <w:spacing w:after="170" w:before="100" w:line="280"/>
        <w:ind w:left="130" w:right="130"/>
      </w:pPr>
      <w:r>
        <w:rPr>
          <w:rFonts w:ascii="Calibri" w:cs="Calibri" w:eastAsia="Calibri" w:hAnsi="Calibri"/>
          <w:b/>
          <w:bCs/>
          <w:color w:val="1C5D99"/>
          <w:sz w:val="18"/>
          <w:szCs w:val="18"/>
        </w:rPr>
        <w:t xml:space="preserve">POR QUÉ IMPORTA   </w:t>
      </w:r>
      <w:r>
        <w:rPr>
          <w:rFonts w:ascii="Calibri" w:cs="Calibri" w:eastAsia="Calibri" w:hAnsi="Calibri"/>
          <w:color w:val="1A1F26"/>
          <w:sz w:val="21"/>
          <w:szCs w:val="21"/>
        </w:rPr>
        <w:t xml:space="preserve">Un solo dato, ingresado una sola vez, recorre las siete áreas. Eso es menos errores, menos tiempo perdido y decisiones con información real.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E2A47"/>
          <w:sz w:val="30"/>
          <w:szCs w:val="30"/>
        </w:rPr>
        <w:t xml:space="preserve">10. Tecnología y seguridad de nivel empresarial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Kaiser ERP está construido con tecnologías modernas de primer nivel (A1), las mismas que usan empresas de software líderes, y opera 100% en la nube. Esto significa velocidad, disponibilidad y, sobre todo, seguridad de sus datos.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C5D99"/>
          <w:sz w:val="25"/>
          <w:szCs w:val="25"/>
        </w:rPr>
        <w:t xml:space="preserve">Infraestructura en la nube</w:t>
      </w:r>
    </w:p>
    <w:tbl>
      <w:tblPr>
        <w:tblW w:type="dxa" w:w="9160"/>
        <w:tblBorders>
          <w:top w:val="single" w:color="C9D6E2" w:sz="4"/>
          <w:left w:val="single" w:color="C9D6E2" w:sz="4"/>
          <w:bottom w:val="single" w:color="C9D6E2" w:sz="4"/>
          <w:right w:val="single" w:color="C9D6E2" w:sz="4"/>
          <w:insideH w:val="single" w:color="C9D6E2" w:sz="4"/>
          <w:insideV w:val="single" w:color="C9D6E2" w:sz="4"/>
        </w:tblBorders>
      </w:tblPr>
      <w:tblGrid>
        <w:gridCol w:w="2200"/>
        <w:gridCol w:w="2500"/>
        <w:gridCol w:w="4460"/>
      </w:tblGrid>
      <w:tr>
        <w:trPr>
          <w:tblHeader/>
        </w:trPr>
        <w:tc>
          <w:tcPr>
            <w:tcW w:type="dxa" w:w="2200"/>
            <w:shd w:fill="0E2A4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500"/>
            <w:shd w:fill="0E2A4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460"/>
            <w:shd w:fill="0E2A4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aporta a Kaiser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Servidores / hosting</w:t>
            </w:r>
          </w:p>
        </w:tc>
        <w:tc>
          <w:tcPr>
            <w:tcW w:type="dxa" w:w="25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Railway</w:t>
            </w:r>
          </w:p>
        </w:tc>
        <w:tc>
          <w:tcPr>
            <w:tcW w:type="dxa" w:w="446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Sistema disponible 24/7 desde cualquier lugar, sin depender de una PC en la oficina.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5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Neon (PostgreSQL)</w:t>
            </w:r>
          </w:p>
        </w:tc>
        <w:tc>
          <w:tcPr>
            <w:tcW w:type="dxa" w:w="446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Datos guardados en la nube con respaldos automáticos y alta confiabilidad.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Aplicación</w:t>
            </w:r>
          </w:p>
        </w:tc>
        <w:tc>
          <w:tcPr>
            <w:tcW w:type="dxa" w:w="25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Tecnologías modernas de primer nivel</w:t>
            </w:r>
          </w:p>
        </w:tc>
        <w:tc>
          <w:tcPr>
            <w:tcW w:type="dxa" w:w="446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Interfaz veloz y fluida; el sistema responde al instante.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Facturación</w:t>
            </w:r>
          </w:p>
        </w:tc>
        <w:tc>
          <w:tcPr>
            <w:tcW w:type="dxa" w:w="25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Proveedor autorizado SUNAT (QPSE)</w:t>
            </w:r>
          </w:p>
        </w:tc>
        <w:tc>
          <w:tcPr>
            <w:tcW w:type="dxa" w:w="446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Comprobantes electrónicos válidos y en cumplimiento normativo.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/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C5D99"/>
          <w:sz w:val="25"/>
          <w:szCs w:val="25"/>
        </w:rPr>
        <w:t xml:space="preserve">Seguridad de sus datos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En la nube, no en una PC: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si una computadora de la oficina se malogra o se pierde, la información sigue intacta y accesible.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Respaldos automáticos: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copias de seguridad periódicas: sus datos no se pierden.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Acceso con usuario y contraseña cifrada: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cada colaborador entra con su cuenta; las contraseñas se guardan cifradas, nunca legibles.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Permisos por 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cada quien ve y hace solo lo suyo; la información sensible queda protegida.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Conexión segura (HTTPS):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toda la comunicación viaja cifrada, como en la banca en línea.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Trazabilidad: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el sistema registra las operaciones clave: quién hizo qué y cuándo.</w:t>
      </w:r>
    </w:p>
    <w:p>
      <w:pPr>
        <w:pBdr>
          <w:left w:val="single" w:color="1E7A46" w:sz="26" w:space="12"/>
        </w:pBdr>
        <w:shd w:fill="EAF6EF" w:color="auto" w:val="clear"/>
        <w:spacing w:after="170" w:before="100" w:line="280"/>
        <w:ind w:left="130" w:right="130"/>
      </w:pPr>
      <w:r>
        <w:rPr>
          <w:rFonts w:ascii="Calibri" w:cs="Calibri" w:eastAsia="Calibri" w:hAnsi="Calibri"/>
          <w:b/>
          <w:bCs/>
          <w:color w:val="1E7A46"/>
          <w:sz w:val="18"/>
          <w:szCs w:val="18"/>
        </w:rPr>
        <w:t xml:space="preserve">TRANQUILIDAD   </w:t>
      </w:r>
      <w:r>
        <w:rPr>
          <w:rFonts w:ascii="Calibri" w:cs="Calibri" w:eastAsia="Calibri" w:hAnsi="Calibri"/>
          <w:color w:val="1A1F26"/>
          <w:sz w:val="21"/>
          <w:szCs w:val="21"/>
        </w:rPr>
        <w:t xml:space="preserve">Sus datos son de Kaiser y viven protegidos en infraestructura profesional. Nada de cuadernos, Excel sueltos o archivos en una sola máquina que se pueden perder.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E2A47"/>
          <w:sz w:val="30"/>
          <w:szCs w:val="30"/>
        </w:rPr>
        <w:t xml:space="preserve">11. Por qué conviene a Kaiser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Los beneficios de fondo, resumidos: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Todo en un solo lugar: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ventas, almacén, producción, facturación y contabilidad integrados; se acabó el trabajo duplicado.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Rapidez: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procesos que tomaban horas se hacen en minutos; el sistema responde al instante.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Más ventas: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la web cotiza y capta pedidos 24/7, incluso fuera del horario de oficina.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Control y decisiones: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tableros e indicadores en vivo para que la gerencia decida con datos reales.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Cumplimiento SUNAT: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facturación electrónica y libros SIRE al día, sin dolores de cabeza.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Seguridad en la nube: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respaldos automáticos y datos protegidos con tecnología de primer nivel.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Crece con Kaiser: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más sedes, más usuarios y más productos sin rehacer nada; el sistema escala.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Servicio técnico rápido: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soporte cercano y ágil, y mejoras continuas incluidas en el plan.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Sin costo inicial: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arranca con una mensualidad plana; sin gran inversión de entrada.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E2A47"/>
          <w:sz w:val="30"/>
          <w:szCs w:val="30"/>
        </w:rPr>
        <w:t xml:space="preserve">12. Servicio técnico y acompañamiento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No entregamos un sistema y desaparecemos. Falconext acompaña a Kaiser de forma continua: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Soporte rápido: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atención ágil ante cualquier consulta o incidencia, por los canales acordados.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Capacitación al equipo: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entrenamos a cada área para que aprovechen el sistema desde el primer día.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Mejoras continuas: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ajustes y nuevas funciones según la operación de Kaiser lo requiera, dentro del plan.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Mantenimiento y actualizaciones: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el sistema se mantiene al día, seguro y funcionando, sin que Kaiser se preocupe por lo técnico.</w:t>
      </w:r>
    </w:p>
    <w:p>
      <w:pPr>
        <w:pStyle w:val="ListParagraph"/>
        <w:numPr>
          <w:ilvl w:val="0"/>
          <w:numId w:val="2"/>
        </w:numPr>
        <w:spacing w:after="66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Monitoreo: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vigilamos que la plataforma esté disponible y respondiendo bien.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E2A47"/>
          <w:sz w:val="30"/>
          <w:szCs w:val="30"/>
        </w:rPr>
        <w:t xml:space="preserve">13. Etapas de entrega</w:t>
      </w:r>
    </w:p>
    <w:tbl>
      <w:tblPr>
        <w:tblW w:type="dxa" w:w="9160"/>
        <w:tblBorders>
          <w:top w:val="single" w:color="C9D6E2" w:sz="4"/>
          <w:left w:val="single" w:color="C9D6E2" w:sz="4"/>
          <w:bottom w:val="single" w:color="C9D6E2" w:sz="4"/>
          <w:right w:val="single" w:color="C9D6E2" w:sz="4"/>
          <w:insideH w:val="single" w:color="C9D6E2" w:sz="4"/>
          <w:insideV w:val="single" w:color="C9D6E2" w:sz="4"/>
        </w:tblBorders>
      </w:tblPr>
      <w:tblGrid>
        <w:gridCol w:w="2100"/>
        <w:gridCol w:w="5060"/>
        <w:gridCol w:w="2000"/>
      </w:tblGrid>
      <w:tr>
        <w:trPr>
          <w:tblHeader/>
        </w:trPr>
        <w:tc>
          <w:tcPr>
            <w:tcW w:type="dxa" w:w="2100"/>
            <w:shd w:fill="0E2A4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5060"/>
            <w:shd w:fill="0E2A4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entrega</w:t>
            </w:r>
          </w:p>
        </w:tc>
        <w:tc>
          <w:tcPr>
            <w:tcW w:type="dxa" w:w="2000"/>
            <w:shd w:fill="0E2A4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Fase 1 — Web + ERP</w:t>
            </w:r>
          </w:p>
        </w:tc>
        <w:tc>
          <w:tcPr>
            <w:tcW w:type="dxa" w:w="506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Plataforma web con cotizador en línea conectada al inventario, y puesta en marcha del ERP para las áreas.</w:t>
            </w:r>
          </w:p>
        </w:tc>
        <w:tc>
          <w:tcPr>
            <w:tcW w:type="dxa" w:w="20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Máximo 3 semanas</w:t>
            </w:r>
          </w:p>
        </w:tc>
      </w:tr>
      <w:tr>
        <w:tc>
          <w:tcPr>
            <w:tcW w:type="dxa" w:w="21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Fase 2 — Móvil</w:t>
            </w:r>
          </w:p>
        </w:tc>
        <w:tc>
          <w:tcPr>
            <w:tcW w:type="dxa" w:w="506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Aplicativos nativos para Android e iPhone (clientes, vendedores y gerencia).</w:t>
            </w:r>
          </w:p>
        </w:tc>
        <w:tc>
          <w:tcPr>
            <w:tcW w:type="dxa" w:w="20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Etapa posterior, dentro del mismo plan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Continuo</w:t>
            </w:r>
          </w:p>
        </w:tc>
        <w:tc>
          <w:tcPr>
            <w:tcW w:type="dxa" w:w="506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Soporte, capacitación, mantenimiento y mejoras.</w:t>
            </w:r>
          </w:p>
        </w:tc>
        <w:tc>
          <w:tcPr>
            <w:tcW w:type="dxa" w:w="20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Permanente, mientras dure el servicio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/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5B6B7B"/>
          <w:sz w:val="22"/>
          <w:szCs w:val="22"/>
        </w:rPr>
        <w:t xml:space="preserve">El orden es intencional: primero la web y el ERP para ordenar y potenciar la operación y captar pedidos cuanto antes; luego las apps móviles para llevar todo al celular.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E2A47"/>
          <w:sz w:val="30"/>
          <w:szCs w:val="30"/>
        </w:rPr>
        <w:t xml:space="preserve">14. Inversión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La propuesta es un plan mensual todo incluido, sin costo de implementación inicial. Kaiser no invierte una fuerte suma de entrada: paga una mensualidad plana y recibe el sistema completo, la web, el hosting, la seguridad y el soporte.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/>
      </w:r>
    </w:p>
    <w:tbl>
      <w:tblPr>
        <w:tblW w:type="dxa" w:w="9167"/>
        <w:tblBorders>
          <w:top w:val="single" w:color="C8851B" w:sz="12"/>
          <w:left w:val="single" w:color="C8851B" w:sz="12"/>
          <w:bottom w:val="single" w:color="C8851B" w:sz="12"/>
          <w:right w:val="single" w:color="C8851B" w:sz="12"/>
          <w:insideH w:val="none"/>
          <w:insideV w:val="none"/>
        </w:tblBorders>
      </w:tblPr>
      <w:tblGrid>
        <w:gridCol w:w="9167"/>
      </w:tblGrid>
      <w:tr>
        <w:tc>
          <w:tcPr>
            <w:tcW w:type="dxa" w:w="9167"/>
            <w:shd w:fill="FBF3E2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22"/>
                <w:szCs w:val="22"/>
              </w:rPr>
              <w:t xml:space="preserve">PLAN MENSUAL — TODO INCLUIDO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72"/>
                <w:szCs w:val="72"/>
              </w:rPr>
              <w:t xml:space="preserve">S/ 1,600</w:t>
            </w:r>
            <w:r>
              <w:rPr>
                <w:rFonts w:ascii="Calibri" w:cs="Calibri" w:eastAsia="Calibri" w:hAnsi="Calibri"/>
                <w:color w:val="5B6B7B"/>
                <w:sz w:val="28"/>
                <w:szCs w:val="28"/>
              </w:rPr>
              <w:t xml:space="preserve">  / mes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C8851B"/>
                <w:sz w:val="20"/>
                <w:szCs w:val="20"/>
              </w:rPr>
              <w:t xml:space="preserve">Sin costo inicial de implementación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/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1C5D99"/>
          <w:sz w:val="25"/>
          <w:szCs w:val="25"/>
        </w:rPr>
        <w:t xml:space="preserve">Qué incluye la mensualidad</w:t>
      </w:r>
    </w:p>
    <w:tbl>
      <w:tblPr>
        <w:tblW w:type="dxa" w:w="9167"/>
        <w:tblBorders>
          <w:top w:val="single" w:color="C9D6E2" w:sz="4"/>
          <w:left w:val="single" w:color="C9D6E2" w:sz="4"/>
          <w:bottom w:val="single" w:color="C9D6E2" w:sz="4"/>
          <w:right w:val="single" w:color="C9D6E2" w:sz="4"/>
          <w:insideH w:val="single" w:color="C9D6E2" w:sz="4"/>
          <w:insideV w:val="single" w:color="C9D6E2" w:sz="4"/>
        </w:tblBorders>
      </w:tblPr>
      <w:tblGrid>
        <w:gridCol w:w="3000"/>
        <w:gridCol w:w="6167"/>
      </w:tblGrid>
      <w:tr>
        <w:trPr>
          <w:tblHeader/>
        </w:trPr>
        <w:tc>
          <w:tcPr>
            <w:tcW w:type="dxa" w:w="3000"/>
            <w:shd w:fill="0E2A4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Incluido en el plan</w:t>
            </w:r>
          </w:p>
        </w:tc>
        <w:tc>
          <w:tcPr>
            <w:tcW w:type="dxa" w:w="6167"/>
            <w:shd w:fill="0E2A4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Sistema ERP completo</w:t>
            </w:r>
          </w:p>
        </w:tc>
        <w:tc>
          <w:tcPr>
            <w:tcW w:type="dxa" w:w="6167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Todos los módulos: catálogo, inventario, ventas, compras, producción, caja, facturación, despacho y contabilidad.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Plataforma web con cotizador</w:t>
            </w:r>
          </w:p>
        </w:tc>
        <w:tc>
          <w:tcPr>
            <w:tcW w:type="dxa" w:w="6167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Sitio web moderno conectado al inventario, con cotización y pedidos en línea.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Aplicativos móviles (Fase 2)</w:t>
            </w:r>
          </w:p>
        </w:tc>
        <w:tc>
          <w:tcPr>
            <w:tcW w:type="dxa" w:w="6167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Apps para Android e iPhone, sin costo adicional.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Hosting e infraestructura en la nube</w:t>
            </w:r>
          </w:p>
        </w:tc>
        <w:tc>
          <w:tcPr>
            <w:tcW w:type="dxa" w:w="6167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Railway, Neon (PostgreSQL) y demás servicios de nube.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Facturación electrónica SUNAT</w:t>
            </w:r>
          </w:p>
        </w:tc>
        <w:tc>
          <w:tcPr>
            <w:tcW w:type="dxa" w:w="6167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Emisión de comprobantes válidos vía proveedor autorizado.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Seguridad y respaldos</w:t>
            </w:r>
          </w:p>
        </w:tc>
        <w:tc>
          <w:tcPr>
            <w:tcW w:type="dxa" w:w="6167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Copias de seguridad, cifrado y monitoreo.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Soporte y servicio técnico</w:t>
            </w:r>
          </w:p>
        </w:tc>
        <w:tc>
          <w:tcPr>
            <w:tcW w:type="dxa" w:w="6167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Atención rápida y acompañamiento continuo.</w:t>
            </w:r>
          </w:p>
        </w:tc>
      </w:tr>
      <w:tr>
        <w:tc>
          <w:tcPr>
            <w:tcW w:type="dxa" w:w="3000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Capacitación</w:t>
            </w:r>
          </w:p>
        </w:tc>
        <w:tc>
          <w:tcPr>
            <w:tcW w:type="dxa" w:w="6167"/>
            <w:shd w:fill="EEF2F7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Entrenamiento a cada área del equipo.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F26"/>
                <w:sz w:val="19"/>
                <w:szCs w:val="19"/>
              </w:rPr>
              <w:t xml:space="preserve">Actualizaciones y mejoras</w:t>
            </w:r>
          </w:p>
        </w:tc>
        <w:tc>
          <w:tcPr>
            <w:tcW w:type="dxa" w:w="6167"/>
            <w:shd w:fill="FFFFFF" w:color="auto" w:val="clear"/>
            <w:tcMar>
              <w:top w:type="dxa" w:w="62"/>
              <w:left w:type="dxa" w:w="100"/>
              <w:bottom w:type="dxa" w:w="62"/>
              <w:right w:type="dxa" w:w="100"/>
            </w:tcMar>
          </w:tcPr>
          <w:p>
            <w:pPr>
              <w:spacing w:after="2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6"/>
                <w:sz w:val="19"/>
                <w:szCs w:val="19"/>
              </w:rPr>
              <w:t xml:space="preserve">Mantenimiento y nuevas funciones dentro del plan.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/>
      </w:r>
    </w:p>
    <w:p>
      <w:pPr>
        <w:pBdr>
          <w:left w:val="single" w:color="C8851B" w:sz="26" w:space="12"/>
        </w:pBdr>
        <w:shd w:fill="FBF3E2" w:color="auto" w:val="clear"/>
        <w:spacing w:after="170" w:before="100" w:line="280"/>
        <w:ind w:left="130" w:right="130"/>
      </w:pPr>
      <w:r>
        <w:rPr>
          <w:rFonts w:ascii="Calibri" w:cs="Calibri" w:eastAsia="Calibri" w:hAnsi="Calibri"/>
          <w:b/>
          <w:bCs/>
          <w:color w:val="C8851B"/>
          <w:sz w:val="18"/>
          <w:szCs w:val="18"/>
        </w:rPr>
        <w:t xml:space="preserve">LA CUENTA CLARA   </w:t>
      </w:r>
      <w:r>
        <w:rPr>
          <w:rFonts w:ascii="Calibri" w:cs="Calibri" w:eastAsia="Calibri" w:hAnsi="Calibri"/>
          <w:color w:val="1A1F26"/>
          <w:sz w:val="21"/>
          <w:szCs w:val="21"/>
        </w:rPr>
        <w:t xml:space="preserve">Una sola mensualidad reemplaza el costo y la complejidad de comprar un ERP, contratar hosting, pagar facturación electrónica y sostener un equipo técnico por separado. Todo en un solo plan, por S/ 1,600 al mes.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B7B"/>
          <w:sz w:val="19"/>
          <w:szCs w:val="19"/>
        </w:rPr>
        <w:t xml:space="preserve">Nota: la mensualidad no considera costos de terceros ajenos al servicio (por ejemplo, tasas propias de SUNAT o comisiones bancarias, de existir). Cualquier requerimiento muy fuera del alcance descrito se conversa y cotiza aparte, siempre con transparencia.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0E2A47"/>
          <w:sz w:val="30"/>
          <w:szCs w:val="30"/>
        </w:rPr>
        <w:t xml:space="preserve">15. Siguientes pasos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Kaiser Corporation tiene 45 años de liderazgo fabricando soluciones para el campo, la industria y la construcción del Perú. Es el momento de darle a esa operación el sistema digital que la ordene, la acelere y la impulse al siguiente nivel, empezando por una web que venda por Kaiser las 24 horas.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Para arrancar, el camino es simple:</w:t>
      </w:r>
    </w:p>
    <w:p>
      <w:pPr>
        <w:pStyle w:val="ListParagraph"/>
        <w:numPr>
          <w:ilvl w:val="0"/>
          <w:numId w:val="3"/>
        </w:numPr>
        <w:spacing w:after="66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Aprobación de esta propuesta por parte de Kaiser.</w:t>
      </w:r>
    </w:p>
    <w:p>
      <w:pPr>
        <w:pStyle w:val="ListParagraph"/>
        <w:numPr>
          <w:ilvl w:val="0"/>
          <w:numId w:val="3"/>
        </w:numPr>
        <w:spacing w:after="66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Reunión breve de arranque para levantar detalles de productos, sedes y equipo.</w:t>
      </w:r>
    </w:p>
    <w:p>
      <w:pPr>
        <w:pStyle w:val="ListParagraph"/>
        <w:numPr>
          <w:ilvl w:val="0"/>
          <w:numId w:val="3"/>
        </w:numPr>
        <w:spacing w:after="66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Desarrollo y puesta en marcha de la web y el ERP (máximo 3 semanas).</w:t>
      </w:r>
    </w:p>
    <w:p>
      <w:pPr>
        <w:pStyle w:val="ListParagraph"/>
        <w:numPr>
          <w:ilvl w:val="0"/>
          <w:numId w:val="3"/>
        </w:numPr>
        <w:spacing w:after="66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Capacitación al equipo y salida en vivo.</w:t>
      </w:r>
    </w:p>
    <w:p>
      <w:pPr>
        <w:pStyle w:val="ListParagraph"/>
        <w:numPr>
          <w:ilvl w:val="0"/>
          <w:numId w:val="3"/>
        </w:numPr>
        <w:spacing w:after="66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Segunda fase: aplicativos móviles.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/>
      </w:r>
    </w:p>
    <w:p>
      <w:pPr>
        <w:keepNext w:val="false"/>
        <w:spacing w:after="20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Quedamos atentos para resolver cualquier duda y afinar lo que Kaiser necesite. Será un gusto acompañarlos en este paso.</w:t>
      </w:r>
    </w:p>
    <w:p>
      <w:pPr>
        <w:keepNext w:val="false"/>
        <w:spacing w:after="2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F26"/>
          <w:sz w:val="22"/>
          <w:szCs w:val="22"/>
        </w:rPr>
        <w:t xml:space="preserve">Atentamente,</w:t>
      </w:r>
    </w:p>
    <w:p>
      <w:pPr>
        <w:keepNext w:val="false"/>
        <w:spacing w:after="10" w:before="0" w:line="278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E2A47"/>
          <w:sz w:val="22"/>
          <w:szCs w:val="22"/>
        </w:rPr>
        <w:t xml:space="preserve">Equipo Falconext</w:t>
      </w:r>
    </w:p>
    <w:p>
      <w:pPr>
        <w:keepNext w:val="false"/>
        <w:spacing w:after="10" w:before="0" w:line="278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5B6B7B"/>
          <w:sz w:val="20"/>
          <w:szCs w:val="20"/>
        </w:rPr>
        <w:t xml:space="preserve">Soluciones de software para la industria</w:t>
      </w:r>
    </w:p>
    <w:p>
      <w:pPr>
        <w:keepNext w:val="false"/>
        <w:spacing w:after="130" w:before="0" w:line="278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B7B"/>
          <w:sz w:val="20"/>
          <w:szCs w:val="20"/>
        </w:rPr>
        <w:t xml:space="preserve">Correo: ______________   ·   WhatsApp / Teléfono: ______________</w:t>
      </w:r>
    </w:p>
    <w:sectPr>
      <w:headerReference w:type="default" r:id="rId7"/>
      <w:footerReference w:type="default" r:id="rId8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2" w:sz="4" w:space="4"/>
      </w:pBdr>
      <w:jc w:val="center"/>
    </w:pPr>
    <w:r>
      <w:rPr>
        <w:rFonts w:ascii="Calibri" w:cs="Calibri" w:eastAsia="Calibri" w:hAnsi="Calibri"/>
        <w:color w:val="5B6B7B"/>
        <w:sz w:val="16"/>
        <w:szCs w:val="16"/>
      </w:rPr>
      <w:t xml:space="preserve">Confidencial   ·   Página </w:t>
    </w:r>
    <w:r>
      <w:rPr>
        <w:rFonts w:ascii="Calibri" w:cs="Calibri" w:eastAsia="Calibri" w:hAnsi="Calibri"/>
        <w:color w:val="5B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7B"/>
        <w:sz w:val="16"/>
        <w:szCs w:val="16"/>
      </w:rPr>
      <w:t xml:space="preserve"> de </w:t>
    </w:r>
    <w:r>
      <w:rPr>
        <w:rFonts w:ascii="Calibri" w:cs="Calibri" w:eastAsia="Calibri" w:hAnsi="Calibri"/>
        <w:color w:val="5B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2" w:sz="4" w:space="4"/>
      </w:pBdr>
      <w:jc w:val="right"/>
    </w:pPr>
    <w:r>
      <w:rPr>
        <w:rFonts w:ascii="Calibri" w:cs="Calibri" w:eastAsia="Calibri" w:hAnsi="Calibri"/>
        <w:b/>
        <w:bCs/>
        <w:color w:val="C8851B"/>
        <w:sz w:val="16"/>
        <w:szCs w:val="16"/>
      </w:rPr>
      <w:t xml:space="preserve">FALCONEXT</w:t>
    </w:r>
    <w:r>
      <w:rPr>
        <w:rFonts w:ascii="Calibri" w:cs="Calibri" w:eastAsia="Calibri" w:hAnsi="Calibri"/>
        <w:color w:val="5B6B7B"/>
        <w:sz w:val="16"/>
        <w:szCs w:val="16"/>
      </w:rPr>
      <w:t xml:space="preserve">   ·   Propuesta Comercial · Kaiser Corporation S.A.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C8851B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0E2A4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C5D99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E2A4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— Kaiser ERP</dc:title>
  <dc:creator>Falconext</dc:creator>
  <dc:description>Propuesta comercial de sistema ERP y plataforma web para Kaiser Corporation S.A.</dc:description>
  <cp:lastModifiedBy>Un-named</cp:lastModifiedBy>
  <cp:revision>1</cp:revision>
  <dcterms:created xsi:type="dcterms:W3CDTF">2026-08-18T19:17:06.249Z</dcterms:created>
  <dcterms:modified xsi:type="dcterms:W3CDTF">2026-08-18T19:17:06.263Z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