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Calibri" w:hAnsi="Calibri" w:asciiTheme="minorHAnsi" w:hAnsiTheme="minorHAnsi"/>
          <w:b/>
          <w:b/>
          <w:sz w:val="24"/>
          <w:szCs w:val="24"/>
        </w:rPr>
      </w:pPr>
      <w:r>
        <w:rPr>
          <w:rFonts w:asciiTheme="minorHAnsi" w:hAnsiTheme="minorHAnsi"/>
          <w:b/>
          <w:sz w:val="24"/>
          <w:szCs w:val="24"/>
        </w:rPr>
        <w:t xml:space="preserve">LC DZ Taak 1.3: Patiëntgerichte communicatie over kanker </w:t>
      </w:r>
    </w:p>
    <w:p>
      <w:pPr>
        <w:pStyle w:val="NoSpacing"/>
        <w:rPr>
          <w:rFonts w:ascii="Calibri" w:hAnsi="Calibri" w:asciiTheme="minorHAnsi" w:hAnsiTheme="minorHAnsi"/>
          <w:b/>
          <w:b/>
          <w:i/>
          <w:i/>
          <w:sz w:val="24"/>
          <w:szCs w:val="24"/>
        </w:rPr>
      </w:pPr>
      <w:r>
        <w:rPr>
          <w:rFonts w:asciiTheme="minorHAnsi" w:hAnsiTheme="minorHAnsi"/>
          <w:b/>
          <w:i/>
          <w:sz w:val="24"/>
          <w:szCs w:val="24"/>
        </w:rPr>
        <w:t>Thema 3 jaar 1 (2018-2019): Bloed en nieuwvorming: week 9, 10, 11 en 12</w:t>
      </w:r>
    </w:p>
    <w:p>
      <w:pPr>
        <w:pStyle w:val="NoSpacing"/>
        <w:rPr>
          <w:rFonts w:ascii="Calibri" w:hAnsi="Calibri" w:asciiTheme="minorHAnsi" w:hAnsiTheme="minorHAnsi"/>
          <w:b/>
          <w:b/>
          <w:i/>
          <w:i/>
          <w:sz w:val="24"/>
          <w:szCs w:val="24"/>
        </w:rPr>
      </w:pPr>
      <w:r>
        <w:rPr>
          <w:rFonts w:asciiTheme="minorHAnsi" w:hAnsiTheme="minorHAnsi"/>
          <w:b/>
          <w:i/>
          <w:sz w:val="24"/>
          <w:szCs w:val="24"/>
        </w:rPr>
      </w:r>
    </w:p>
    <w:p>
      <w:pPr>
        <w:pStyle w:val="NoSpacing"/>
        <w:rPr>
          <w:rFonts w:ascii="Calibri" w:hAnsi="Calibri" w:asciiTheme="minorHAnsi" w:hAnsiTheme="minorHAnsi"/>
          <w:i/>
          <w:i/>
          <w:sz w:val="24"/>
          <w:szCs w:val="24"/>
        </w:rPr>
      </w:pPr>
      <w:r>
        <w:rPr>
          <w:rFonts w:asciiTheme="minorHAnsi" w:hAnsiTheme="minorHAnsi"/>
          <w:i/>
          <w:sz w:val="24"/>
          <w:szCs w:val="24"/>
        </w:rPr>
        <w:t>Studentversie 17 oktober 2018</w:t>
      </w:r>
    </w:p>
    <w:p>
      <w:pPr>
        <w:pStyle w:val="NoSpacing"/>
        <w:rPr>
          <w:rFonts w:ascii="Calibri" w:hAnsi="Calibri" w:asciiTheme="minorHAnsi" w:hAnsiTheme="minorHAnsi"/>
          <w:sz w:val="24"/>
          <w:szCs w:val="24"/>
          <w:u w:val="single"/>
        </w:rPr>
      </w:pPr>
      <w:r>
        <w:rPr>
          <w:rFonts w:asciiTheme="minorHAnsi" w:hAnsiTheme="minorHAnsi"/>
          <w:sz w:val="24"/>
          <w:szCs w:val="24"/>
          <w:u w:val="single"/>
        </w:rPr>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 xml:space="preserve">De komende vijf weken staat in het basisprogramma het thema Bloed en Nieuwvorming centraal. </w:t>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 xml:space="preserve">De onderwerpen van de weken zijn: </w:t>
      </w:r>
    </w:p>
    <w:p>
      <w:pPr>
        <w:pStyle w:val="Normal"/>
        <w:widowControl w:val="false"/>
        <w:spacing w:lineRule="auto" w:line="240" w:before="0" w:after="0"/>
        <w:rPr>
          <w:rFonts w:ascii="Calibri" w:hAnsi="Calibri" w:asciiTheme="minorHAnsi" w:hAnsiTheme="minorHAnsi"/>
          <w:sz w:val="24"/>
          <w:szCs w:val="24"/>
        </w:rPr>
      </w:pPr>
      <w:r>
        <w:rPr>
          <w:rFonts w:asciiTheme="minorHAnsi" w:hAnsiTheme="minorHAnsi"/>
          <w:sz w:val="24"/>
          <w:szCs w:val="24"/>
        </w:rPr>
        <w:t>Week 8: Fysiologie</w:t>
      </w:r>
    </w:p>
    <w:p>
      <w:pPr>
        <w:pStyle w:val="Normal"/>
        <w:widowControl w:val="false"/>
        <w:spacing w:lineRule="auto" w:line="240" w:before="0" w:after="0"/>
        <w:rPr>
          <w:rFonts w:ascii="Calibri" w:hAnsi="Calibri" w:asciiTheme="minorHAnsi" w:hAnsiTheme="minorHAnsi"/>
          <w:sz w:val="24"/>
          <w:szCs w:val="24"/>
          <w:u w:val="single"/>
        </w:rPr>
      </w:pPr>
      <w:r>
        <w:rPr>
          <w:rFonts w:asciiTheme="minorHAnsi" w:hAnsiTheme="minorHAnsi"/>
          <w:sz w:val="24"/>
          <w:szCs w:val="24"/>
        </w:rPr>
        <w:t>Week 9: Anemie</w:t>
      </w:r>
    </w:p>
    <w:p>
      <w:pPr>
        <w:pStyle w:val="NoSpacing"/>
        <w:rPr>
          <w:rFonts w:ascii="Calibri" w:hAnsi="Calibri" w:asciiTheme="minorHAnsi" w:hAnsiTheme="minorHAnsi"/>
          <w:sz w:val="24"/>
          <w:szCs w:val="24"/>
        </w:rPr>
      </w:pPr>
      <w:r>
        <w:rPr>
          <w:rFonts w:asciiTheme="minorHAnsi" w:hAnsiTheme="minorHAnsi"/>
          <w:sz w:val="24"/>
          <w:szCs w:val="24"/>
        </w:rPr>
        <w:t>Week 10: Stolling</w:t>
      </w:r>
    </w:p>
    <w:p>
      <w:pPr>
        <w:pStyle w:val="NoSpacing"/>
        <w:rPr>
          <w:rFonts w:ascii="Calibri" w:hAnsi="Calibri" w:asciiTheme="minorHAnsi" w:hAnsiTheme="minorHAnsi"/>
          <w:sz w:val="24"/>
          <w:szCs w:val="24"/>
        </w:rPr>
      </w:pPr>
      <w:r>
        <w:rPr>
          <w:rFonts w:asciiTheme="minorHAnsi" w:hAnsiTheme="minorHAnsi"/>
          <w:sz w:val="24"/>
          <w:szCs w:val="24"/>
        </w:rPr>
        <w:t>Week 11: Leukemie</w:t>
      </w:r>
    </w:p>
    <w:p>
      <w:pPr>
        <w:pStyle w:val="NoSpacing"/>
        <w:rPr>
          <w:rFonts w:ascii="Calibri" w:hAnsi="Calibri" w:asciiTheme="minorHAnsi" w:hAnsiTheme="minorHAnsi"/>
          <w:sz w:val="24"/>
          <w:szCs w:val="24"/>
        </w:rPr>
      </w:pPr>
      <w:r>
        <w:rPr>
          <w:rFonts w:asciiTheme="minorHAnsi" w:hAnsiTheme="minorHAnsi"/>
          <w:sz w:val="24"/>
          <w:szCs w:val="24"/>
        </w:rPr>
        <w:t>Week 12: Borstkanker</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sz w:val="24"/>
          <w:szCs w:val="24"/>
        </w:rPr>
        <w:t xml:space="preserve">In week 8 zijn er geen LC activiteiten. Deze taak loopt gedurende week 9 t/m 12. </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sz w:val="24"/>
          <w:szCs w:val="24"/>
        </w:rPr>
        <w:t xml:space="preserve">Indien beschikbaar worden de leerdoelen van het Basisprogramma beschikbaar gesteld op Nestor. </w:t>
      </w:r>
    </w:p>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sz w:val="24"/>
          <w:szCs w:val="24"/>
        </w:rPr>
      </w:pPr>
      <w:r>
        <w:rPr>
          <w:rFonts w:asciiTheme="minorHAnsi" w:hAnsiTheme="minorHAnsi"/>
          <w:b/>
          <w:sz w:val="24"/>
          <w:szCs w:val="24"/>
        </w:rPr>
        <w:t>Algemene informatie</w:t>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2100"/>
        <w:gridCol w:w="2758"/>
        <w:gridCol w:w="1978"/>
        <w:gridCol w:w="2179"/>
      </w:tblGrid>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Titel taak</w:t>
            </w:r>
          </w:p>
        </w:tc>
        <w:tc>
          <w:tcPr>
            <w:tcW w:w="6915" w:type="dxa"/>
            <w:gridSpan w:val="3"/>
            <w:tcBorders/>
            <w:shd w:fill="auto" w:val="clear"/>
          </w:tcPr>
          <w:p>
            <w:pPr>
              <w:pStyle w:val="NoSpacing"/>
              <w:spacing w:lineRule="auto" w:line="240" w:before="0" w:after="0"/>
              <w:rPr>
                <w:rFonts w:ascii="Calibri" w:hAnsi="Calibri" w:asciiTheme="minorHAnsi" w:hAnsiTheme="minorHAnsi"/>
                <w:b/>
                <w:b/>
                <w:i/>
                <w:i/>
                <w:sz w:val="24"/>
                <w:szCs w:val="24"/>
              </w:rPr>
            </w:pPr>
            <w:r>
              <w:rPr>
                <w:rFonts w:eastAsia="Times New Roman" w:cs="Times New Roman"/>
                <w:b/>
                <w:i/>
                <w:sz w:val="24"/>
                <w:szCs w:val="24"/>
                <w:lang w:eastAsia="nl-NL"/>
              </w:rPr>
              <w:t xml:space="preserve">Patiëntgerichte communicatie over kanker  </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Doel van de taak</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Het ontwerpen van een folder waarin het nut van screening op borstkanker kritisch beschouwd wordt. </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Plaats in de bachelor opleiding</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De opdracht vindt plaats in jaar 1, semester 1, week 9 t/m 12.</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Duur van de gehele taak uitgedrukt in uren</w:t>
            </w:r>
          </w:p>
        </w:tc>
        <w:tc>
          <w:tcPr>
            <w:tcW w:w="2758"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Onderwijsactiviteiten: 10</w:t>
            </w:r>
          </w:p>
        </w:tc>
        <w:tc>
          <w:tcPr>
            <w:tcW w:w="1978"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Zelfstudie: 24</w:t>
            </w:r>
          </w:p>
        </w:tc>
        <w:tc>
          <w:tcPr>
            <w:tcW w:w="2179" w:type="dxa"/>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Toetsing: beoordeling van folder en verslag </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Taal van de gehele taak</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Nederlands</w:t>
            </w:r>
          </w:p>
        </w:tc>
      </w:tr>
      <w:tr>
        <w:trPr/>
        <w:tc>
          <w:tcPr>
            <w:tcW w:w="2100" w:type="dxa"/>
            <w:tcBorders/>
            <w:shd w:fill="auto" w:val="clear"/>
          </w:tcPr>
          <w:p>
            <w:pPr>
              <w:pStyle w:val="NoSpacing"/>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Coördinator</w:t>
            </w:r>
          </w:p>
        </w:tc>
        <w:tc>
          <w:tcPr>
            <w:tcW w:w="6915" w:type="dxa"/>
            <w:gridSpan w:val="3"/>
            <w:tcBorders/>
            <w:shd w:fill="auto" w:val="clear"/>
          </w:tcPr>
          <w:p>
            <w:pPr>
              <w:pStyle w:val="NoSpacing"/>
              <w:spacing w:lineRule="auto" w:line="240" w:before="0" w:after="0"/>
              <w:rPr>
                <w:rFonts w:ascii="Calibri" w:hAnsi="Calibri" w:asciiTheme="minorHAnsi" w:hAnsiTheme="minorHAnsi"/>
                <w:sz w:val="24"/>
                <w:szCs w:val="24"/>
              </w:rPr>
            </w:pPr>
            <w:r>
              <w:rPr>
                <w:rFonts w:eastAsia="Times New Roman" w:cs="Times New Roman"/>
                <w:sz w:val="24"/>
                <w:szCs w:val="24"/>
                <w:lang w:val="fr-FR" w:eastAsia="nl-NL"/>
              </w:rPr>
              <w:t>Dr. M.J. de Boer (m.j.de.boer@umcg.nl)</w:t>
            </w:r>
          </w:p>
        </w:tc>
      </w:tr>
    </w:tbl>
    <w:p>
      <w:pPr>
        <w:pStyle w:val="NoSpacing"/>
        <w:rPr>
          <w:rFonts w:ascii="Calibri" w:hAnsi="Calibri" w:asciiTheme="minorHAnsi" w:hAnsiTheme="minorHAnsi"/>
          <w:b/>
          <w:b/>
          <w:sz w:val="24"/>
          <w:szCs w:val="24"/>
        </w:rPr>
      </w:pPr>
      <w:r>
        <w:rPr>
          <w:rFonts w:asciiTheme="minorHAnsi" w:hAnsiTheme="minorHAnsi"/>
          <w:b/>
          <w:sz w:val="24"/>
          <w:szCs w:val="24"/>
        </w:rPr>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Inleiding</w:t>
      </w:r>
    </w:p>
    <w:p>
      <w:pPr>
        <w:pStyle w:val="Normal"/>
        <w:spacing w:lineRule="auto" w:line="240" w:before="0" w:after="0"/>
        <w:rPr>
          <w:rFonts w:ascii="Calibri" w:hAnsi="Calibri" w:eastAsia="Calibri" w:cs="" w:asciiTheme="minorHAnsi" w:cstheme="minorBidi" w:eastAsiaTheme="minorHAnsi" w:hAnsiTheme="minorHAnsi"/>
          <w:sz w:val="24"/>
          <w:szCs w:val="24"/>
        </w:rPr>
      </w:pPr>
      <w:r>
        <w:rPr>
          <w:rFonts w:eastAsia="Calibri" w:cs="" w:cstheme="minorBidi" w:eastAsiaTheme="minorHAnsi"/>
          <w:sz w:val="24"/>
          <w:szCs w:val="24"/>
        </w:rPr>
        <w:t xml:space="preserve">Binnen de LC Duurzame Zorg hebben we er voor gekozen om ons in deze taak te richten op screening op kanker en (schriftelijke) patiëntgerichte communicatie over voor- en nadelen van screening op kanker. Hierbij hebben we borstkanker als voorbeeld gekozen. </w:t>
      </w:r>
    </w:p>
    <w:p>
      <w:pPr>
        <w:pStyle w:val="Normal"/>
        <w:spacing w:lineRule="auto" w:line="240" w:before="0" w:after="0"/>
        <w:rPr>
          <w:rFonts w:ascii="Calibri" w:hAnsi="Calibri" w:eastAsia="Calibri" w:cs="" w:asciiTheme="minorHAnsi" w:cstheme="minorBidi" w:eastAsiaTheme="minorHAnsi" w:hAnsiTheme="minorHAnsi"/>
          <w:sz w:val="24"/>
          <w:szCs w:val="24"/>
        </w:rPr>
      </w:pPr>
      <w:r>
        <w:rPr>
          <w:rFonts w:eastAsia="Calibri" w:cs="" w:cstheme="minorBidi" w:eastAsiaTheme="minorHAnsi"/>
          <w:sz w:val="24"/>
          <w:szCs w:val="24"/>
        </w:rPr>
      </w:r>
    </w:p>
    <w:p>
      <w:pPr>
        <w:pStyle w:val="Normal"/>
        <w:spacing w:lineRule="auto" w:line="240" w:before="0" w:after="0"/>
        <w:rPr>
          <w:sz w:val="24"/>
          <w:szCs w:val="24"/>
        </w:rPr>
      </w:pPr>
      <w:r>
        <w:rPr>
          <w:sz w:val="24"/>
          <w:szCs w:val="24"/>
        </w:rPr>
        <w:t xml:space="preserve">De taak heeft de volgende leerdoelen: </w:t>
      </w:r>
    </w:p>
    <w:p>
      <w:pPr>
        <w:pStyle w:val="ListParagraph"/>
        <w:numPr>
          <w:ilvl w:val="0"/>
          <w:numId w:val="9"/>
        </w:numPr>
        <w:spacing w:lineRule="auto" w:line="240" w:before="0" w:after="0"/>
        <w:contextualSpacing/>
        <w:rPr>
          <w:sz w:val="24"/>
          <w:szCs w:val="24"/>
        </w:rPr>
      </w:pPr>
      <w:r>
        <w:rPr>
          <w:sz w:val="24"/>
          <w:szCs w:val="24"/>
        </w:rPr>
        <w:t>Kennis vergaren over screening bij kanker en kritische kunnen nadenken over het nut van screening, inclusief voor- en nadelen.</w:t>
      </w:r>
    </w:p>
    <w:p>
      <w:pPr>
        <w:pStyle w:val="ListParagraph"/>
        <w:numPr>
          <w:ilvl w:val="0"/>
          <w:numId w:val="9"/>
        </w:numPr>
        <w:spacing w:lineRule="auto" w:line="240" w:before="0" w:after="0"/>
        <w:contextualSpacing/>
        <w:rPr>
          <w:sz w:val="24"/>
          <w:szCs w:val="24"/>
        </w:rPr>
      </w:pPr>
      <w:r>
        <w:rPr>
          <w:sz w:val="24"/>
          <w:szCs w:val="24"/>
        </w:rPr>
        <w:t xml:space="preserve">Informatie over screening op een patiëntgerichte wijze kunnen overbrengen d.m.v. schriftelijke communicatie. </w:t>
      </w:r>
    </w:p>
    <w:p>
      <w:pPr>
        <w:pStyle w:val="ListParagraph"/>
        <w:numPr>
          <w:ilvl w:val="0"/>
          <w:numId w:val="9"/>
        </w:numPr>
        <w:spacing w:lineRule="auto" w:line="240" w:before="0" w:after="0"/>
        <w:contextualSpacing/>
        <w:rPr>
          <w:sz w:val="24"/>
          <w:szCs w:val="24"/>
        </w:rPr>
      </w:pPr>
      <w:r>
        <w:rPr>
          <w:sz w:val="24"/>
          <w:szCs w:val="24"/>
        </w:rPr>
        <w:t>Benodigde informatie over screening kunnen opzoeken, op waarde schatten en toepassen.</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De producten van de taak omvatten 1) een informatiefolder over het nut van screening op borstkanker en 2) een onderbouwingsdocument bij deze folder. De competenties die worden ontwikkeld zijn Gezondheid bevorderen, Communicatie en Academische vorming. </w:t>
      </w:r>
    </w:p>
    <w:p>
      <w:pPr>
        <w:pStyle w:val="NoSpacing"/>
        <w:rPr>
          <w:rFonts w:ascii="Calibri" w:hAnsi="Calibri" w:asciiTheme="minorHAnsi" w:hAnsiTheme="minorHAnsi"/>
          <w:b/>
          <w:b/>
          <w:sz w:val="24"/>
          <w:szCs w:val="24"/>
          <w:highlight w:val="yellow"/>
        </w:rPr>
      </w:pPr>
      <w:r>
        <w:rPr>
          <w:rFonts w:asciiTheme="minorHAnsi" w:hAnsiTheme="minorHAnsi"/>
          <w:b/>
          <w:sz w:val="24"/>
          <w:szCs w:val="24"/>
          <w:highlight w:val="yellow"/>
        </w:rPr>
      </w:r>
    </w:p>
    <w:p>
      <w:pPr>
        <w:pStyle w:val="Normal"/>
        <w:spacing w:lineRule="auto" w:line="240" w:before="0" w:after="0"/>
        <w:contextualSpacing/>
        <w:rPr>
          <w:b/>
          <w:b/>
          <w:sz w:val="24"/>
          <w:szCs w:val="24"/>
          <w:u w:val="single"/>
        </w:rPr>
      </w:pPr>
      <w:r>
        <w:rPr>
          <w:b/>
          <w:sz w:val="24"/>
          <w:szCs w:val="24"/>
          <w:u w:val="single"/>
        </w:rPr>
        <w:t>Leerdoelen per competentie:</w:t>
      </w:r>
    </w:p>
    <w:p>
      <w:pPr>
        <w:pStyle w:val="Normal"/>
        <w:spacing w:lineRule="auto" w:line="240" w:before="0" w:after="0"/>
        <w:rPr>
          <w:sz w:val="24"/>
          <w:szCs w:val="24"/>
        </w:rPr>
      </w:pPr>
      <w:r>
        <w:rPr>
          <w:i/>
          <w:sz w:val="24"/>
          <w:szCs w:val="24"/>
        </w:rPr>
        <w:t>Gezondheid bevorderen</w:t>
      </w:r>
      <w:r>
        <w:rPr>
          <w:sz w:val="24"/>
          <w:szCs w:val="24"/>
        </w:rPr>
        <w:t xml:space="preserve">: </w:t>
      </w:r>
    </w:p>
    <w:p>
      <w:pPr>
        <w:pStyle w:val="Normal"/>
        <w:spacing w:lineRule="auto" w:line="240" w:before="0" w:after="0"/>
        <w:rPr>
          <w:sz w:val="24"/>
          <w:szCs w:val="24"/>
        </w:rPr>
      </w:pPr>
      <w:r>
        <w:rPr>
          <w:sz w:val="24"/>
          <w:szCs w:val="24"/>
        </w:rPr>
        <w:t xml:space="preserve">De student: </w:t>
      </w:r>
    </w:p>
    <w:p>
      <w:pPr>
        <w:pStyle w:val="ListParagraph"/>
        <w:numPr>
          <w:ilvl w:val="0"/>
          <w:numId w:val="3"/>
        </w:numPr>
        <w:spacing w:lineRule="auto" w:line="240" w:before="0" w:after="0"/>
        <w:contextualSpacing/>
        <w:rPr>
          <w:sz w:val="24"/>
          <w:szCs w:val="24"/>
        </w:rPr>
      </w:pPr>
      <w:r>
        <w:rPr>
          <w:sz w:val="24"/>
          <w:szCs w:val="24"/>
        </w:rPr>
        <w:t xml:space="preserve">heeft inzicht in de relatie tussen de incidentie en de ernst van de ziekte enerzijds en de effectiviteit en risico’s van screening op kanker anderzijds (optimale zorg). </w:t>
      </w:r>
    </w:p>
    <w:p>
      <w:pPr>
        <w:pStyle w:val="ListParagraph"/>
        <w:numPr>
          <w:ilvl w:val="0"/>
          <w:numId w:val="3"/>
        </w:numPr>
        <w:spacing w:lineRule="auto" w:line="240" w:before="0" w:after="0"/>
        <w:contextualSpacing/>
        <w:rPr>
          <w:sz w:val="24"/>
          <w:szCs w:val="24"/>
        </w:rPr>
      </w:pPr>
      <w:r>
        <w:rPr>
          <w:sz w:val="24"/>
          <w:szCs w:val="24"/>
        </w:rPr>
        <w:t>kan uitleggen dat je alleen moet screenen wanneer het in een vroeg stadium opsporen van ziekte belangrijke voordelen heeft en het in een later stadium opsporen belangrijke nadelen heeft.</w:t>
      </w:r>
    </w:p>
    <w:p>
      <w:pPr>
        <w:pStyle w:val="Normal"/>
        <w:spacing w:lineRule="auto" w:line="240" w:before="0" w:after="0"/>
        <w:rPr>
          <w:i/>
          <w:i/>
          <w:sz w:val="24"/>
          <w:szCs w:val="24"/>
        </w:rPr>
      </w:pPr>
      <w:r>
        <w:rPr>
          <w:i/>
          <w:sz w:val="24"/>
          <w:szCs w:val="24"/>
        </w:rPr>
      </w:r>
    </w:p>
    <w:p>
      <w:pPr>
        <w:pStyle w:val="Normal"/>
        <w:spacing w:lineRule="auto" w:line="240" w:before="0" w:after="0"/>
        <w:rPr>
          <w:i/>
          <w:i/>
          <w:sz w:val="24"/>
          <w:szCs w:val="24"/>
        </w:rPr>
      </w:pPr>
      <w:r>
        <w:rPr>
          <w:i/>
          <w:sz w:val="24"/>
          <w:szCs w:val="24"/>
        </w:rPr>
        <w:t xml:space="preserve">Communicatie:  </w:t>
      </w:r>
    </w:p>
    <w:p>
      <w:pPr>
        <w:pStyle w:val="Normal"/>
        <w:spacing w:lineRule="auto" w:line="240" w:before="0" w:after="0"/>
        <w:rPr>
          <w:sz w:val="24"/>
          <w:szCs w:val="24"/>
        </w:rPr>
      </w:pPr>
      <w:r>
        <w:rPr>
          <w:sz w:val="24"/>
          <w:szCs w:val="24"/>
        </w:rPr>
        <w:t>De student:</w:t>
      </w:r>
    </w:p>
    <w:p>
      <w:pPr>
        <w:pStyle w:val="ListParagraph"/>
        <w:numPr>
          <w:ilvl w:val="0"/>
          <w:numId w:val="3"/>
        </w:numPr>
        <w:spacing w:lineRule="auto" w:line="240" w:before="0" w:after="0"/>
        <w:contextualSpacing/>
        <w:rPr>
          <w:sz w:val="24"/>
          <w:szCs w:val="24"/>
        </w:rPr>
      </w:pPr>
      <w:r>
        <w:rPr>
          <w:sz w:val="24"/>
          <w:szCs w:val="24"/>
        </w:rPr>
        <w:t xml:space="preserve">kan op een begrijpelijke wijze patiënten schriftelijk informeren over het doel van screening op kanker. </w:t>
      </w:r>
    </w:p>
    <w:p>
      <w:pPr>
        <w:pStyle w:val="ListParagraph"/>
        <w:numPr>
          <w:ilvl w:val="0"/>
          <w:numId w:val="3"/>
        </w:numPr>
        <w:spacing w:lineRule="auto" w:line="240" w:before="0" w:after="0"/>
        <w:contextualSpacing/>
        <w:rPr>
          <w:sz w:val="24"/>
          <w:szCs w:val="24"/>
        </w:rPr>
      </w:pPr>
      <w:r>
        <w:rPr>
          <w:sz w:val="24"/>
          <w:szCs w:val="24"/>
        </w:rPr>
        <w:t>kan schriftelijk communiceren over risico’s en kansen.</w:t>
      </w:r>
    </w:p>
    <w:p>
      <w:pPr>
        <w:pStyle w:val="ListParagraph"/>
        <w:numPr>
          <w:ilvl w:val="0"/>
          <w:numId w:val="3"/>
        </w:numPr>
        <w:spacing w:lineRule="auto" w:line="240" w:before="0" w:after="0"/>
        <w:contextualSpacing/>
        <w:rPr>
          <w:sz w:val="24"/>
          <w:szCs w:val="24"/>
        </w:rPr>
      </w:pPr>
      <w:r>
        <w:rPr>
          <w:sz w:val="24"/>
          <w:szCs w:val="24"/>
        </w:rPr>
        <w:t>begrijpt dat informatie over screening, kansen en risico’s (fout-positiviteit) een vertaling naar de patiënt behoeft.</w:t>
      </w:r>
    </w:p>
    <w:p>
      <w:pPr>
        <w:pStyle w:val="NoSpacing"/>
        <w:rPr>
          <w:rFonts w:ascii="Calibri" w:hAnsi="Calibri" w:asciiTheme="minorHAnsi" w:hAnsiTheme="minorHAnsi"/>
          <w:i/>
          <w:i/>
          <w:sz w:val="24"/>
          <w:szCs w:val="24"/>
        </w:rPr>
      </w:pPr>
      <w:r>
        <w:rPr>
          <w:rFonts w:asciiTheme="minorHAnsi" w:hAnsiTheme="minorHAnsi"/>
          <w:i/>
          <w:sz w:val="24"/>
          <w:szCs w:val="24"/>
        </w:rPr>
      </w:r>
    </w:p>
    <w:p>
      <w:pPr>
        <w:pStyle w:val="NoSpacing"/>
        <w:rPr>
          <w:rFonts w:ascii="Calibri" w:hAnsi="Calibri" w:asciiTheme="minorHAnsi" w:hAnsiTheme="minorHAnsi"/>
          <w:i/>
          <w:i/>
          <w:sz w:val="24"/>
          <w:szCs w:val="24"/>
        </w:rPr>
      </w:pPr>
      <w:r>
        <w:rPr>
          <w:rFonts w:asciiTheme="minorHAnsi" w:hAnsiTheme="minorHAnsi"/>
          <w:i/>
          <w:sz w:val="24"/>
          <w:szCs w:val="24"/>
        </w:rPr>
        <w:t>Academische vorming:</w:t>
      </w:r>
    </w:p>
    <w:p>
      <w:pPr>
        <w:pStyle w:val="NoSpacing"/>
        <w:rPr>
          <w:rFonts w:ascii="Calibri" w:hAnsi="Calibri" w:asciiTheme="minorHAnsi" w:hAnsiTheme="minorHAnsi"/>
          <w:sz w:val="24"/>
          <w:szCs w:val="24"/>
        </w:rPr>
      </w:pPr>
      <w:r>
        <w:rPr>
          <w:rFonts w:asciiTheme="minorHAnsi" w:hAnsiTheme="minorHAnsi"/>
          <w:sz w:val="24"/>
          <w:szCs w:val="24"/>
        </w:rPr>
        <w:t>De student:</w:t>
      </w:r>
    </w:p>
    <w:p>
      <w:pPr>
        <w:pStyle w:val="ListParagraph"/>
        <w:numPr>
          <w:ilvl w:val="0"/>
          <w:numId w:val="4"/>
        </w:numPr>
        <w:spacing w:lineRule="auto" w:line="240" w:before="0" w:after="0"/>
        <w:contextualSpacing/>
        <w:rPr>
          <w:i/>
          <w:i/>
          <w:sz w:val="24"/>
          <w:szCs w:val="24"/>
        </w:rPr>
      </w:pPr>
      <w:r>
        <w:rPr>
          <w:sz w:val="24"/>
          <w:szCs w:val="24"/>
        </w:rPr>
        <w:t>kan literatuur zoeken over screening over kanker.</w:t>
      </w:r>
    </w:p>
    <w:p>
      <w:pPr>
        <w:pStyle w:val="ListParagraph"/>
        <w:numPr>
          <w:ilvl w:val="0"/>
          <w:numId w:val="4"/>
        </w:numPr>
        <w:spacing w:lineRule="auto" w:line="240" w:before="0" w:after="0"/>
        <w:contextualSpacing/>
        <w:rPr>
          <w:i/>
          <w:i/>
          <w:sz w:val="24"/>
          <w:szCs w:val="24"/>
        </w:rPr>
      </w:pPr>
      <w:r>
        <w:rPr>
          <w:sz w:val="24"/>
          <w:szCs w:val="24"/>
        </w:rPr>
        <w:t>is in staat gevonden literatuur kritisch te lezen en te vertalen naar informatie voor de patiënt (voor- en nadelen van screening vertalen naar de patiënt).</w:t>
      </w:r>
    </w:p>
    <w:p>
      <w:pPr>
        <w:pStyle w:val="ListParagraph"/>
        <w:numPr>
          <w:ilvl w:val="0"/>
          <w:numId w:val="4"/>
        </w:numPr>
        <w:spacing w:lineRule="auto" w:line="240" w:before="0" w:after="0"/>
        <w:contextualSpacing/>
        <w:rPr>
          <w:i/>
          <w:i/>
          <w:sz w:val="24"/>
          <w:szCs w:val="24"/>
        </w:rPr>
      </w:pPr>
      <w:r>
        <w:rPr>
          <w:sz w:val="24"/>
          <w:szCs w:val="24"/>
        </w:rPr>
        <w:t>kan de begrippen incidentie, sterfte en overleving uitleggen.</w:t>
      </w:r>
    </w:p>
    <w:p>
      <w:pPr>
        <w:pStyle w:val="ListParagraph"/>
        <w:numPr>
          <w:ilvl w:val="0"/>
          <w:numId w:val="4"/>
        </w:numPr>
        <w:spacing w:lineRule="auto" w:line="240" w:before="0" w:after="0"/>
        <w:contextualSpacing/>
        <w:rPr>
          <w:i/>
          <w:i/>
          <w:sz w:val="24"/>
          <w:szCs w:val="24"/>
        </w:rPr>
      </w:pPr>
      <w:r>
        <w:rPr>
          <w:sz w:val="24"/>
          <w:szCs w:val="24"/>
        </w:rPr>
        <w:t>kan incidentie, sterfte en overlevingsdata opzoeken en interpreteren.</w:t>
      </w:r>
    </w:p>
    <w:p>
      <w:pPr>
        <w:pStyle w:val="ListParagraph"/>
        <w:spacing w:lineRule="auto" w:line="240" w:before="0" w:after="0"/>
        <w:contextualSpacing/>
        <w:rPr>
          <w:i/>
          <w:i/>
          <w:sz w:val="24"/>
          <w:szCs w:val="24"/>
          <w:highlight w:val="yellow"/>
        </w:rPr>
      </w:pPr>
      <w:r>
        <w:rPr>
          <w:i/>
          <w:sz w:val="24"/>
          <w:szCs w:val="24"/>
          <w:highlight w:val="yellow"/>
        </w:rPr>
      </w:r>
    </w:p>
    <w:p>
      <w:pPr>
        <w:pStyle w:val="Normal"/>
        <w:spacing w:lineRule="auto" w:line="240" w:before="0" w:after="0"/>
        <w:rPr>
          <w:b/>
          <w:b/>
          <w:sz w:val="24"/>
          <w:szCs w:val="24"/>
          <w:u w:val="single"/>
        </w:rPr>
      </w:pPr>
      <w:r>
        <w:rPr>
          <w:b/>
          <w:sz w:val="24"/>
          <w:szCs w:val="24"/>
          <w:u w:val="single"/>
        </w:rPr>
        <w:t>Beschrijving van de taak</w:t>
      </w:r>
    </w:p>
    <w:p>
      <w:pPr>
        <w:pStyle w:val="Normal"/>
        <w:spacing w:lineRule="auto" w:line="240" w:before="0" w:after="0"/>
        <w:rPr>
          <w:sz w:val="24"/>
          <w:szCs w:val="24"/>
        </w:rPr>
      </w:pPr>
      <w:r>
        <w:rPr>
          <w:sz w:val="24"/>
          <w:szCs w:val="24"/>
        </w:rPr>
        <w:t xml:space="preserve">Deze taak gaat over patiëntgerichte communicatie over kanker en in het bijzonder over de screening op borstkanker. De producten van deze taak omvatten 1) een individueel geschreven informatiefolder over het nut van screening op borstkanker en 2) een onderbouwingsdocument bij deze folder.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De folder schrijf je voor de groep vrouwen van 50 jaar die voor het eerst opgeroepen worden voor het bevolkingsonderzoek naar borstkanker. Stel je voor dat jouw folder meegestuurd wordt met de uitnodiging die deze vrouwen voor dit onderzoek ontvangen. Met de folder wil je deze vrouwen betrouwbare informatie geven over het onderzoek, inclusief de voordelen, de nadelen en de risico’s. Ook dien je in te gaan op de betrouwbaarheid (inclusief fout positieven en fout negatieven) en mogelijke consequenties van deelname aan het onderzoek. Met de folder wil je bereiken dat vrouwen zelf een weloverwogen beslissing kunnen nemen om wel of niet deel te nemen aan het bevolkingsonderzoek. Zorg er voor dat de folder gericht is op de doelgroep, dus maak een vertaalslag van wetenschappelijke/medische taal naar informatie die voor de doelgroep te begrijpen is (o.a. tekst op MBO-niveau, korte zinnen). Besteed ook aandacht aan de opmaak, zodat de folder er aansprekend uitziet en uitlokt om gelezen te worden. </w:t>
      </w:r>
    </w:p>
    <w:p>
      <w:pPr>
        <w:pStyle w:val="Normal"/>
        <w:spacing w:lineRule="auto" w:line="240" w:before="0" w:after="0"/>
        <w:rPr>
          <w:sz w:val="24"/>
          <w:szCs w:val="24"/>
        </w:rPr>
      </w:pPr>
      <w:r>
        <w:rPr>
          <w:sz w:val="24"/>
          <w:szCs w:val="24"/>
        </w:rPr>
        <w:t xml:space="preserve">Bij het schrijven van de folder baseer je je op wetenschappelijke literatuur en maak je een vertaalslag naar geschreven informatie die begrijpelijk en aansprekend is voor de doelgroep. Je aanpak hierbij beschrijf je in een onderbouwingsdocument dat je als bijlage bij je folder inlevert bij de coach.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Ter ondersteuning voor deze opdracht is er op 31 oktober een kick-off college van prof. dr. M.J.E. Mourits over kanker, volg je op 5 november een practicum over literatuur zoeken (verzorgd door medewerkers van de Centrale Medische Bibliotheek), vindt er op 6 november een werkcollege van Mw. A.M. Huitsing over patiëntgerichte communicatie plaats en geeft dr. B.A.C. van Dijk op 12 november een werkcollege over epidemiologie en kankerregistratie, waarin begrippen als incidentie, sterfte en overleving behandeld worden.  </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Coachgroepbijeenkomst 1</w:t>
      </w:r>
    </w:p>
    <w:p>
      <w:pPr>
        <w:pStyle w:val="Normal"/>
        <w:spacing w:lineRule="auto" w:line="240" w:before="0" w:after="0"/>
        <w:rPr>
          <w:sz w:val="24"/>
          <w:szCs w:val="24"/>
        </w:rPr>
      </w:pPr>
      <w:r>
        <w:rPr>
          <w:sz w:val="24"/>
          <w:szCs w:val="24"/>
        </w:rPr>
        <w:t xml:space="preserve">In de eerste coachgroepbijeenkomst worden verschillende opdrachten uitgewerkt die je voorbereiden op het schrijven van de folder. </w:t>
      </w:r>
      <w:r>
        <w:rPr>
          <w:b/>
          <w:sz w:val="24"/>
          <w:szCs w:val="24"/>
        </w:rPr>
        <w:t>Bereid je van te voren voor op deze opdrachten</w:t>
      </w:r>
      <w:r>
        <w:rPr>
          <w:sz w:val="24"/>
          <w:szCs w:val="24"/>
        </w:rPr>
        <w:t xml:space="preserve"> en </w:t>
      </w:r>
      <w:r>
        <w:rPr>
          <w:b/>
          <w:sz w:val="24"/>
          <w:szCs w:val="24"/>
        </w:rPr>
        <w:t>neem de uitwerking hiervan mee naar de eerste coachgroepbijeenkomst</w:t>
      </w:r>
      <w:r>
        <w:rPr>
          <w:sz w:val="24"/>
          <w:szCs w:val="24"/>
        </w:rPr>
        <w:t xml:space="preserve">. </w:t>
      </w:r>
    </w:p>
    <w:p>
      <w:pPr>
        <w:pStyle w:val="Normal"/>
        <w:spacing w:lineRule="auto" w:line="240" w:before="0" w:after="0"/>
        <w:rPr>
          <w:sz w:val="24"/>
          <w:szCs w:val="24"/>
        </w:rPr>
      </w:pPr>
      <w:r>
        <w:rPr>
          <w:sz w:val="24"/>
          <w:szCs w:val="24"/>
        </w:rPr>
      </w:r>
    </w:p>
    <w:p>
      <w:pPr>
        <w:pStyle w:val="ListParagraph"/>
        <w:numPr>
          <w:ilvl w:val="0"/>
          <w:numId w:val="6"/>
        </w:numPr>
        <w:spacing w:lineRule="auto" w:line="240" w:before="0" w:after="0"/>
        <w:contextualSpacing/>
        <w:rPr>
          <w:sz w:val="24"/>
          <w:szCs w:val="24"/>
        </w:rPr>
      </w:pPr>
      <w:r>
        <w:rPr>
          <w:sz w:val="24"/>
          <w:szCs w:val="24"/>
        </w:rPr>
        <w:t xml:space="preserve">Aan welke informatie heeft een persoon aan wie screening wordt aangeboden behoefte om een weloverwogen keuze te kunnen maken over screening op kanker? Gebruik daarvoor de volgende informatie over mammacarcinoom: </w:t>
      </w:r>
    </w:p>
    <w:p>
      <w:pPr>
        <w:pStyle w:val="Normal"/>
        <w:numPr>
          <w:ilvl w:val="0"/>
          <w:numId w:val="5"/>
        </w:numPr>
        <w:spacing w:lineRule="auto" w:line="240" w:before="0" w:after="0"/>
        <w:rPr/>
      </w:pPr>
      <w:hyperlink r:id="rId2">
        <w:r>
          <w:rPr>
            <w:rStyle w:val="InternetLink"/>
            <w:color w:val="auto"/>
            <w:sz w:val="24"/>
            <w:szCs w:val="24"/>
          </w:rPr>
          <w:t>http://www.thuisarts.nl/borstkanker/ik-ben-opgeroepen-voor-bevolkingsonderzoek-naar-borstkanker</w:t>
        </w:r>
      </w:hyperlink>
    </w:p>
    <w:p>
      <w:pPr>
        <w:pStyle w:val="Normal"/>
        <w:numPr>
          <w:ilvl w:val="0"/>
          <w:numId w:val="5"/>
        </w:numPr>
        <w:spacing w:lineRule="auto" w:line="240" w:before="0" w:after="0"/>
        <w:rPr>
          <w:rStyle w:val="InternetLink"/>
          <w:color w:val="auto"/>
          <w:sz w:val="24"/>
          <w:szCs w:val="24"/>
          <w:u w:val="none"/>
        </w:rPr>
      </w:pPr>
      <w:r>
        <w:rPr>
          <w:rStyle w:val="InternetLink"/>
          <w:color w:val="auto"/>
          <w:sz w:val="24"/>
          <w:szCs w:val="24"/>
          <w:u w:val="none"/>
        </w:rPr>
        <w:t xml:space="preserve">De brochure “Borstkankerscreening door middel van mammografie” van de Deense Cochrane base (zie Nestor) </w:t>
      </w:r>
    </w:p>
    <w:p>
      <w:pPr>
        <w:pStyle w:val="Normal"/>
        <w:spacing w:lineRule="auto" w:line="240" w:before="0" w:after="0"/>
        <w:ind w:left="360" w:hanging="0"/>
        <w:rPr/>
      </w:pPr>
      <w:r>
        <w:rPr>
          <w:sz w:val="24"/>
          <w:szCs w:val="24"/>
        </w:rPr>
        <w:t>Ook kan het artikel van Jin (2014) “</w:t>
      </w:r>
      <w:r>
        <w:rPr>
          <w:rStyle w:val="InternetLink"/>
          <w:color w:val="auto"/>
          <w:sz w:val="24"/>
          <w:szCs w:val="24"/>
          <w:u w:val="none"/>
        </w:rPr>
        <w:t xml:space="preserve">Breast Cancer Screening: Benefits and Harms” </w:t>
      </w:r>
      <w:r>
        <w:rPr>
          <w:sz w:val="24"/>
          <w:szCs w:val="24"/>
        </w:rPr>
        <w:t xml:space="preserve">behulpzaam zijn (zie Nestor), evenals de websites </w:t>
      </w:r>
      <w:hyperlink r:id="rId3">
        <w:r>
          <w:rPr>
            <w:rStyle w:val="InternetLink"/>
            <w:sz w:val="24"/>
            <w:szCs w:val="24"/>
          </w:rPr>
          <w:t>http://www.kwf.nl</w:t>
        </w:r>
      </w:hyperlink>
      <w:r>
        <w:rPr>
          <w:sz w:val="24"/>
          <w:szCs w:val="24"/>
        </w:rPr>
        <w:t xml:space="preserve"> en </w:t>
      </w:r>
      <w:hyperlink r:id="rId4">
        <w:r>
          <w:rPr>
            <w:rStyle w:val="InternetLink"/>
            <w:color w:val="auto"/>
            <w:sz w:val="24"/>
            <w:szCs w:val="24"/>
          </w:rPr>
          <w:t>http://www.borstkanker.nl</w:t>
        </w:r>
      </w:hyperlink>
      <w:r>
        <w:rPr>
          <w:sz w:val="24"/>
          <w:szCs w:val="24"/>
        </w:rPr>
        <w:t>.</w:t>
      </w:r>
    </w:p>
    <w:p>
      <w:pPr>
        <w:pStyle w:val="Normal"/>
        <w:spacing w:lineRule="auto" w:line="240" w:before="0" w:after="0"/>
        <w:ind w:left="720" w:hanging="0"/>
        <w:rPr>
          <w:sz w:val="24"/>
          <w:szCs w:val="24"/>
        </w:rPr>
      </w:pPr>
      <w:r>
        <w:rPr>
          <w:sz w:val="24"/>
          <w:szCs w:val="24"/>
        </w:rPr>
      </w:r>
    </w:p>
    <w:p>
      <w:pPr>
        <w:pStyle w:val="ListParagraph"/>
        <w:numPr>
          <w:ilvl w:val="0"/>
          <w:numId w:val="6"/>
        </w:numPr>
        <w:spacing w:lineRule="auto" w:line="240" w:before="0" w:after="0"/>
        <w:contextualSpacing/>
        <w:rPr/>
      </w:pPr>
      <w:r>
        <w:rPr>
          <w:sz w:val="24"/>
          <w:szCs w:val="24"/>
        </w:rPr>
        <w:t xml:space="preserve">Zie je verschil tussen de informatie aangereikt door het RIVM (op </w:t>
      </w:r>
      <w:hyperlink r:id="rId5">
        <w:r>
          <w:rPr>
            <w:rStyle w:val="InternetLink"/>
            <w:color w:val="auto"/>
            <w:sz w:val="24"/>
            <w:szCs w:val="24"/>
          </w:rPr>
          <w:t>www.thuisarts.nl</w:t>
        </w:r>
      </w:hyperlink>
      <w:r>
        <w:rPr>
          <w:sz w:val="24"/>
          <w:szCs w:val="24"/>
        </w:rPr>
        <w:t xml:space="preserve">) en de informatiefolder van de Deense Cochrane base? </w:t>
      </w:r>
    </w:p>
    <w:p>
      <w:pPr>
        <w:pStyle w:val="ListParagraph"/>
        <w:spacing w:lineRule="auto" w:line="240" w:before="0" w:after="0"/>
        <w:ind w:left="420" w:hanging="0"/>
        <w:contextualSpacing/>
        <w:rPr>
          <w:sz w:val="24"/>
          <w:szCs w:val="24"/>
        </w:rPr>
      </w:pPr>
      <w:r>
        <w:rPr>
          <w:sz w:val="24"/>
          <w:szCs w:val="24"/>
        </w:rPr>
      </w:r>
    </w:p>
    <w:p>
      <w:pPr>
        <w:pStyle w:val="ListParagraph"/>
        <w:numPr>
          <w:ilvl w:val="0"/>
          <w:numId w:val="6"/>
        </w:numPr>
        <w:spacing w:lineRule="auto" w:line="240" w:before="0" w:after="0"/>
        <w:contextualSpacing/>
        <w:rPr>
          <w:sz w:val="24"/>
          <w:szCs w:val="24"/>
        </w:rPr>
      </w:pPr>
      <w:r>
        <w:rPr>
          <w:sz w:val="24"/>
          <w:szCs w:val="24"/>
        </w:rPr>
        <w:t xml:space="preserve">Waar is de "Deense folder" moeilijk te begrijpen? </w:t>
      </w:r>
    </w:p>
    <w:p>
      <w:pPr>
        <w:pStyle w:val="ListParagraph"/>
        <w:rPr>
          <w:sz w:val="24"/>
          <w:szCs w:val="24"/>
        </w:rPr>
      </w:pPr>
      <w:r>
        <w:rPr>
          <w:sz w:val="24"/>
          <w:szCs w:val="24"/>
        </w:rPr>
      </w:r>
    </w:p>
    <w:p>
      <w:pPr>
        <w:pStyle w:val="ListParagraph"/>
        <w:numPr>
          <w:ilvl w:val="0"/>
          <w:numId w:val="6"/>
        </w:numPr>
        <w:spacing w:lineRule="auto" w:line="240" w:before="0" w:after="0"/>
        <w:contextualSpacing/>
        <w:rPr/>
      </w:pPr>
      <w:r>
        <w:rPr>
          <w:sz w:val="24"/>
          <w:szCs w:val="24"/>
        </w:rPr>
        <w:t>Bereken hoe vaak borstkanker voorkomt</w:t>
      </w:r>
      <w:r>
        <w:rPr>
          <w:sz w:val="24"/>
          <w:szCs w:val="24"/>
        </w:rPr>
        <w:t>(Prevalentie)</w:t>
      </w:r>
      <w:r>
        <w:rPr>
          <w:sz w:val="24"/>
          <w:szCs w:val="24"/>
        </w:rPr>
        <w:t>, wat de individuele kans is voor een vrouw om het te krijgen</w:t>
      </w:r>
      <w:r>
        <w:rPr>
          <w:sz w:val="24"/>
          <w:szCs w:val="24"/>
        </w:rPr>
        <w:t>(Incidentie)</w:t>
      </w:r>
      <w:r>
        <w:rPr>
          <w:sz w:val="24"/>
          <w:szCs w:val="24"/>
        </w:rPr>
        <w:t xml:space="preserve"> en wat de prognose is. Geef een getal voor de </w:t>
      </w:r>
      <w:r>
        <w:rPr>
          <w:i/>
          <w:sz w:val="24"/>
          <w:szCs w:val="24"/>
        </w:rPr>
        <w:t>algemene</w:t>
      </w:r>
      <w:r>
        <w:rPr>
          <w:sz w:val="24"/>
          <w:szCs w:val="24"/>
        </w:rPr>
        <w:t xml:space="preserve"> bevolking en voor verschillende </w:t>
      </w:r>
      <w:r>
        <w:rPr>
          <w:i/>
          <w:sz w:val="24"/>
          <w:szCs w:val="24"/>
        </w:rPr>
        <w:t>leeftijdsgroepen</w:t>
      </w:r>
      <w:r>
        <w:rPr>
          <w:sz w:val="24"/>
          <w:szCs w:val="24"/>
        </w:rPr>
        <w:t xml:space="preserve">. Maak hiervoor gebruik van gegevens van de kankerregistratie. </w:t>
      </w:r>
    </w:p>
    <w:p>
      <w:pPr>
        <w:pStyle w:val="ListParagraph"/>
        <w:spacing w:lineRule="auto" w:line="240" w:before="0" w:after="0"/>
        <w:ind w:hanging="0"/>
        <w:contextualSpacing/>
        <w:rPr>
          <w:sz w:val="24"/>
          <w:szCs w:val="24"/>
        </w:rPr>
      </w:pPr>
      <w:r>
        <w:rPr/>
      </w:r>
    </w:p>
    <w:p>
      <w:pPr>
        <w:pStyle w:val="ListParagraph"/>
        <w:spacing w:lineRule="auto" w:line="240" w:before="0" w:after="0"/>
        <w:ind w:hanging="0"/>
        <w:contextualSpacing/>
        <w:rPr/>
      </w:pPr>
      <w:r>
        <w:rPr>
          <w:sz w:val="24"/>
          <w:szCs w:val="24"/>
        </w:rPr>
        <w:t>10-jarige Prevalentie 2017 → 131383 / (totaal bevolking vrouwen in 2007)</w:t>
      </w:r>
    </w:p>
    <w:p>
      <w:pPr>
        <w:pStyle w:val="ListParagraph"/>
        <w:spacing w:lineRule="auto" w:line="240" w:before="0" w:after="0"/>
        <w:ind w:hanging="0"/>
        <w:contextualSpacing/>
        <w:rPr/>
      </w:pPr>
      <w:r>
        <w:rPr>
          <w:sz w:val="24"/>
          <w:szCs w:val="24"/>
        </w:rPr>
        <w:t xml:space="preserve">1-jarige </w:t>
      </w:r>
      <w:r>
        <w:rPr>
          <w:sz w:val="24"/>
          <w:szCs w:val="24"/>
        </w:rPr>
        <w:t>incidentie 2017 → 17423 per 100.000 per jaar (17,4 %)</w:t>
      </w:r>
    </w:p>
    <w:p>
      <w:pPr>
        <w:pStyle w:val="ListParagraph"/>
        <w:rPr>
          <w:sz w:val="24"/>
          <w:szCs w:val="24"/>
        </w:rPr>
      </w:pPr>
      <w:r>
        <w:rPr>
          <w:sz w:val="24"/>
          <w:szCs w:val="24"/>
        </w:rPr>
      </w:r>
    </w:p>
    <w:p>
      <w:pPr>
        <w:pStyle w:val="ListParagraph"/>
        <w:numPr>
          <w:ilvl w:val="0"/>
          <w:numId w:val="6"/>
        </w:numPr>
        <w:spacing w:lineRule="auto" w:line="240" w:before="0" w:after="0"/>
        <w:contextualSpacing/>
        <w:rPr/>
      </w:pPr>
      <w:r>
        <w:rPr>
          <w:sz w:val="24"/>
          <w:szCs w:val="24"/>
        </w:rPr>
        <w:t>Wat kun je zeggen over de verwachte ontwikkeling van de incidentie voor de komende 10 jaar. Wat is het verschil met de huidige stand van zaken? Maak hierbij gebruik van</w:t>
      </w:r>
      <w:r>
        <w:rPr>
          <w:b/>
          <w:sz w:val="24"/>
          <w:szCs w:val="24"/>
        </w:rPr>
        <w:t xml:space="preserve"> </w:t>
      </w:r>
      <w:r>
        <w:rPr>
          <w:sz w:val="24"/>
          <w:szCs w:val="24"/>
        </w:rPr>
        <w:t xml:space="preserve">het KWF rapport ‘Kanker in Nederland tot 2020: Trends en prognoses’: </w:t>
      </w:r>
      <w:hyperlink r:id="rId6">
        <w:r>
          <w:rPr>
            <w:rStyle w:val="InternetLink"/>
            <w:color w:val="auto"/>
            <w:sz w:val="24"/>
            <w:szCs w:val="24"/>
          </w:rPr>
          <w:t>https://www.kwf.nl/SiteCollectionDocuments/rapport-Kanker-in-Nederland-tot-2020.pdf</w:t>
        </w:r>
      </w:hyperlink>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t>Individuele uitwerking</w:t>
      </w:r>
    </w:p>
    <w:p>
      <w:pPr>
        <w:pStyle w:val="Normal"/>
        <w:spacing w:lineRule="auto" w:line="240" w:before="0" w:after="0"/>
        <w:rPr>
          <w:sz w:val="24"/>
          <w:szCs w:val="24"/>
        </w:rPr>
      </w:pPr>
      <w:r>
        <w:rPr>
          <w:sz w:val="24"/>
          <w:szCs w:val="24"/>
        </w:rPr>
        <w:t xml:space="preserve">Na afloop van de coachgroepbijeenkomst ga je individueel aan de slag met onderstaande opdrachten en maak je de folder: </w:t>
      </w:r>
    </w:p>
    <w:p>
      <w:pPr>
        <w:pStyle w:val="Normal"/>
        <w:spacing w:lineRule="auto" w:line="240" w:before="0" w:after="0"/>
        <w:rPr>
          <w:sz w:val="24"/>
          <w:szCs w:val="24"/>
        </w:rPr>
      </w:pPr>
      <w:r>
        <w:rPr>
          <w:sz w:val="24"/>
          <w:szCs w:val="24"/>
        </w:rPr>
        <w:t xml:space="preserve"> </w:t>
      </w:r>
    </w:p>
    <w:p>
      <w:pPr>
        <w:pStyle w:val="ListParagraph"/>
        <w:numPr>
          <w:ilvl w:val="0"/>
          <w:numId w:val="7"/>
        </w:numPr>
        <w:spacing w:lineRule="auto" w:line="240" w:before="0" w:after="0"/>
        <w:contextualSpacing/>
        <w:rPr>
          <w:sz w:val="24"/>
          <w:szCs w:val="24"/>
        </w:rPr>
      </w:pPr>
      <w:r>
        <w:rPr>
          <w:sz w:val="24"/>
          <w:szCs w:val="24"/>
        </w:rPr>
        <w:t xml:space="preserve">Ga op zoek naar </w:t>
      </w:r>
      <w:r>
        <w:rPr>
          <w:sz w:val="24"/>
          <w:szCs w:val="24"/>
          <w:u w:val="single"/>
        </w:rPr>
        <w:t>ontbrekende informatie</w:t>
      </w:r>
      <w:r>
        <w:rPr>
          <w:sz w:val="24"/>
          <w:szCs w:val="24"/>
        </w:rPr>
        <w:t xml:space="preserve"> die je nodig hebt voor het schrijven van de informatiefolder en noteer welke bronnen je hiervoor gebruikt hebt.</w:t>
      </w:r>
    </w:p>
    <w:p>
      <w:pPr>
        <w:pStyle w:val="Normal"/>
        <w:spacing w:lineRule="auto" w:line="240" w:before="0" w:after="0"/>
        <w:rPr>
          <w:sz w:val="24"/>
          <w:szCs w:val="24"/>
        </w:rPr>
      </w:pPr>
      <w:r>
        <w:rPr>
          <w:sz w:val="24"/>
          <w:szCs w:val="24"/>
        </w:rPr>
      </w:r>
    </w:p>
    <w:p>
      <w:pPr>
        <w:pStyle w:val="ListParagraph"/>
        <w:numPr>
          <w:ilvl w:val="0"/>
          <w:numId w:val="7"/>
        </w:numPr>
        <w:spacing w:lineRule="auto" w:line="240" w:before="0" w:after="0"/>
        <w:contextualSpacing/>
        <w:rPr>
          <w:sz w:val="24"/>
          <w:szCs w:val="24"/>
        </w:rPr>
      </w:pPr>
      <w:r>
        <w:rPr>
          <w:sz w:val="24"/>
          <w:szCs w:val="24"/>
          <w:u w:val="single"/>
        </w:rPr>
        <w:t xml:space="preserve">Vertaal </w:t>
      </w:r>
      <w:r>
        <w:rPr>
          <w:sz w:val="24"/>
          <w:szCs w:val="24"/>
        </w:rPr>
        <w:t>de gevonden informatie voor de patiënt. Besteed aandacht aan voordelen, maar ook nadelen (bijvoorbeeld: wat is de kans dat patiënten ten onrechte worden verwezen (de fout positieven)?) en wat is de kans dat patiënten toch kanker hebben terwijl de test negatief is (de fout negatieven)?). Wat betekenen deze nadelen voor de patiënt?</w:t>
      </w:r>
    </w:p>
    <w:p>
      <w:pPr>
        <w:pStyle w:val="Normal"/>
        <w:spacing w:lineRule="auto" w:line="240" w:before="0" w:after="0"/>
        <w:rPr>
          <w:color w:val="FF0000"/>
          <w:sz w:val="24"/>
          <w:szCs w:val="24"/>
        </w:rPr>
      </w:pPr>
      <w:r>
        <w:rPr>
          <w:color w:val="FF0000"/>
          <w:sz w:val="24"/>
          <w:szCs w:val="24"/>
        </w:rPr>
      </w:r>
    </w:p>
    <w:p>
      <w:pPr>
        <w:pStyle w:val="ListParagraph"/>
        <w:numPr>
          <w:ilvl w:val="0"/>
          <w:numId w:val="7"/>
        </w:numPr>
        <w:spacing w:lineRule="auto" w:line="240" w:before="0" w:after="0"/>
        <w:contextualSpacing/>
        <w:rPr>
          <w:sz w:val="24"/>
          <w:szCs w:val="24"/>
        </w:rPr>
      </w:pPr>
      <w:r>
        <w:rPr>
          <w:sz w:val="24"/>
          <w:szCs w:val="24"/>
        </w:rPr>
        <w:t xml:space="preserve">Ontwerp een </w:t>
      </w:r>
      <w:r>
        <w:rPr>
          <w:sz w:val="24"/>
          <w:szCs w:val="24"/>
          <w:u w:val="single"/>
        </w:rPr>
        <w:t>format</w:t>
      </w:r>
      <w:r>
        <w:rPr>
          <w:sz w:val="24"/>
          <w:szCs w:val="24"/>
        </w:rPr>
        <w:t xml:space="preserve"> voor de informatiefolder. </w:t>
      </w:r>
    </w:p>
    <w:p>
      <w:pPr>
        <w:pStyle w:val="Normal"/>
        <w:spacing w:lineRule="auto" w:line="240" w:before="0" w:after="0"/>
        <w:rPr>
          <w:sz w:val="24"/>
          <w:szCs w:val="24"/>
        </w:rPr>
      </w:pPr>
      <w:r>
        <w:rPr>
          <w:sz w:val="24"/>
          <w:szCs w:val="24"/>
        </w:rPr>
      </w:r>
    </w:p>
    <w:p>
      <w:pPr>
        <w:pStyle w:val="ListParagraph"/>
        <w:numPr>
          <w:ilvl w:val="0"/>
          <w:numId w:val="7"/>
        </w:numPr>
        <w:spacing w:lineRule="auto" w:line="240" w:before="0" w:after="0"/>
        <w:contextualSpacing/>
        <w:rPr>
          <w:sz w:val="24"/>
          <w:szCs w:val="24"/>
        </w:rPr>
      </w:pPr>
      <w:r>
        <w:rPr>
          <w:sz w:val="24"/>
          <w:szCs w:val="24"/>
        </w:rPr>
        <w:t xml:space="preserve">Vat je bevindingen samen in een </w:t>
      </w:r>
      <w:r>
        <w:rPr>
          <w:sz w:val="24"/>
          <w:szCs w:val="24"/>
          <w:u w:val="single"/>
        </w:rPr>
        <w:t>aantrekkelijke informatiefolder</w:t>
      </w:r>
      <w:r>
        <w:rPr>
          <w:sz w:val="24"/>
          <w:szCs w:val="24"/>
        </w:rPr>
        <w:t xml:space="preserve">. Gebruik hiervoor de richtlijnen zoals die tijdens het werkcollege van mw. A.M. Huitsing zijn aangereikt. Zorg dat je folder klaar is voor coachgroepbijeenkomst 2. </w:t>
      </w:r>
    </w:p>
    <w:p>
      <w:pPr>
        <w:pStyle w:val="ListParagraph"/>
        <w:rPr>
          <w:sz w:val="24"/>
          <w:szCs w:val="24"/>
        </w:rPr>
      </w:pPr>
      <w:r>
        <w:rPr>
          <w:sz w:val="24"/>
          <w:szCs w:val="24"/>
        </w:rPr>
      </w:r>
    </w:p>
    <w:p>
      <w:pPr>
        <w:pStyle w:val="ListParagraph"/>
        <w:numPr>
          <w:ilvl w:val="0"/>
          <w:numId w:val="7"/>
        </w:numPr>
        <w:spacing w:lineRule="auto" w:line="240" w:before="0" w:after="0"/>
        <w:contextualSpacing/>
        <w:rPr>
          <w:sz w:val="24"/>
          <w:szCs w:val="24"/>
        </w:rPr>
      </w:pPr>
      <w:r>
        <w:rPr>
          <w:sz w:val="24"/>
          <w:szCs w:val="24"/>
        </w:rPr>
        <w:t>Schrijf een onderbouwingsdocument van max. 2 pagina’s A4 waarin  de volgende punten aan bod komen:</w:t>
      </w:r>
    </w:p>
    <w:p>
      <w:pPr>
        <w:pStyle w:val="ListParagraph"/>
        <w:numPr>
          <w:ilvl w:val="0"/>
          <w:numId w:val="8"/>
        </w:numPr>
        <w:spacing w:lineRule="auto" w:line="240" w:before="0" w:after="0"/>
        <w:contextualSpacing/>
        <w:rPr>
          <w:sz w:val="24"/>
          <w:szCs w:val="24"/>
        </w:rPr>
      </w:pPr>
      <w:r>
        <w:rPr>
          <w:sz w:val="24"/>
          <w:szCs w:val="24"/>
        </w:rPr>
        <w:t>Wat was je aanpak bij het schrijven van de folder?</w:t>
      </w:r>
    </w:p>
    <w:p>
      <w:pPr>
        <w:pStyle w:val="ListParagraph"/>
        <w:numPr>
          <w:ilvl w:val="0"/>
          <w:numId w:val="8"/>
        </w:numPr>
        <w:spacing w:lineRule="auto" w:line="240" w:before="0" w:after="0"/>
        <w:contextualSpacing/>
        <w:rPr>
          <w:sz w:val="24"/>
          <w:szCs w:val="24"/>
        </w:rPr>
      </w:pPr>
      <w:r>
        <w:rPr>
          <w:sz w:val="24"/>
          <w:szCs w:val="24"/>
        </w:rPr>
        <w:t>Welke bronnen heb je geraadpleegd bij het schrijven van de folder (incl. referenties) en waarom?</w:t>
      </w:r>
    </w:p>
    <w:p>
      <w:pPr>
        <w:pStyle w:val="ListParagraph"/>
        <w:numPr>
          <w:ilvl w:val="0"/>
          <w:numId w:val="8"/>
        </w:numPr>
        <w:spacing w:lineRule="auto" w:line="240" w:before="0" w:after="0"/>
        <w:contextualSpacing/>
        <w:rPr>
          <w:sz w:val="24"/>
          <w:szCs w:val="24"/>
        </w:rPr>
      </w:pPr>
      <w:r>
        <w:rPr>
          <w:sz w:val="24"/>
          <w:szCs w:val="24"/>
        </w:rPr>
        <w:t xml:space="preserve">Wat heb je gedaan om de informatie op een patiëntgerichte manier te presenteren en te toetsen of dat ook is gelukt? </w:t>
      </w:r>
    </w:p>
    <w:p>
      <w:pPr>
        <w:pStyle w:val="ListParagraph"/>
        <w:numPr>
          <w:ilvl w:val="0"/>
          <w:numId w:val="8"/>
        </w:numPr>
        <w:spacing w:lineRule="auto" w:line="240" w:before="0" w:after="0"/>
        <w:contextualSpacing/>
        <w:rPr>
          <w:sz w:val="24"/>
          <w:szCs w:val="24"/>
        </w:rPr>
      </w:pPr>
      <w:r>
        <w:rPr>
          <w:sz w:val="24"/>
          <w:szCs w:val="24"/>
        </w:rPr>
        <w:t>Wat is in jouw optiek het belang van patiëntgerichte communicatie bij het informeren van patiënten over screening op kanker?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Zowel de folder als het onderbouwingsdocument zet je </w:t>
      </w:r>
      <w:r>
        <w:rPr>
          <w:b/>
          <w:sz w:val="24"/>
          <w:szCs w:val="24"/>
        </w:rPr>
        <w:t>uiterlijk 22 november</w:t>
      </w:r>
      <w:r>
        <w:rPr>
          <w:sz w:val="24"/>
          <w:szCs w:val="24"/>
        </w:rPr>
        <w:t xml:space="preserve"> in je e-portfolio. De folder en het onderbouwingsdocument zullen beoordeeld worden door de coach. </w:t>
      </w:r>
    </w:p>
    <w:p>
      <w:pPr>
        <w:pStyle w:val="NoSpacing"/>
        <w:rPr>
          <w:b/>
          <w:b/>
          <w:sz w:val="24"/>
          <w:szCs w:val="24"/>
        </w:rPr>
      </w:pPr>
      <w:r>
        <w:rPr>
          <w:b/>
          <w:sz w:val="24"/>
          <w:szCs w:val="24"/>
        </w:rPr>
      </w:r>
    </w:p>
    <w:p>
      <w:pPr>
        <w:pStyle w:val="NoSpacing"/>
        <w:rPr>
          <w:b/>
          <w:b/>
          <w:sz w:val="24"/>
          <w:szCs w:val="24"/>
        </w:rPr>
      </w:pPr>
      <w:r>
        <w:rPr>
          <w:b/>
          <w:sz w:val="24"/>
          <w:szCs w:val="24"/>
        </w:rPr>
        <w:t>Coachgroepbijeenkomst 2</w:t>
      </w:r>
    </w:p>
    <w:p>
      <w:pPr>
        <w:pStyle w:val="NoSpacing"/>
        <w:rPr>
          <w:sz w:val="24"/>
          <w:szCs w:val="24"/>
        </w:rPr>
      </w:pPr>
      <w:r>
        <w:rPr>
          <w:sz w:val="24"/>
          <w:szCs w:val="24"/>
        </w:rPr>
        <w:t xml:space="preserve">Tijdens coachgroepbijeenkomst 2 worden de folders van alle studenten bekeken, besproken en beoordeeld. Print voldoende exemplaren van je eigen folder uit, zodat je voor al je medestudenten en je coach een exemplaar hebt. </w:t>
      </w:r>
    </w:p>
    <w:p>
      <w:pPr>
        <w:pStyle w:val="NoSpacing"/>
        <w:rPr>
          <w:sz w:val="24"/>
          <w:szCs w:val="24"/>
        </w:rPr>
      </w:pPr>
      <w:r>
        <w:rPr>
          <w:sz w:val="24"/>
          <w:szCs w:val="24"/>
        </w:rPr>
        <w:t xml:space="preserve">Tijdens de coachgroepbijeenkomst worden eerst individueel alle folders van de medestudenten bestudeerd. Vervolgens wordt de groep in drie subgroepen verdeeld en worden per subgroep 3 à 4 folders nader bestudeerd en besproken (uiteraard niet de eigen folder). Elke subgroep krijgt de opdracht om uit de toegewezen 3 à 4 folders de beste folder te kiezen. De groep komt vervolgens weer plenair bijeen en elke groepje presenteert en onderbouwt de keuze voor deze beste folder met minstens drie argumenten. In gezamenlijk overleg, waarbij de coach uitdrukkelijk ook een stem heeft, wordt uiteindelijk de winnende folder van de groep gekozen.  </w:t>
      </w:r>
    </w:p>
    <w:p>
      <w:pPr>
        <w:pStyle w:val="Normal"/>
        <w:spacing w:lineRule="auto" w:line="240" w:before="0" w:after="0"/>
        <w:rPr>
          <w:b/>
          <w:b/>
          <w:sz w:val="24"/>
          <w:szCs w:val="24"/>
          <w:u w:val="single"/>
        </w:rPr>
      </w:pPr>
      <w:r>
        <w:rPr>
          <w:b/>
          <w:sz w:val="24"/>
          <w:szCs w:val="24"/>
          <w:u w:val="single"/>
        </w:rPr>
      </w:r>
    </w:p>
    <w:p>
      <w:pPr>
        <w:pStyle w:val="Normal"/>
        <w:spacing w:lineRule="auto" w:line="240" w:before="0" w:after="0"/>
        <w:rPr>
          <w:b/>
          <w:b/>
          <w:sz w:val="24"/>
          <w:szCs w:val="24"/>
          <w:u w:val="single"/>
        </w:rPr>
      </w:pPr>
      <w:r>
        <w:rPr>
          <w:b/>
          <w:sz w:val="24"/>
          <w:szCs w:val="24"/>
          <w:u w:val="single"/>
        </w:rPr>
        <w:t>Beoordeling van de taak</w:t>
      </w:r>
    </w:p>
    <w:p>
      <w:pPr>
        <w:pStyle w:val="NoSpacing"/>
        <w:rPr>
          <w:rFonts w:ascii="Calibri" w:hAnsi="Calibri" w:asciiTheme="minorHAnsi" w:hAnsiTheme="minorHAnsi"/>
          <w:sz w:val="24"/>
          <w:szCs w:val="24"/>
        </w:rPr>
      </w:pPr>
      <w:r>
        <w:rPr>
          <w:rFonts w:asciiTheme="minorHAnsi" w:hAnsiTheme="minorHAnsi"/>
          <w:sz w:val="24"/>
          <w:szCs w:val="24"/>
        </w:rPr>
        <w:t xml:space="preserve">Op basis van onderstaande vragen zal de coach zich een oordeel vormen over de twee producten in deze taak. </w:t>
      </w:r>
    </w:p>
    <w:p>
      <w:pPr>
        <w:pStyle w:val="NoSpacing"/>
        <w:rPr>
          <w:rFonts w:ascii="Calibri" w:hAnsi="Calibri" w:asciiTheme="minorHAnsi" w:hAnsiTheme="minorHAnsi"/>
          <w:sz w:val="24"/>
          <w:szCs w:val="24"/>
        </w:rPr>
      </w:pPr>
      <w:r>
        <w:rPr>
          <w:rFonts w:asciiTheme="minorHAnsi" w:hAnsiTheme="minorHAnsi"/>
          <w:sz w:val="24"/>
          <w:szCs w:val="24"/>
        </w:rPr>
      </w:r>
    </w:p>
    <w:p>
      <w:pPr>
        <w:pStyle w:val="Normal"/>
        <w:spacing w:lineRule="auto" w:line="240" w:before="0" w:after="0"/>
        <w:rPr>
          <w:i/>
          <w:i/>
          <w:sz w:val="24"/>
          <w:szCs w:val="24"/>
        </w:rPr>
      </w:pPr>
      <w:r>
        <w:rPr>
          <w:i/>
          <w:sz w:val="24"/>
          <w:szCs w:val="24"/>
        </w:rPr>
        <w:t>Gezondheid bevorderen</w:t>
      </w:r>
    </w:p>
    <w:p>
      <w:pPr>
        <w:pStyle w:val="Normal"/>
        <w:spacing w:lineRule="auto" w:line="240" w:before="0" w:after="0"/>
        <w:rPr>
          <w:sz w:val="24"/>
          <w:szCs w:val="24"/>
        </w:rPr>
      </w:pPr>
      <w:r>
        <w:rPr>
          <w:sz w:val="24"/>
          <w:szCs w:val="24"/>
        </w:rPr>
        <w:t>Blijkt uit de individueel geschreven informatiefolder dat de student….</w:t>
      </w:r>
    </w:p>
    <w:p>
      <w:pPr>
        <w:pStyle w:val="ListParagraph"/>
        <w:numPr>
          <w:ilvl w:val="0"/>
          <w:numId w:val="1"/>
        </w:numPr>
        <w:spacing w:lineRule="auto" w:line="240" w:before="0" w:after="0"/>
        <w:contextualSpacing/>
        <w:rPr>
          <w:sz w:val="24"/>
          <w:szCs w:val="24"/>
        </w:rPr>
      </w:pPr>
      <w:r>
        <w:rPr>
          <w:sz w:val="24"/>
          <w:szCs w:val="24"/>
        </w:rPr>
        <w:t>alle informatie die nodig is voor het maken van een keuze voor screening heeft begrepen, verwerkt en gepresenteerd?</w:t>
      </w:r>
    </w:p>
    <w:p>
      <w:pPr>
        <w:pStyle w:val="ListParagraph"/>
        <w:numPr>
          <w:ilvl w:val="0"/>
          <w:numId w:val="1"/>
        </w:numPr>
        <w:spacing w:lineRule="auto" w:line="240" w:before="0" w:after="0"/>
        <w:contextualSpacing/>
        <w:rPr>
          <w:sz w:val="24"/>
          <w:szCs w:val="24"/>
        </w:rPr>
      </w:pPr>
      <w:r>
        <w:rPr>
          <w:sz w:val="24"/>
          <w:szCs w:val="24"/>
        </w:rPr>
        <w:t>de informatie in maat en getal correct heeft uitdrukt?</w:t>
      </w:r>
    </w:p>
    <w:p>
      <w:pPr>
        <w:pStyle w:val="ListParagraph"/>
        <w:numPr>
          <w:ilvl w:val="0"/>
          <w:numId w:val="1"/>
        </w:numPr>
        <w:spacing w:lineRule="auto" w:line="240" w:before="0" w:after="0"/>
        <w:contextualSpacing/>
        <w:rPr>
          <w:sz w:val="24"/>
          <w:szCs w:val="24"/>
        </w:rPr>
      </w:pPr>
      <w:r>
        <w:rPr>
          <w:sz w:val="24"/>
          <w:szCs w:val="24"/>
        </w:rPr>
        <w:t>de voor- en nadelen van screening adequaat heeft beschreven?</w:t>
      </w:r>
    </w:p>
    <w:p>
      <w:pPr>
        <w:pStyle w:val="NoSpacing"/>
        <w:rPr>
          <w:rFonts w:ascii="Calibri" w:hAnsi="Calibri" w:asciiTheme="minorHAnsi" w:hAnsiTheme="minorHAnsi"/>
          <w:sz w:val="24"/>
          <w:szCs w:val="24"/>
        </w:rPr>
      </w:pPr>
      <w:r>
        <w:rPr>
          <w:rFonts w:asciiTheme="minorHAnsi" w:hAnsiTheme="minorHAnsi"/>
          <w:sz w:val="24"/>
          <w:szCs w:val="24"/>
        </w:rPr>
      </w:r>
    </w:p>
    <w:p>
      <w:pPr>
        <w:pStyle w:val="Normal"/>
        <w:spacing w:lineRule="auto" w:line="240" w:before="0" w:after="0"/>
        <w:rPr>
          <w:i/>
          <w:i/>
          <w:sz w:val="24"/>
          <w:szCs w:val="24"/>
        </w:rPr>
      </w:pPr>
      <w:r>
        <w:rPr>
          <w:i/>
          <w:sz w:val="24"/>
          <w:szCs w:val="24"/>
        </w:rPr>
        <w:t>Communicatie</w:t>
      </w:r>
    </w:p>
    <w:p>
      <w:pPr>
        <w:pStyle w:val="Normal"/>
        <w:spacing w:lineRule="auto" w:line="240" w:before="0" w:after="0"/>
        <w:rPr>
          <w:sz w:val="24"/>
          <w:szCs w:val="24"/>
        </w:rPr>
      </w:pPr>
      <w:r>
        <w:rPr>
          <w:sz w:val="24"/>
          <w:szCs w:val="24"/>
        </w:rPr>
        <w:t>Blijkt uit de individueel geschreven informatiefolder dat de student….</w:t>
      </w:r>
    </w:p>
    <w:p>
      <w:pPr>
        <w:pStyle w:val="ListParagraph"/>
        <w:numPr>
          <w:ilvl w:val="0"/>
          <w:numId w:val="1"/>
        </w:numPr>
        <w:spacing w:lineRule="auto" w:line="240" w:before="0" w:after="0"/>
        <w:contextualSpacing/>
        <w:rPr>
          <w:sz w:val="24"/>
          <w:szCs w:val="24"/>
        </w:rPr>
      </w:pPr>
      <w:r>
        <w:rPr>
          <w:sz w:val="24"/>
          <w:szCs w:val="24"/>
        </w:rPr>
        <w:t>de informatie op een begrijpelijke en aantrekkelijke wijze heeft aangeboden?</w:t>
      </w:r>
    </w:p>
    <w:p>
      <w:pPr>
        <w:pStyle w:val="ListParagraph"/>
        <w:numPr>
          <w:ilvl w:val="0"/>
          <w:numId w:val="1"/>
        </w:numPr>
        <w:spacing w:lineRule="auto" w:line="240" w:before="0" w:after="0"/>
        <w:contextualSpacing/>
        <w:rPr>
          <w:sz w:val="24"/>
          <w:szCs w:val="24"/>
        </w:rPr>
      </w:pPr>
      <w:r>
        <w:rPr>
          <w:sz w:val="24"/>
          <w:szCs w:val="24"/>
        </w:rPr>
        <w:t xml:space="preserve">de gepresenteerde informatie op begrijpelijke wijze heeft toegespitst op het perspectief van de patiënt (patiëntgerichte communicatie)?   </w:t>
      </w:r>
    </w:p>
    <w:p>
      <w:pPr>
        <w:pStyle w:val="ListParagraph"/>
        <w:spacing w:lineRule="auto" w:line="240" w:before="0" w:after="0"/>
        <w:contextualSpacing/>
        <w:rPr>
          <w:sz w:val="24"/>
          <w:szCs w:val="24"/>
        </w:rPr>
      </w:pPr>
      <w:r>
        <w:rPr>
          <w:sz w:val="24"/>
          <w:szCs w:val="24"/>
        </w:rPr>
      </w:r>
    </w:p>
    <w:p>
      <w:pPr>
        <w:pStyle w:val="Normal"/>
        <w:spacing w:lineRule="auto" w:line="240" w:before="0" w:after="0"/>
        <w:rPr>
          <w:i/>
          <w:i/>
          <w:sz w:val="24"/>
          <w:szCs w:val="24"/>
        </w:rPr>
      </w:pPr>
      <w:r>
        <w:rPr>
          <w:i/>
          <w:sz w:val="24"/>
          <w:szCs w:val="24"/>
        </w:rPr>
        <w:t>Academische vorming</w:t>
      </w:r>
    </w:p>
    <w:p>
      <w:pPr>
        <w:pStyle w:val="ListParagraph"/>
        <w:spacing w:lineRule="auto" w:line="240" w:before="0" w:after="0"/>
        <w:ind w:left="0" w:hanging="0"/>
        <w:contextualSpacing/>
        <w:rPr>
          <w:sz w:val="24"/>
          <w:szCs w:val="24"/>
        </w:rPr>
      </w:pPr>
      <w:r>
        <w:rPr>
          <w:sz w:val="24"/>
          <w:szCs w:val="24"/>
        </w:rPr>
        <w:t>Blijkt uit het onderbouwingsdocument dat de student…</w:t>
      </w:r>
    </w:p>
    <w:p>
      <w:pPr>
        <w:pStyle w:val="ListParagraph"/>
        <w:numPr>
          <w:ilvl w:val="0"/>
          <w:numId w:val="1"/>
        </w:numPr>
        <w:spacing w:lineRule="auto" w:line="240" w:before="0" w:after="0"/>
        <w:contextualSpacing/>
        <w:rPr>
          <w:sz w:val="24"/>
          <w:szCs w:val="24"/>
        </w:rPr>
      </w:pPr>
      <w:r>
        <w:rPr>
          <w:sz w:val="24"/>
          <w:szCs w:val="24"/>
        </w:rPr>
        <w:t>een adequaat plan van aanpak heeft gekozen bij het schrijven van de folder?</w:t>
      </w:r>
    </w:p>
    <w:p>
      <w:pPr>
        <w:pStyle w:val="ListParagraph"/>
        <w:numPr>
          <w:ilvl w:val="0"/>
          <w:numId w:val="1"/>
        </w:numPr>
        <w:spacing w:lineRule="auto" w:line="240" w:before="0" w:after="0"/>
        <w:contextualSpacing/>
        <w:rPr>
          <w:sz w:val="24"/>
          <w:szCs w:val="24"/>
        </w:rPr>
      </w:pPr>
      <w:r>
        <w:rPr>
          <w:sz w:val="24"/>
          <w:szCs w:val="24"/>
        </w:rPr>
        <w:t>goede keuzes heeft gemaakt m.b.t. waar wel en niet dieper op wordt ingegaan?</w:t>
      </w:r>
    </w:p>
    <w:p>
      <w:pPr>
        <w:pStyle w:val="ListParagraph"/>
        <w:numPr>
          <w:ilvl w:val="0"/>
          <w:numId w:val="1"/>
        </w:numPr>
        <w:spacing w:lineRule="auto" w:line="240" w:before="0" w:after="0"/>
        <w:contextualSpacing/>
        <w:rPr>
          <w:sz w:val="24"/>
          <w:szCs w:val="24"/>
        </w:rPr>
      </w:pPr>
      <w:r>
        <w:rPr>
          <w:sz w:val="24"/>
          <w:szCs w:val="24"/>
        </w:rPr>
        <w:t>hiervoor valide bronnen heeft gebruikt?</w:t>
      </w:r>
    </w:p>
    <w:p>
      <w:pPr>
        <w:pStyle w:val="ListParagraph"/>
        <w:numPr>
          <w:ilvl w:val="0"/>
          <w:numId w:val="1"/>
        </w:numPr>
        <w:spacing w:lineRule="auto" w:line="240" w:before="0" w:after="0"/>
        <w:contextualSpacing/>
        <w:rPr>
          <w:sz w:val="24"/>
          <w:szCs w:val="24"/>
        </w:rPr>
      </w:pPr>
      <w:r>
        <w:rPr>
          <w:sz w:val="24"/>
          <w:szCs w:val="24"/>
        </w:rPr>
        <w:t>de literatuur over screening goed heeft geïnterpreteerd?</w:t>
      </w:r>
    </w:p>
    <w:p>
      <w:pPr>
        <w:pStyle w:val="Normal"/>
        <w:spacing w:lineRule="auto" w:line="240" w:before="0" w:after="0"/>
        <w:rPr>
          <w:sz w:val="24"/>
          <w:szCs w:val="24"/>
        </w:rPr>
      </w:pPr>
      <w:r>
        <w:rPr>
          <w:sz w:val="24"/>
          <w:szCs w:val="24"/>
        </w:rPr>
      </w:r>
    </w:p>
    <w:p>
      <w:pPr>
        <w:pStyle w:val="Normal"/>
        <w:spacing w:lineRule="auto" w:line="240" w:before="0" w:after="0"/>
        <w:rPr>
          <w:color w:val="FF0000"/>
          <w:sz w:val="24"/>
          <w:szCs w:val="24"/>
        </w:rPr>
      </w:pPr>
      <w:r>
        <w:rPr>
          <w:sz w:val="24"/>
          <w:szCs w:val="24"/>
        </w:rPr>
        <w:t>De coach beoordeelt beide producten met behulp van beoordelingsformulieren.</w:t>
      </w:r>
      <w:r>
        <w:rPr>
          <w:color w:val="FF0000"/>
          <w:sz w:val="24"/>
          <w:szCs w:val="24"/>
        </w:rPr>
        <w:t xml:space="preserve"> </w:t>
      </w:r>
    </w:p>
    <w:p>
      <w:pPr>
        <w:pStyle w:val="Normal"/>
        <w:spacing w:lineRule="auto" w:line="240" w:before="120" w:after="0"/>
        <w:rPr>
          <w:sz w:val="24"/>
          <w:szCs w:val="24"/>
          <w:u w:val="single"/>
        </w:rPr>
      </w:pPr>
      <w:r>
        <w:rPr>
          <w:b/>
          <w:sz w:val="24"/>
          <w:szCs w:val="24"/>
          <w:u w:val="single"/>
        </w:rPr>
        <w:t xml:space="preserve">Activiteiten gedurende thema 3, DZ Taak 1.3: </w:t>
      </w:r>
      <w:r>
        <w:rPr>
          <w:rFonts w:asciiTheme="minorHAnsi" w:hAnsiTheme="minorHAnsi"/>
          <w:b/>
          <w:sz w:val="24"/>
          <w:szCs w:val="24"/>
          <w:u w:val="single"/>
        </w:rPr>
        <w:t>Patiëntgerichte communicatie over kanker</w:t>
      </w:r>
      <w:r>
        <w:rPr>
          <w:b/>
          <w:sz w:val="24"/>
          <w:szCs w:val="24"/>
          <w:u w:val="single"/>
        </w:rPr>
        <w:t>:</w:t>
      </w:r>
    </w:p>
    <w:p>
      <w:pPr>
        <w:pStyle w:val="Normal"/>
        <w:spacing w:lineRule="auto" w:line="240" w:before="0" w:after="0"/>
        <w:rPr>
          <w:sz w:val="24"/>
          <w:szCs w:val="24"/>
        </w:rPr>
      </w:pPr>
      <w:r>
        <w:rPr>
          <w:sz w:val="24"/>
          <w:szCs w:val="24"/>
        </w:rPr>
        <w:t xml:space="preserve">In dit thema zijn er naast de patiëntcolleges, het tutoronderwijs en het analytisch redeneren  coachgroepbijeenkomsten, practica en werkcolleges die je ofwel helpen bij de leerdoelen van het basisprogramma (BP) ofwel nodig zijn om de taak goed te kunnen uitvoeren. Alle onderwijsactiviteiten bereid je voor. Indien niet vermeld in onderstaand overzicht kijk je altijd op Nestor of hier specifieke instructie voor wordt gegeven. </w:t>
      </w:r>
    </w:p>
    <w:p>
      <w:pPr>
        <w:pStyle w:val="Normal"/>
        <w:spacing w:lineRule="auto" w:line="240" w:before="0" w:after="0"/>
        <w:rPr>
          <w:sz w:val="24"/>
          <w:szCs w:val="24"/>
        </w:rPr>
      </w:pPr>
      <w:r>
        <w:rPr>
          <w:sz w:val="24"/>
          <w:szCs w:val="24"/>
        </w:rPr>
        <w:t>Let op: wijzigingen voorbehouden. De roostergenerator is leidend.</w:t>
      </w:r>
    </w:p>
    <w:p>
      <w:pPr>
        <w:pStyle w:val="Normal"/>
        <w:spacing w:lineRule="auto" w:line="240" w:before="0" w:after="0"/>
        <w:rPr>
          <w:color w:val="FF0000"/>
          <w:sz w:val="24"/>
          <w:szCs w:val="24"/>
          <w:u w:val="single"/>
        </w:rPr>
      </w:pPr>
      <w:r>
        <w:rPr>
          <w:color w:val="FF0000"/>
          <w:sz w:val="24"/>
          <w:szCs w:val="24"/>
          <w:u w:val="single"/>
        </w:rPr>
      </w:r>
    </w:p>
    <w:tbl>
      <w:tblPr>
        <w:tblStyle w:val="Tabelraster"/>
        <w:tblW w:w="9464" w:type="dxa"/>
        <w:jc w:val="left"/>
        <w:tblInd w:w="0" w:type="dxa"/>
        <w:tblCellMar>
          <w:top w:w="0" w:type="dxa"/>
          <w:left w:w="108" w:type="dxa"/>
          <w:bottom w:w="0" w:type="dxa"/>
          <w:right w:w="108" w:type="dxa"/>
        </w:tblCellMar>
        <w:tblLook w:noVBand="1" w:val="04a0" w:noHBand="0" w:lastColumn="0" w:firstColumn="1" w:lastRow="0" w:firstRow="1"/>
      </w:tblPr>
      <w:tblGrid>
        <w:gridCol w:w="959"/>
        <w:gridCol w:w="5386"/>
        <w:gridCol w:w="1134"/>
        <w:gridCol w:w="1984"/>
      </w:tblGrid>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Wk 9:</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Activiteit: </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Ter onder-steuning van: </w:t>
            </w:r>
          </w:p>
        </w:tc>
        <w:tc>
          <w:tcPr>
            <w:tcW w:w="198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31/10</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1 uur Kick-off Taak 1.3: De gynaecoloog en kanker  (prof. dr. M.J.E. Mourits)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eastAsia="Times New Roman" w:cs="Times New Roman"/>
                <w:lang w:eastAsia="nl-NL"/>
              </w:rPr>
            </w:pPr>
            <w:r>
              <w:rPr>
                <w:rFonts w:eastAsia="Times New Roman" w:cs="Times New Roman"/>
                <w:sz w:val="24"/>
                <w:szCs w:val="24"/>
                <w:lang w:eastAsia="nl-NL"/>
              </w:rPr>
              <w:t xml:space="preserve">In deze “Kick-off” staat de gynaecoloog en kanker centraal. Er wordt een inleiding gegeven op kanker: wat is het en hoe ontstaat het? Er worden voorbeelden uit de praktijk besproken.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31/10</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Introductie van de week  </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31/10</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31/10</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2 uur Coachgroepbijeenkomst </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 de eerste coachgroepbijeenkomst wordt d.m.v. het bespreken van diverse opdrachten een aanzet gegeven tot het schrijven van de folder.</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Uitwerken van de opdrachten 1 t/m 5 van coachgroep 1 uit deze taak (zie blz. 3)</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5/11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 uur Practicum Literatuur zoeken voor LC DZ taak 1.3 (Mw. S. Van der Werf, Centrale Medische Bibliotheek) (2 groepen: zie rooster)</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dit practicum ontvang je uitleg over het zoeken van literatuur en ga je, onder begeleiding van een medewerker van de Centrale Medische Bibliotheek, zelf aan de slag met het zoeken van literatuur voor deze LC taak.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5/11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Werkcollege Anemie wereldwijd</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5/11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 Gastransport</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5/11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 uur Werkcollege Patiëntgerichte communicatie (mw. A.M. Huitsing) (2 groepen: zie rooster)</w:t>
            </w:r>
          </w:p>
          <w:p>
            <w:pPr>
              <w:pStyle w:val="Normal"/>
              <w:spacing w:lineRule="auto" w:line="240"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dit werkcollege wordt uitgelegd wat patiëntgerichte communicatie is. Aan de hand van de gemaakte voorbereidingsopdracht worden verschillende aspecten van patiëntgerichte communicatie besproken. Daarnaast worden er richtlijnen gegeven voor het schrijven van een patiëntenfolder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Maken van de voorbereidings-opdracht (zie Nestor)</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6/11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5386"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113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198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Wk 10: </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 steuning van:</w:t>
            </w:r>
          </w:p>
        </w:tc>
        <w:tc>
          <w:tcPr>
            <w:tcW w:w="198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JSM Lecture</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7/11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8/11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JSM practical</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9/11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Bloedcellen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 uur Werkcollege Epidemiologie en kankerregistratie (dr. B.A.C. van Dijk)</w:t>
            </w:r>
          </w:p>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 </w:t>
            </w:r>
          </w:p>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In dit werkcollege wordt aan de hand van de Nederlandse Kanker Registratie (NKR) ingegaan op de epidemiologie van kanker. Je leert omgaan met de begrippen als incidentie, sterfte, overleving en gestandaardiseerde cijfers. </w:t>
            </w:r>
          </w:p>
          <w:p>
            <w:pPr>
              <w:pStyle w:val="Normal"/>
              <w:spacing w:lineRule="auto" w:line="240"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Maken van voorbereidings-opdracht (zie Nestor) </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Capita Selecta Kliniek en laboratoriumstolling deel 1</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12/11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13/11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13/11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Werkcollege Kliniek en laboratoriumstolling deel 2</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5386"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113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c>
          <w:tcPr>
            <w:tcW w:w="198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color w:val="FF0000"/>
                <w:sz w:val="20"/>
                <w:szCs w:val="20"/>
                <w:lang w:eastAsia="nl-NL"/>
              </w:rPr>
            </w:pPr>
            <w:r>
              <w:rPr>
                <w:rFonts w:eastAsia="Times New Roman" w:cs="Times New Roman" w:ascii="Times New Roman" w:hAnsi="Times New Roman"/>
                <w:b/>
                <w:color w:val="FF0000"/>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Wk 11: </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 steuning van:</w:t>
            </w:r>
          </w:p>
        </w:tc>
        <w:tc>
          <w:tcPr>
            <w:tcW w:w="198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Introductie Snijzaal en Lichaamsdonatie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14/11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15/11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JSM Practical</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Anatomie Thoraxwand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ascii="Times New Roman" w:hAnsi="Times New Roman"/>
                <w:sz w:val="24"/>
                <w:szCs w:val="24"/>
                <w:lang w:eastAsia="nl-NL"/>
              </w:rPr>
              <w:t xml:space="preserve"> </w:t>
            </w:r>
            <w:r>
              <w:rPr>
                <w:rFonts w:eastAsia="Times New Roman" w:cs="Times New Roman" w:ascii="Times New Roman" w:hAnsi="Times New Roman"/>
                <w:b/>
                <w:sz w:val="24"/>
                <w:szCs w:val="24"/>
                <w:lang w:eastAsia="nl-NL"/>
              </w:rPr>
              <w:t xml:space="preserve">2 uur Coachgroepbijeenkomst </w:t>
            </w:r>
          </w:p>
          <w:p>
            <w:pPr>
              <w:pStyle w:val="Normal"/>
              <w:spacing w:lineRule="auto" w:line="240" w:before="0" w:after="0"/>
              <w:rPr>
                <w:rFonts w:ascii="Times New Roman" w:hAnsi="Times New Roman" w:eastAsia="Times New Roman" w:cs="Times New Roman"/>
                <w:b/>
                <w:b/>
                <w:sz w:val="24"/>
                <w:szCs w:val="24"/>
                <w:lang w:eastAsia="nl-NL"/>
              </w:rPr>
            </w:pPr>
            <w:r>
              <w:rPr>
                <w:rFonts w:eastAsia="Times New Roman" w:cs="Times New Roman" w:ascii="Times New Roman" w:hAnsi="Times New Roman"/>
                <w:b/>
                <w:sz w:val="24"/>
                <w:szCs w:val="24"/>
                <w:lang w:eastAsia="nl-NL"/>
              </w:rPr>
            </w:r>
          </w:p>
          <w:p>
            <w:pPr>
              <w:pStyle w:val="Normal"/>
              <w:spacing w:lineRule="auto" w:line="240" w:before="0" w:after="0"/>
              <w:rPr>
                <w:rFonts w:ascii="Calibri" w:hAnsi="Calibri" w:asciiTheme="minorHAnsi" w:hAnsiTheme="minorHAnsi"/>
                <w:sz w:val="24"/>
                <w:szCs w:val="24"/>
              </w:rPr>
            </w:pPr>
            <w:r>
              <w:rPr>
                <w:rFonts w:eastAsia="Times New Roman" w:cs="Times New Roman" w:ascii="Times New Roman" w:hAnsi="Times New Roman"/>
                <w:sz w:val="24"/>
                <w:szCs w:val="24"/>
                <w:lang w:eastAsia="nl-NL"/>
              </w:rPr>
              <w:t xml:space="preserve">Tijdens deze coachgroepbijeenkomst worden de gemaakt folders besproken en beoordeeld. Sterke en minder sterke kanten van elke folder worden besproken en uiteindelijk wordt er één winnende folder gekozen. </w:t>
            </w:r>
          </w:p>
          <w:p>
            <w:pPr>
              <w:pStyle w:val="Normal"/>
              <w:spacing w:lineRule="auto" w:line="240" w:before="0" w:after="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Taak</w:t>
            </w:r>
          </w:p>
        </w:tc>
        <w:tc>
          <w:tcPr>
            <w:tcW w:w="198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Schrijven van de folder. Neem voldoende exemplaren uitgeprint mee. </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16/11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Werkcollege Ontwikkeling van leukemie</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19/11</w:t>
            </w:r>
          </w:p>
        </w:tc>
        <w:tc>
          <w:tcPr>
            <w:tcW w:w="5386" w:type="dxa"/>
            <w:tcBorders/>
            <w:shd w:fill="auto" w:val="clear"/>
          </w:tcPr>
          <w:p>
            <w:pPr>
              <w:pStyle w:val="Normal"/>
              <w:widowControl w:val="false"/>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Practicum  Anatomie Thoraxwand (op inschrijving)</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19/11</w:t>
            </w:r>
          </w:p>
        </w:tc>
        <w:tc>
          <w:tcPr>
            <w:tcW w:w="5386" w:type="dxa"/>
            <w:tcBorders/>
            <w:shd w:fill="auto" w:val="clear"/>
          </w:tcPr>
          <w:p>
            <w:pPr>
              <w:pStyle w:val="Normal"/>
              <w:spacing w:lineRule="auto" w:line="240" w:before="0" w:after="0"/>
              <w:rPr>
                <w:rFonts w:ascii="Calibri" w:hAnsi="Calibri" w:asciiTheme="minorHAnsi" w:hAnsiTheme="minorHAnsi"/>
                <w:sz w:val="24"/>
                <w:szCs w:val="24"/>
                <w:lang w:val="en-US"/>
              </w:rPr>
            </w:pPr>
            <w:r>
              <w:rPr>
                <w:rFonts w:eastAsia="Times New Roman" w:cs="Times New Roman"/>
                <w:sz w:val="24"/>
                <w:szCs w:val="24"/>
                <w:lang w:val="en-US" w:eastAsia="nl-NL"/>
              </w:rPr>
              <w:t>Capita Selecta Hallmarks of cancer</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19/11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20/11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Analytisch Redeneren</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c>
          <w:tcPr>
            <w:tcW w:w="5386"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c>
          <w:tcPr>
            <w:tcW w:w="113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c>
          <w:tcPr>
            <w:tcW w:w="1984"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 xml:space="preserve">Wk 12: </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Activiteit:</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Ter onder- steuning van:</w:t>
            </w:r>
          </w:p>
        </w:tc>
        <w:tc>
          <w:tcPr>
            <w:tcW w:w="198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Voorbereiden:</w:t>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21/11</w:t>
            </w:r>
          </w:p>
        </w:tc>
        <w:tc>
          <w:tcPr>
            <w:tcW w:w="5386"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Introductie van de week</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 xml:space="preserve">Patiëntinterview </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21/11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22/11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JSM Practical</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Werkcollege Genetica Borstkanker</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Recap</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College Redeneren Erfelijkheid en kanker</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26/11</w:t>
            </w:r>
          </w:p>
        </w:tc>
        <w:tc>
          <w:tcPr>
            <w:tcW w:w="5386" w:type="dxa"/>
            <w:tcBorders/>
            <w:shd w:fill="auto" w:val="clear"/>
          </w:tcPr>
          <w:p>
            <w:pPr>
              <w:pStyle w:val="Normal"/>
              <w:widowControl w:val="false"/>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Tutorgroep</w:t>
            </w:r>
          </w:p>
        </w:tc>
        <w:tc>
          <w:tcPr>
            <w:tcW w:w="1134"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959" w:type="dxa"/>
            <w:tcBorders/>
            <w:shd w:fill="auto" w:val="clear"/>
          </w:tcPr>
          <w:p>
            <w:pPr>
              <w:pStyle w:val="Normal"/>
              <w:spacing w:lineRule="auto" w:line="240" w:before="0" w:after="0"/>
              <w:rPr>
                <w:rFonts w:ascii="Calibri" w:hAnsi="Calibri" w:asciiTheme="minorHAnsi" w:hAnsiTheme="minorHAnsi"/>
                <w:b/>
                <w:b/>
                <w:sz w:val="24"/>
                <w:szCs w:val="24"/>
              </w:rPr>
            </w:pPr>
            <w:r>
              <w:rPr>
                <w:rFonts w:eastAsia="Times New Roman" w:cs="Times New Roman"/>
                <w:b/>
                <w:sz w:val="24"/>
                <w:szCs w:val="24"/>
                <w:lang w:eastAsia="nl-NL"/>
              </w:rPr>
              <w:t>27/11</w:t>
            </w:r>
          </w:p>
        </w:tc>
        <w:tc>
          <w:tcPr>
            <w:tcW w:w="5386"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Toets</w:t>
            </w:r>
          </w:p>
        </w:tc>
        <w:tc>
          <w:tcPr>
            <w:tcW w:w="1134" w:type="dxa"/>
            <w:tcBorders/>
            <w:shd w:fill="auto" w:val="clear"/>
          </w:tcPr>
          <w:p>
            <w:pPr>
              <w:pStyle w:val="Normal"/>
              <w:spacing w:lineRule="auto" w:line="240" w:before="0" w:after="0"/>
              <w:rPr>
                <w:rFonts w:ascii="Calibri" w:hAnsi="Calibri" w:asciiTheme="minorHAnsi" w:hAnsiTheme="minorHAnsi"/>
                <w:sz w:val="24"/>
                <w:szCs w:val="24"/>
              </w:rPr>
            </w:pPr>
            <w:r>
              <w:rPr>
                <w:rFonts w:eastAsia="Times New Roman" w:cs="Times New Roman"/>
                <w:sz w:val="24"/>
                <w:szCs w:val="24"/>
                <w:lang w:eastAsia="nl-NL"/>
              </w:rPr>
              <w:t>BP</w:t>
            </w:r>
          </w:p>
        </w:tc>
        <w:tc>
          <w:tcPr>
            <w:tcW w:w="1984" w:type="dxa"/>
            <w:tcBorders/>
            <w:shd w:fill="auto" w:val="clear"/>
          </w:tcPr>
          <w:p>
            <w:pPr>
              <w:pStyle w:val="Normal"/>
              <w:spacing w:lineRule="auto" w:line="240" w:before="0" w:after="0"/>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bl>
    <w:p>
      <w:pPr>
        <w:pStyle w:val="NoSpacing"/>
        <w:rPr>
          <w:rFonts w:ascii="Calibri" w:hAnsi="Calibri" w:asciiTheme="minorHAnsi" w:hAnsiTheme="minorHAnsi"/>
          <w:sz w:val="24"/>
          <w:szCs w:val="24"/>
        </w:rPr>
      </w:pPr>
      <w:r>
        <w:rPr>
          <w:rFonts w:asciiTheme="minorHAnsi" w:hAnsiTheme="minorHAnsi"/>
          <w:sz w:val="24"/>
          <w:szCs w:val="24"/>
        </w:rPr>
      </w:r>
    </w:p>
    <w:p>
      <w:pPr>
        <w:pStyle w:val="NoSpacing"/>
        <w:rPr>
          <w:rFonts w:ascii="Calibri" w:hAnsi="Calibri" w:asciiTheme="minorHAnsi" w:hAnsiTheme="minorHAnsi"/>
          <w:b/>
          <w:b/>
          <w:sz w:val="24"/>
          <w:szCs w:val="24"/>
          <w:u w:val="single"/>
        </w:rPr>
      </w:pPr>
      <w:r>
        <w:rPr>
          <w:rFonts w:asciiTheme="minorHAnsi" w:hAnsiTheme="minorHAnsi"/>
          <w:b/>
          <w:sz w:val="24"/>
          <w:szCs w:val="24"/>
          <w:u w:val="single"/>
        </w:rPr>
        <w:t>Ondersteunend materiaal:</w:t>
      </w:r>
    </w:p>
    <w:p>
      <w:pPr>
        <w:pStyle w:val="ListParagraph"/>
        <w:numPr>
          <w:ilvl w:val="0"/>
          <w:numId w:val="2"/>
        </w:numPr>
        <w:spacing w:lineRule="auto" w:line="240" w:before="0" w:after="0"/>
        <w:contextualSpacing/>
        <w:rPr/>
      </w:pPr>
      <w:hyperlink r:id="rId7">
        <w:r>
          <w:rPr>
            <w:rStyle w:val="InternetLink"/>
            <w:rFonts w:eastAsia="Times New Roman" w:cs="Arial"/>
            <w:sz w:val="24"/>
            <w:szCs w:val="24"/>
            <w:highlight w:val="white"/>
          </w:rPr>
          <w:t>http://www.kwf.nl</w:t>
        </w:r>
      </w:hyperlink>
    </w:p>
    <w:p>
      <w:pPr>
        <w:pStyle w:val="ListParagraph"/>
        <w:numPr>
          <w:ilvl w:val="0"/>
          <w:numId w:val="2"/>
        </w:numPr>
        <w:spacing w:lineRule="auto" w:line="240" w:before="0" w:after="0"/>
        <w:contextualSpacing/>
        <w:rPr/>
      </w:pPr>
      <w:hyperlink r:id="rId8" w:tgtFrame="_blank">
        <w:r>
          <w:rPr>
            <w:rStyle w:val="InternetLink"/>
            <w:rFonts w:eastAsia="Times New Roman" w:cs="Arial"/>
            <w:color w:val="auto"/>
            <w:sz w:val="24"/>
            <w:szCs w:val="24"/>
            <w:highlight w:val="white"/>
          </w:rPr>
          <w:t>http://www.borstkanker.nl</w:t>
        </w:r>
      </w:hyperlink>
    </w:p>
    <w:p>
      <w:pPr>
        <w:pStyle w:val="ListParagraph"/>
        <w:numPr>
          <w:ilvl w:val="0"/>
          <w:numId w:val="2"/>
        </w:numPr>
        <w:spacing w:lineRule="auto" w:line="240" w:before="0" w:after="0"/>
        <w:contextualSpacing/>
        <w:rPr/>
      </w:pPr>
      <w:hyperlink r:id="rId9">
        <w:r>
          <w:rPr>
            <w:rStyle w:val="InternetLink"/>
            <w:color w:val="auto"/>
            <w:sz w:val="24"/>
            <w:szCs w:val="24"/>
          </w:rPr>
          <w:t>http://www.thuisarts.nl/borstkanker/ik-ben-opgeroepen-voor-bevolkingsonderzoek-naar-borstkanker</w:t>
        </w:r>
      </w:hyperlink>
    </w:p>
    <w:p>
      <w:pPr>
        <w:pStyle w:val="ListParagraph"/>
        <w:numPr>
          <w:ilvl w:val="0"/>
          <w:numId w:val="2"/>
        </w:numPr>
        <w:spacing w:lineRule="auto" w:line="240" w:before="0" w:after="0"/>
        <w:contextualSpacing/>
        <w:rPr>
          <w:rStyle w:val="InternetLink"/>
          <w:color w:val="auto"/>
          <w:sz w:val="24"/>
          <w:szCs w:val="24"/>
          <w:u w:val="none"/>
        </w:rPr>
      </w:pPr>
      <w:r>
        <w:rPr>
          <w:rStyle w:val="InternetLink"/>
          <w:color w:val="auto"/>
          <w:sz w:val="24"/>
          <w:szCs w:val="24"/>
          <w:u w:val="none"/>
        </w:rPr>
        <w:t>De brochure “Borstkankerscreening door middel van mammografie” (zie Nestor)</w:t>
      </w:r>
    </w:p>
    <w:p>
      <w:pPr>
        <w:pStyle w:val="ListParagraph"/>
        <w:numPr>
          <w:ilvl w:val="0"/>
          <w:numId w:val="2"/>
        </w:numPr>
        <w:spacing w:lineRule="auto" w:line="240" w:before="0" w:after="0"/>
        <w:contextualSpacing/>
        <w:rPr>
          <w:rStyle w:val="InternetLink"/>
          <w:color w:val="auto"/>
          <w:sz w:val="24"/>
          <w:szCs w:val="24"/>
          <w:u w:val="none"/>
          <w:lang w:val="en-US"/>
        </w:rPr>
      </w:pPr>
      <w:r>
        <w:rPr>
          <w:rStyle w:val="InternetLink"/>
          <w:color w:val="auto"/>
          <w:sz w:val="24"/>
          <w:szCs w:val="24"/>
          <w:u w:val="none"/>
          <w:lang w:val="en-US"/>
        </w:rPr>
        <w:t>Artikel Jin (2014). Breast Cancer Screening: Benefits and Harms (zie Nestor)</w:t>
      </w:r>
    </w:p>
    <w:p>
      <w:pPr>
        <w:pStyle w:val="ListParagraph"/>
        <w:numPr>
          <w:ilvl w:val="0"/>
          <w:numId w:val="2"/>
        </w:numPr>
        <w:spacing w:lineRule="auto" w:line="240" w:before="0" w:after="0"/>
        <w:contextualSpacing/>
        <w:rPr/>
      </w:pPr>
      <w:hyperlink r:id="rId10">
        <w:r>
          <w:rPr>
            <w:rStyle w:val="InternetLink"/>
            <w:color w:val="auto"/>
            <w:sz w:val="24"/>
            <w:szCs w:val="24"/>
            <w:lang w:val="en-US"/>
          </w:rPr>
          <w:t>https://www.kwf.nl/SiteCollectionDocuments/rapport-Kanker-in-Nederland-tot-2020.pdf</w:t>
        </w:r>
      </w:hyperlink>
    </w:p>
    <w:p>
      <w:pPr>
        <w:pStyle w:val="Normal"/>
        <w:rPr>
          <w:rFonts w:ascii="Calibri" w:hAnsi="Calibri" w:asciiTheme="minorHAnsi" w:hAnsiTheme="minorHAnsi"/>
          <w:i/>
          <w:i/>
          <w:sz w:val="24"/>
          <w:szCs w:val="24"/>
          <w:lang w:val="en-US"/>
        </w:rPr>
      </w:pPr>
      <w:r>
        <w:rPr>
          <w:rFonts w:asciiTheme="minorHAnsi" w:hAnsiTheme="minorHAnsi"/>
          <w:i/>
          <w:sz w:val="24"/>
          <w:szCs w:val="24"/>
          <w:lang w:val="en-US"/>
        </w:rPr>
      </w:r>
      <w:r>
        <w:br w:type="page"/>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9016"/>
      </w:tblGrid>
      <w:tr>
        <w:trPr/>
        <w:tc>
          <w:tcPr>
            <w:tcW w:w="9016" w:type="dxa"/>
            <w:tcBorders/>
            <w:shd w:fill="auto" w:val="clear"/>
          </w:tcPr>
          <w:p>
            <w:pPr>
              <w:pStyle w:val="Normal"/>
              <w:pageBreakBefore/>
              <w:spacing w:before="0" w:after="0"/>
              <w:rPr>
                <w:rFonts w:ascii="Calibri" w:hAnsi="Calibri" w:asciiTheme="minorHAnsi" w:hAnsiTheme="minorHAnsi"/>
                <w:b/>
                <w:b/>
                <w:sz w:val="24"/>
                <w:szCs w:val="24"/>
                <w:u w:val="single"/>
              </w:rPr>
            </w:pPr>
            <w:r>
              <w:rPr>
                <w:rFonts w:eastAsia="Times New Roman" w:cs="Times New Roman"/>
                <w:b/>
                <w:sz w:val="24"/>
                <w:szCs w:val="24"/>
                <w:u w:val="single"/>
                <w:lang w:eastAsia="nl-NL"/>
              </w:rPr>
              <w:t xml:space="preserve">Samenvatting taak 1.3: Patiëntgerichte communicatie over kanker </w:t>
            </w:r>
          </w:p>
          <w:p>
            <w:pPr>
              <w:pStyle w:val="Normal"/>
              <w:spacing w:before="0" w:after="0"/>
              <w:rPr>
                <w:rFonts w:ascii="Calibri" w:hAnsi="Calibri" w:eastAsia="Times New Roman" w:cs="Times New Roman" w:asciiTheme="minorHAnsi" w:hAnsiTheme="minorHAnsi"/>
                <w:b/>
                <w:b/>
                <w:sz w:val="24"/>
                <w:szCs w:val="24"/>
                <w:u w:val="single"/>
                <w:lang w:eastAsia="nl-NL"/>
              </w:rPr>
            </w:pPr>
            <w:r>
              <w:rPr>
                <w:rFonts w:eastAsia="Times New Roman" w:cs="Times New Roman"/>
                <w:b/>
                <w:sz w:val="24"/>
                <w:szCs w:val="24"/>
                <w:u w:val="single"/>
                <w:lang w:eastAsia="nl-NL"/>
              </w:rPr>
            </w:r>
          </w:p>
          <w:p>
            <w:pPr>
              <w:pStyle w:val="Normal"/>
              <w:spacing w:before="0" w:after="0"/>
              <w:rPr>
                <w:rFonts w:ascii="Calibri" w:hAnsi="Calibri" w:asciiTheme="minorHAnsi" w:hAnsiTheme="minorHAnsi"/>
                <w:b/>
                <w:b/>
                <w:sz w:val="24"/>
                <w:szCs w:val="24"/>
              </w:rPr>
            </w:pPr>
            <w:r>
              <w:rPr>
                <w:rFonts w:eastAsia="Times New Roman" w:cs="Times New Roman"/>
                <w:b/>
                <w:sz w:val="24"/>
                <w:szCs w:val="24"/>
                <w:lang w:eastAsia="nl-NL"/>
              </w:rPr>
              <w:t xml:space="preserve">Doel: </w:t>
            </w:r>
          </w:p>
          <w:p>
            <w:pPr>
              <w:pStyle w:val="Normal"/>
              <w:spacing w:before="0" w:after="0"/>
              <w:rPr>
                <w:rFonts w:ascii="Calibri" w:hAnsi="Calibri" w:asciiTheme="minorHAnsi" w:hAnsiTheme="minorHAnsi"/>
                <w:b/>
                <w:b/>
                <w:sz w:val="24"/>
                <w:szCs w:val="24"/>
              </w:rPr>
            </w:pPr>
            <w:r>
              <w:rPr>
                <w:rFonts w:eastAsia="Times New Roman" w:cs="Times New Roman"/>
                <w:sz w:val="24"/>
                <w:szCs w:val="24"/>
                <w:lang w:eastAsia="nl-NL"/>
              </w:rPr>
              <w:t>Het ontwerpen van een folder waarin het nut van screening op borstkanker kritisch beschouwd wordt</w:t>
            </w:r>
            <w:r>
              <w:rPr>
                <w:rFonts w:eastAsia="Times New Roman" w:cs="Times New Roman"/>
                <w:b/>
                <w:sz w:val="24"/>
                <w:szCs w:val="24"/>
                <w:lang w:eastAsia="nl-NL"/>
              </w:rPr>
              <w:t xml:space="preserve">. </w:t>
            </w:r>
          </w:p>
          <w:p>
            <w:pPr>
              <w:pStyle w:val="Normal"/>
              <w:spacing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before="0" w:after="0"/>
              <w:rPr>
                <w:rFonts w:ascii="Calibri" w:hAnsi="Calibri" w:asciiTheme="minorHAnsi" w:hAnsiTheme="minorHAnsi"/>
                <w:b/>
                <w:b/>
                <w:sz w:val="24"/>
                <w:szCs w:val="24"/>
              </w:rPr>
            </w:pPr>
            <w:r>
              <w:rPr>
                <w:rFonts w:eastAsia="Times New Roman" w:cs="Times New Roman"/>
                <w:b/>
                <w:sz w:val="24"/>
                <w:szCs w:val="24"/>
                <w:lang w:eastAsia="nl-NL"/>
              </w:rPr>
              <w:t xml:space="preserve">Ondersteuning taak : </w:t>
            </w:r>
          </w:p>
          <w:p>
            <w:pPr>
              <w:pStyle w:val="Normal"/>
              <w:spacing w:before="0" w:after="0"/>
              <w:rPr>
                <w:rFonts w:ascii="Calibri" w:hAnsi="Calibri" w:asciiTheme="minorHAnsi" w:hAnsiTheme="minorHAnsi"/>
                <w:sz w:val="24"/>
                <w:szCs w:val="24"/>
              </w:rPr>
            </w:pPr>
            <w:r>
              <w:rPr>
                <w:rFonts w:eastAsia="Times New Roman" w:cs="Times New Roman"/>
                <w:sz w:val="24"/>
                <w:szCs w:val="24"/>
                <w:lang w:eastAsia="nl-NL"/>
              </w:rPr>
              <w:t xml:space="preserve">Kick-off college Taak 1.3: De gynaecoloog en kanker, practicum Literatuur zoeken voor LC DZ taak 1.3, werkcollege Patiëntgerichte communicatie, werkcollege Epidemiologie en kankerregistratie, twee coachgroepbijeenkomsten. </w:t>
            </w:r>
          </w:p>
          <w:p>
            <w:pPr>
              <w:pStyle w:val="Normal"/>
              <w:spacing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rmal"/>
              <w:spacing w:before="0" w:after="0"/>
              <w:rPr>
                <w:rFonts w:ascii="Calibri" w:hAnsi="Calibri" w:asciiTheme="minorHAnsi" w:hAnsiTheme="minorHAnsi"/>
                <w:sz w:val="24"/>
                <w:szCs w:val="24"/>
              </w:rPr>
            </w:pPr>
            <w:r>
              <w:rPr>
                <w:rFonts w:eastAsia="Times New Roman" w:cs="Times New Roman"/>
                <w:b/>
                <w:sz w:val="24"/>
                <w:szCs w:val="24"/>
                <w:lang w:eastAsia="nl-NL"/>
              </w:rPr>
              <w:t>Product</w:t>
            </w:r>
            <w:r>
              <w:rPr>
                <w:rFonts w:eastAsia="Times New Roman" w:cs="Times New Roman"/>
                <w:sz w:val="24"/>
                <w:szCs w:val="24"/>
                <w:lang w:eastAsia="nl-NL"/>
              </w:rPr>
              <w:t xml:space="preserve">: </w:t>
            </w:r>
          </w:p>
          <w:p>
            <w:pPr>
              <w:pStyle w:val="Normal"/>
              <w:spacing w:before="0" w:after="0"/>
              <w:rPr>
                <w:rFonts w:ascii="Calibri" w:hAnsi="Calibri" w:asciiTheme="minorHAnsi" w:hAnsiTheme="minorHAnsi"/>
                <w:sz w:val="24"/>
                <w:szCs w:val="24"/>
              </w:rPr>
            </w:pPr>
            <w:r>
              <w:rPr>
                <w:rFonts w:eastAsia="Times New Roman" w:cs="Times New Roman"/>
                <w:sz w:val="24"/>
                <w:szCs w:val="24"/>
                <w:lang w:eastAsia="nl-NL"/>
              </w:rPr>
              <w:t xml:space="preserve">Folder </w:t>
            </w:r>
            <w:r>
              <w:rPr>
                <w:rFonts w:eastAsia="Times New Roman" w:cs="Times New Roman"/>
                <w:sz w:val="24"/>
                <w:szCs w:val="24"/>
                <w:lang w:eastAsia="nl-NL"/>
              </w:rPr>
              <w:t>en een onderbouwingsdocument (individuele opdrachten)</w:t>
            </w:r>
          </w:p>
          <w:p>
            <w:pPr>
              <w:pStyle w:val="Normal"/>
              <w:spacing w:before="0" w:after="0"/>
              <w:rPr>
                <w:rFonts w:ascii="Calibri" w:hAnsi="Calibri" w:eastAsia="Times New Roman" w:cs="Times New Roman" w:asciiTheme="minorHAnsi" w:hAnsiTheme="minorHAnsi"/>
                <w:b/>
                <w:b/>
                <w:sz w:val="24"/>
                <w:szCs w:val="24"/>
                <w:lang w:eastAsia="nl-NL"/>
              </w:rPr>
            </w:pPr>
            <w:r>
              <w:rPr>
                <w:rFonts w:eastAsia="Times New Roman" w:cs="Times New Roman"/>
                <w:b/>
                <w:sz w:val="24"/>
                <w:szCs w:val="24"/>
                <w:lang w:eastAsia="nl-NL"/>
              </w:rPr>
            </w:r>
          </w:p>
          <w:p>
            <w:pPr>
              <w:pStyle w:val="NoSpacing"/>
              <w:spacing w:before="0" w:after="0"/>
              <w:rPr>
                <w:rFonts w:ascii="Calibri" w:hAnsi="Calibri" w:asciiTheme="minorHAnsi" w:hAnsiTheme="minorHAnsi"/>
                <w:b/>
                <w:b/>
                <w:sz w:val="24"/>
                <w:szCs w:val="24"/>
              </w:rPr>
            </w:pPr>
            <w:r>
              <w:rPr>
                <w:rFonts w:eastAsia="Times New Roman" w:cs="Times New Roman"/>
                <w:b/>
                <w:sz w:val="24"/>
                <w:szCs w:val="24"/>
                <w:lang w:eastAsia="nl-NL"/>
              </w:rPr>
              <w:t xml:space="preserve">Toetsing: </w:t>
            </w:r>
          </w:p>
          <w:p>
            <w:pPr>
              <w:pStyle w:val="NoSpacing"/>
              <w:spacing w:before="0" w:after="0"/>
              <w:rPr>
                <w:rFonts w:ascii="Calibri" w:hAnsi="Calibri" w:asciiTheme="minorHAnsi" w:hAnsiTheme="minorHAnsi"/>
                <w:sz w:val="24"/>
                <w:szCs w:val="24"/>
              </w:rPr>
            </w:pPr>
            <w:r>
              <w:rPr>
                <w:rFonts w:eastAsia="Times New Roman" w:cs="Times New Roman"/>
                <w:sz w:val="24"/>
                <w:szCs w:val="24"/>
                <w:lang w:eastAsia="nl-NL"/>
              </w:rPr>
              <w:t>Beoordeling van de folder en van het onderbouwingsdocument door de coach.</w:t>
            </w:r>
          </w:p>
          <w:p>
            <w:pPr>
              <w:pStyle w:val="NoSpacing"/>
              <w:spacing w:before="0" w:after="0"/>
              <w:rPr>
                <w:rFonts w:ascii="Calibri" w:hAnsi="Calibri" w:eastAsia="Times New Roman" w:cs="Times New Roman" w:asciiTheme="minorHAnsi" w:hAnsiTheme="minorHAnsi"/>
                <w:sz w:val="24"/>
                <w:szCs w:val="24"/>
                <w:lang w:eastAsia="nl-NL"/>
              </w:rPr>
            </w:pPr>
            <w:r>
              <w:rPr>
                <w:rFonts w:eastAsia="Times New Roman" w:cs="Times New Roman"/>
                <w:sz w:val="24"/>
                <w:szCs w:val="24"/>
                <w:lang w:eastAsia="nl-NL"/>
              </w:rPr>
            </w:r>
          </w:p>
          <w:p>
            <w:pPr>
              <w:pStyle w:val="NoSpacing"/>
              <w:spacing w:before="0" w:after="0"/>
              <w:rPr>
                <w:rFonts w:ascii="Calibri" w:hAnsi="Calibri" w:asciiTheme="minorHAnsi" w:hAnsiTheme="minorHAnsi"/>
                <w:b/>
                <w:b/>
                <w:sz w:val="24"/>
                <w:szCs w:val="24"/>
              </w:rPr>
            </w:pPr>
            <w:r>
              <w:rPr>
                <w:rFonts w:eastAsia="Times New Roman" w:cs="Times New Roman"/>
                <w:b/>
                <w:sz w:val="24"/>
                <w:szCs w:val="24"/>
                <w:lang w:eastAsia="nl-NL"/>
              </w:rPr>
              <w:t>Deadline:</w:t>
            </w:r>
          </w:p>
          <w:p>
            <w:pPr>
              <w:pStyle w:val="NoSpacing"/>
              <w:spacing w:before="0" w:after="0"/>
              <w:rPr>
                <w:rFonts w:ascii="Calibri" w:hAnsi="Calibri" w:asciiTheme="minorHAnsi" w:hAnsiTheme="minorHAnsi"/>
                <w:sz w:val="24"/>
                <w:szCs w:val="24"/>
              </w:rPr>
            </w:pPr>
            <w:r>
              <w:rPr>
                <w:rFonts w:eastAsia="Times New Roman" w:cs="Times New Roman"/>
                <w:sz w:val="24"/>
                <w:szCs w:val="24"/>
                <w:lang w:eastAsia="nl-NL"/>
              </w:rPr>
              <w:t>22 november 2018</w:t>
            </w:r>
          </w:p>
          <w:p>
            <w:pPr>
              <w:pStyle w:val="Normal"/>
              <w:spacing w:before="0" w:after="0"/>
              <w:rPr>
                <w:rFonts w:ascii="Calibri" w:hAnsi="Calibri" w:asciiTheme="minorHAnsi" w:hAnsiTheme="minorHAnsi"/>
                <w:sz w:val="24"/>
                <w:szCs w:val="24"/>
              </w:rPr>
            </w:pPr>
            <w:r>
              <w:rPr>
                <w:rFonts w:eastAsia="Times New Roman" w:cs="Times New Roman"/>
                <w:sz w:val="24"/>
                <w:szCs w:val="24"/>
                <w:lang w:eastAsia="nl-NL"/>
              </w:rPr>
              <w:t xml:space="preserve">                   </w:t>
            </w:r>
          </w:p>
        </w:tc>
      </w:tr>
    </w:tbl>
    <w:p>
      <w:pPr>
        <w:pStyle w:val="NoSpacing"/>
        <w:rPr>
          <w:rFonts w:ascii="Calibri" w:hAnsi="Calibri" w:asciiTheme="minorHAnsi" w:hAnsiTheme="minorHAnsi"/>
          <w:sz w:val="24"/>
          <w:szCs w:val="24"/>
          <w:highlight w:val="yellow"/>
        </w:rPr>
      </w:pPr>
      <w:r>
        <w:rPr>
          <w:rFonts w:asciiTheme="minorHAnsi" w:hAnsiTheme="minorHAnsi"/>
          <w:sz w:val="24"/>
          <w:szCs w:val="24"/>
          <w:highlight w:val="yellow"/>
        </w:rPr>
      </w:r>
    </w:p>
    <w:p>
      <w:pPr>
        <w:pStyle w:val="NoSpacing"/>
        <w:rPr>
          <w:rFonts w:ascii="Calibri" w:hAnsi="Calibri" w:asciiTheme="minorHAnsi" w:hAnsiTheme="minorHAnsi"/>
          <w:color w:val="FF0000"/>
          <w:sz w:val="24"/>
          <w:szCs w:val="24"/>
          <w:highlight w:val="yellow"/>
        </w:rPr>
      </w:pPr>
      <w:r>
        <w:rPr>
          <w:rFonts w:asciiTheme="minorHAnsi" w:hAnsiTheme="minorHAnsi"/>
          <w:color w:val="FF0000"/>
          <w:sz w:val="24"/>
          <w:szCs w:val="24"/>
          <w:highlight w:val="yellow"/>
        </w:rPr>
      </w:r>
    </w:p>
    <w:p>
      <w:pPr>
        <w:pStyle w:val="NoSpacing"/>
        <w:rPr>
          <w:rFonts w:ascii="Calibri" w:hAnsi="Calibri" w:asciiTheme="minorHAnsi" w:hAnsiTheme="minorHAnsi"/>
          <w:color w:val="FF0000"/>
          <w:sz w:val="24"/>
          <w:szCs w:val="24"/>
          <w:highlight w:val="yellow"/>
        </w:rPr>
      </w:pPr>
      <w:r>
        <w:rPr>
          <w:rFonts w:asciiTheme="minorHAnsi" w:hAnsiTheme="minorHAnsi"/>
          <w:color w:val="FF0000"/>
          <w:sz w:val="24"/>
          <w:szCs w:val="24"/>
          <w:highlight w:val="yellow"/>
        </w:rPr>
      </w:r>
    </w:p>
    <w:p>
      <w:pPr>
        <w:pStyle w:val="NoSpacing"/>
        <w:rPr>
          <w:rFonts w:ascii="Calibri" w:hAnsi="Calibri" w:asciiTheme="minorHAnsi" w:hAnsiTheme="minorHAnsi"/>
          <w:b/>
          <w:b/>
          <w:color w:val="FF0000"/>
          <w:sz w:val="24"/>
          <w:szCs w:val="24"/>
          <w:highlight w:val="yellow"/>
        </w:rPr>
      </w:pPr>
      <w:r>
        <w:rPr>
          <w:rFonts w:asciiTheme="minorHAnsi" w:hAnsiTheme="minorHAnsi"/>
          <w:b/>
          <w:color w:val="FF0000"/>
          <w:sz w:val="24"/>
          <w:szCs w:val="24"/>
          <w:highlight w:val="yellow"/>
        </w:rPr>
      </w:r>
    </w:p>
    <w:p>
      <w:pPr>
        <w:pStyle w:val="Normal"/>
        <w:rPr>
          <w:rFonts w:ascii="Calibri" w:hAnsi="Calibri" w:asciiTheme="minorHAnsi" w:hAnsiTheme="minorHAnsi"/>
          <w:b/>
          <w:b/>
          <w:sz w:val="24"/>
          <w:szCs w:val="24"/>
          <w:highlight w:val="yellow"/>
        </w:rPr>
      </w:pPr>
      <w:r>
        <w:rPr>
          <w:rFonts w:asciiTheme="minorHAnsi" w:hAnsiTheme="minorHAnsi"/>
          <w:b/>
          <w:sz w:val="24"/>
          <w:szCs w:val="24"/>
          <w:highlight w:val="yellow"/>
        </w:rPr>
      </w:r>
      <w:r>
        <w:br w:type="page"/>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6661"/>
        <w:gridCol w:w="785"/>
        <w:gridCol w:w="786"/>
        <w:gridCol w:w="783"/>
      </w:tblGrid>
      <w:tr>
        <w:trPr/>
        <w:tc>
          <w:tcPr>
            <w:tcW w:w="9015" w:type="dxa"/>
            <w:gridSpan w:val="4"/>
            <w:tcBorders/>
            <w:shd w:color="auto" w:fill="FFFFFF" w:themeFill="background1" w:val="clear"/>
          </w:tcPr>
          <w:p>
            <w:pPr>
              <w:pStyle w:val="Normal"/>
              <w:pageBreakBefore/>
              <w:spacing w:lineRule="auto" w:line="240" w:before="0" w:after="0"/>
              <w:rPr>
                <w:b/>
                <w:b/>
              </w:rPr>
            </w:pPr>
            <w:r>
              <w:rPr>
                <w:rFonts w:eastAsia="Times New Roman" w:cs="Times New Roman" w:ascii="Times New Roman" w:hAnsi="Times New Roman"/>
                <w:b/>
                <w:sz w:val="20"/>
                <w:szCs w:val="20"/>
                <w:lang w:eastAsia="nl-NL"/>
              </w:rPr>
              <w:t xml:space="preserve">Naam student:                                                                                             Studentnummer:                                                                                                </w:t>
            </w:r>
          </w:p>
        </w:tc>
      </w:tr>
      <w:tr>
        <w:trPr/>
        <w:tc>
          <w:tcPr>
            <w:tcW w:w="9015" w:type="dxa"/>
            <w:gridSpan w:val="4"/>
            <w:tcBorders/>
            <w:shd w:color="auto" w:fill="FFFFFF" w:themeFill="background1" w:val="clear"/>
          </w:tcPr>
          <w:p>
            <w:pPr>
              <w:pStyle w:val="Normal"/>
              <w:spacing w:lineRule="auto" w:line="240" w:before="0" w:after="0"/>
              <w:rPr>
                <w:b/>
                <w:b/>
              </w:rPr>
            </w:pPr>
            <w:r>
              <w:rPr>
                <w:rFonts w:eastAsia="Times New Roman" w:cs="Times New Roman" w:ascii="Times New Roman" w:hAnsi="Times New Roman"/>
                <w:b/>
                <w:sz w:val="20"/>
                <w:szCs w:val="20"/>
                <w:lang w:eastAsia="nl-NL"/>
              </w:rPr>
              <w:t>Naam coach:</w:t>
            </w:r>
          </w:p>
        </w:tc>
      </w:tr>
      <w:tr>
        <w:trPr/>
        <w:tc>
          <w:tcPr>
            <w:tcW w:w="9015" w:type="dxa"/>
            <w:gridSpan w:val="4"/>
            <w:tcBorders/>
            <w:shd w:color="auto" w:fill="FFFFFF" w:themeFill="background1" w:val="clear"/>
          </w:tcPr>
          <w:p>
            <w:pPr>
              <w:pStyle w:val="Normal"/>
              <w:spacing w:lineRule="auto" w:line="240" w:before="0" w:after="0"/>
              <w:rPr>
                <w:b/>
                <w:b/>
              </w:rPr>
            </w:pPr>
            <w:r>
              <w:rPr>
                <w:rFonts w:eastAsia="Times New Roman" w:cs="Times New Roman" w:ascii="Times New Roman" w:hAnsi="Times New Roman"/>
                <w:b/>
                <w:sz w:val="20"/>
                <w:szCs w:val="20"/>
                <w:lang w:eastAsia="nl-NL"/>
              </w:rPr>
              <w:t>Datum beoordeling:</w:t>
            </w:r>
          </w:p>
        </w:tc>
      </w:tr>
      <w:tr>
        <w:trPr/>
        <w:tc>
          <w:tcPr>
            <w:tcW w:w="6661" w:type="dxa"/>
            <w:tcBorders/>
            <w:shd w:color="auto" w:fill="D9D9D9" w:themeFill="background1" w:themeFillShade="d9" w:val="clear"/>
          </w:tcPr>
          <w:p>
            <w:pPr>
              <w:pStyle w:val="Normal"/>
              <w:spacing w:lineRule="auto" w:line="240" w:before="0" w:after="0"/>
              <w:rPr>
                <w:b/>
                <w:b/>
              </w:rPr>
            </w:pPr>
            <w:r>
              <w:rPr>
                <w:rFonts w:eastAsia="Times New Roman" w:cs="Times New Roman" w:ascii="Times New Roman" w:hAnsi="Times New Roman"/>
                <w:b/>
                <w:sz w:val="20"/>
                <w:szCs w:val="20"/>
                <w:lang w:eastAsia="nl-NL"/>
              </w:rPr>
              <w:t>Beoordelingsformulier Informatiefolder (competenties Gezondheid bevorderen en Communicatie)</w:t>
            </w:r>
          </w:p>
          <w:p>
            <w:pPr>
              <w:pStyle w:val="Normal"/>
              <w:spacing w:lineRule="auto" w:line="240" w:before="0" w:after="0"/>
              <w:rPr>
                <w:b/>
                <w:b/>
              </w:rPr>
            </w:pPr>
            <w:r>
              <w:rPr>
                <w:rFonts w:eastAsia="Times New Roman" w:cs="Times New Roman" w:ascii="Times New Roman" w:hAnsi="Times New Roman"/>
                <w:b/>
                <w:sz w:val="20"/>
                <w:szCs w:val="20"/>
                <w:lang w:eastAsia="nl-NL"/>
              </w:rPr>
              <w:t>Taak 1.3: Patiëntgerichte communicatie over kanker</w:t>
            </w:r>
          </w:p>
        </w:tc>
        <w:tc>
          <w:tcPr>
            <w:tcW w:w="785"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Not on track</w:t>
            </w:r>
          </w:p>
        </w:tc>
        <w:tc>
          <w:tcPr>
            <w:tcW w:w="786"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On Track</w:t>
            </w:r>
          </w:p>
        </w:tc>
        <w:tc>
          <w:tcPr>
            <w:tcW w:w="783"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Fast on track</w:t>
            </w:r>
          </w:p>
        </w:tc>
      </w:tr>
      <w:tr>
        <w:trPr/>
        <w:tc>
          <w:tcPr>
            <w:tcW w:w="6661" w:type="dxa"/>
            <w:tcBorders/>
            <w:shd w:fill="auto" w:val="clear"/>
          </w:tcPr>
          <w:p>
            <w:pPr>
              <w:pStyle w:val="Normal"/>
              <w:spacing w:lineRule="auto" w:line="240" w:before="0" w:after="0"/>
              <w:rPr>
                <w:rFonts w:cs="Arial"/>
              </w:rPr>
            </w:pPr>
            <w:r>
              <w:rPr>
                <w:rFonts w:eastAsia="Times New Roman" w:cs="Arial" w:ascii="Times New Roman" w:hAnsi="Times New Roman"/>
                <w:b/>
                <w:i/>
                <w:sz w:val="20"/>
                <w:szCs w:val="20"/>
                <w:lang w:eastAsia="nl-NL"/>
              </w:rPr>
              <w:t>Bevat alle informatie die nodig is voor het maken van een keuze voor screening</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6"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1"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De informatie is adequaat in maat en getal uitgedrukt</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6"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1"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De voor- en nadelen van screening zijn adequaat beschreven</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6"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1" w:type="dxa"/>
            <w:tcBorders>
              <w:top w:val="double" w:sz="4" w:space="0" w:color="000000"/>
            </w:tcBorders>
            <w:shd w:color="auto" w:fill="D9D9D9" w:themeFill="background1" w:themeFillShade="d9"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Eindbeoordeling Gezondheid bevorderen</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6"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3"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p>
            <w:pPr>
              <w:pStyle w:val="Normal"/>
              <w:spacing w:lineRule="auto" w:line="240" w:before="0" w:after="0"/>
              <w:jc w:val="center"/>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r>
        <w:trPr/>
        <w:tc>
          <w:tcPr>
            <w:tcW w:w="6661" w:type="dxa"/>
            <w:tcBorders>
              <w:left w:val="nil"/>
              <w:right w:val="nil"/>
              <w:insideV w:val="nil"/>
            </w:tcBorders>
            <w:shd w:fill="auto" w:val="clear"/>
          </w:tcPr>
          <w:p>
            <w:pPr>
              <w:pStyle w:val="Normal"/>
              <w:spacing w:lineRule="auto" w:line="240" w:before="0" w:after="0"/>
              <w:rPr>
                <w:rFonts w:ascii="Times New Roman" w:hAnsi="Times New Roman" w:eastAsia="Times New Roman" w:cs="Times New Roman"/>
                <w:b/>
                <w:b/>
                <w:i/>
                <w:i/>
                <w:sz w:val="20"/>
                <w:szCs w:val="20"/>
                <w:lang w:eastAsia="nl-NL"/>
              </w:rPr>
            </w:pPr>
            <w:r>
              <w:rPr>
                <w:rFonts w:eastAsia="Times New Roman" w:cs="Times New Roman" w:ascii="Times New Roman" w:hAnsi="Times New Roman"/>
                <w:b/>
                <w:i/>
                <w:sz w:val="20"/>
                <w:szCs w:val="20"/>
                <w:lang w:eastAsia="nl-NL"/>
              </w:rPr>
            </w:r>
          </w:p>
        </w:tc>
        <w:tc>
          <w:tcPr>
            <w:tcW w:w="785" w:type="dxa"/>
            <w:tcBorders>
              <w:left w:val="nil"/>
              <w:right w:val="nil"/>
              <w:insideV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786" w:type="dxa"/>
            <w:tcBorders>
              <w:left w:val="nil"/>
              <w:right w:val="nil"/>
              <w:insideV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c>
          <w:tcPr>
            <w:tcW w:w="783" w:type="dxa"/>
            <w:tcBorders>
              <w:left w:val="nil"/>
              <w:right w:val="nil"/>
              <w:insideV w:val="nil"/>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r>
          </w:p>
        </w:tc>
      </w:tr>
      <w:tr>
        <w:trPr/>
        <w:tc>
          <w:tcPr>
            <w:tcW w:w="6661"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De informatie wordt op een begrijpelijke en aantrekkelijke wijze aangeboden</w:t>
            </w:r>
          </w:p>
          <w:p>
            <w:pPr>
              <w:pStyle w:val="Normal"/>
              <w:spacing w:lineRule="auto" w:line="240" w:before="0" w:after="0"/>
              <w:jc w:val="center"/>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Toelichting door coach:</w:t>
            </w:r>
          </w:p>
          <w:p>
            <w:pPr>
              <w:pStyle w:val="Normal"/>
              <w:spacing w:lineRule="auto" w:line="240" w:before="0" w:after="0"/>
              <w:jc w:val="center"/>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6"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1"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De informatie is toegespitst op het perspectief van de patiënt</w:t>
            </w:r>
          </w:p>
          <w:p>
            <w:pPr>
              <w:pStyle w:val="Normal"/>
              <w:spacing w:lineRule="auto" w:line="240" w:before="0" w:after="0"/>
              <w:jc w:val="center"/>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Toelichting door coach:</w:t>
            </w:r>
          </w:p>
          <w:p>
            <w:pPr>
              <w:pStyle w:val="Normal"/>
              <w:spacing w:lineRule="auto" w:line="240" w:before="0" w:after="0"/>
              <w:jc w:val="center"/>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jc w:val="center"/>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6"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1" w:type="dxa"/>
            <w:tcBorders>
              <w:top w:val="double" w:sz="4" w:space="0" w:color="000000"/>
            </w:tcBorders>
            <w:shd w:color="auto" w:fill="D9D9D9" w:themeFill="background1" w:themeFillShade="d9"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Eindbeoordeling Communicatie</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6"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3"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p>
            <w:pPr>
              <w:pStyle w:val="Normal"/>
              <w:spacing w:lineRule="auto" w:line="240" w:before="0" w:after="0"/>
              <w:jc w:val="center"/>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bl>
    <w:p>
      <w:pPr>
        <w:pStyle w:val="NoSpacing"/>
        <w:rPr>
          <w:rFonts w:ascii="Calibri" w:hAnsi="Calibri" w:asciiTheme="minorHAnsi" w:hAnsiTheme="minorHAnsi"/>
          <w:b/>
          <w:b/>
          <w:sz w:val="24"/>
          <w:szCs w:val="24"/>
          <w:highlight w:val="yellow"/>
        </w:rPr>
      </w:pPr>
      <w:r>
        <w:rPr>
          <w:rFonts w:asciiTheme="minorHAnsi" w:hAnsiTheme="minorHAnsi"/>
          <w:b/>
          <w:sz w:val="24"/>
          <w:szCs w:val="24"/>
          <w:highlight w:val="yellow"/>
        </w:rPr>
      </w:r>
    </w:p>
    <w:tbl>
      <w:tblPr>
        <w:tblStyle w:val="Tabelraster"/>
        <w:tblW w:w="9016" w:type="dxa"/>
        <w:jc w:val="left"/>
        <w:tblInd w:w="0" w:type="dxa"/>
        <w:tblCellMar>
          <w:top w:w="0" w:type="dxa"/>
          <w:left w:w="108" w:type="dxa"/>
          <w:bottom w:w="0" w:type="dxa"/>
          <w:right w:w="108" w:type="dxa"/>
        </w:tblCellMar>
        <w:tblLook w:noVBand="1" w:val="04a0" w:noHBand="0" w:lastColumn="0" w:firstColumn="1" w:lastRow="0" w:firstRow="1"/>
      </w:tblPr>
      <w:tblGrid>
        <w:gridCol w:w="6662"/>
        <w:gridCol w:w="785"/>
        <w:gridCol w:w="785"/>
        <w:gridCol w:w="783"/>
      </w:tblGrid>
      <w:tr>
        <w:trPr/>
        <w:tc>
          <w:tcPr>
            <w:tcW w:w="9015" w:type="dxa"/>
            <w:gridSpan w:val="4"/>
            <w:tcBorders/>
            <w:shd w:color="auto" w:fill="FFFFFF" w:themeFill="background1" w:val="clear"/>
          </w:tcPr>
          <w:p>
            <w:pPr>
              <w:pStyle w:val="Normal"/>
              <w:spacing w:lineRule="auto" w:line="240" w:before="0" w:after="0"/>
              <w:rPr>
                <w:b/>
                <w:b/>
              </w:rPr>
            </w:pPr>
            <w:r>
              <w:rPr>
                <w:rFonts w:eastAsia="Times New Roman" w:cs="Times New Roman" w:ascii="Times New Roman" w:hAnsi="Times New Roman"/>
                <w:b/>
                <w:sz w:val="20"/>
                <w:szCs w:val="20"/>
                <w:lang w:eastAsia="nl-NL"/>
              </w:rPr>
              <w:t xml:space="preserve">Naam student:                                                                                             Studentnummer:                                                                                                </w:t>
            </w:r>
          </w:p>
        </w:tc>
      </w:tr>
      <w:tr>
        <w:trPr/>
        <w:tc>
          <w:tcPr>
            <w:tcW w:w="9015" w:type="dxa"/>
            <w:gridSpan w:val="4"/>
            <w:tcBorders/>
            <w:shd w:color="auto" w:fill="FFFFFF" w:themeFill="background1" w:val="clear"/>
          </w:tcPr>
          <w:p>
            <w:pPr>
              <w:pStyle w:val="Normal"/>
              <w:spacing w:lineRule="auto" w:line="240" w:before="0" w:after="0"/>
              <w:rPr>
                <w:b/>
                <w:b/>
              </w:rPr>
            </w:pPr>
            <w:r>
              <w:rPr>
                <w:rFonts w:eastAsia="Times New Roman" w:cs="Times New Roman" w:ascii="Times New Roman" w:hAnsi="Times New Roman"/>
                <w:b/>
                <w:sz w:val="20"/>
                <w:szCs w:val="20"/>
                <w:lang w:eastAsia="nl-NL"/>
              </w:rPr>
              <w:t>Naam coach:</w:t>
            </w:r>
          </w:p>
        </w:tc>
      </w:tr>
      <w:tr>
        <w:trPr/>
        <w:tc>
          <w:tcPr>
            <w:tcW w:w="9015" w:type="dxa"/>
            <w:gridSpan w:val="4"/>
            <w:tcBorders/>
            <w:shd w:color="auto" w:fill="FFFFFF" w:themeFill="background1" w:val="clear"/>
          </w:tcPr>
          <w:p>
            <w:pPr>
              <w:pStyle w:val="Normal"/>
              <w:spacing w:lineRule="auto" w:line="240" w:before="0" w:after="0"/>
              <w:rPr>
                <w:b/>
                <w:b/>
              </w:rPr>
            </w:pPr>
            <w:r>
              <w:rPr>
                <w:rFonts w:eastAsia="Times New Roman" w:cs="Times New Roman" w:ascii="Times New Roman" w:hAnsi="Times New Roman"/>
                <w:b/>
                <w:sz w:val="20"/>
                <w:szCs w:val="20"/>
                <w:lang w:eastAsia="nl-NL"/>
              </w:rPr>
              <w:t>Datum beoordeling:</w:t>
            </w:r>
          </w:p>
        </w:tc>
      </w:tr>
      <w:tr>
        <w:trPr/>
        <w:tc>
          <w:tcPr>
            <w:tcW w:w="6662" w:type="dxa"/>
            <w:tcBorders/>
            <w:shd w:color="auto" w:fill="D9D9D9" w:themeFill="background1" w:themeFillShade="d9" w:val="clear"/>
          </w:tcPr>
          <w:p>
            <w:pPr>
              <w:pStyle w:val="Normal"/>
              <w:spacing w:lineRule="auto" w:line="240" w:before="0" w:after="0"/>
              <w:rPr>
                <w:b/>
                <w:b/>
              </w:rPr>
            </w:pPr>
            <w:r>
              <w:rPr>
                <w:rFonts w:eastAsia="Times New Roman" w:cs="Times New Roman" w:ascii="Times New Roman" w:hAnsi="Times New Roman"/>
                <w:b/>
                <w:sz w:val="20"/>
                <w:szCs w:val="20"/>
                <w:lang w:eastAsia="nl-NL"/>
              </w:rPr>
              <w:t>Beoordelingsformulier Onderbouwingsdocument (competentie Academische vorming)</w:t>
            </w:r>
          </w:p>
          <w:p>
            <w:pPr>
              <w:pStyle w:val="Normal"/>
              <w:spacing w:lineRule="auto" w:line="240" w:before="0" w:after="0"/>
              <w:rPr>
                <w:b/>
                <w:b/>
              </w:rPr>
            </w:pPr>
            <w:r>
              <w:rPr>
                <w:rFonts w:eastAsia="Times New Roman" w:cs="Times New Roman" w:ascii="Times New Roman" w:hAnsi="Times New Roman"/>
                <w:b/>
                <w:sz w:val="20"/>
                <w:szCs w:val="20"/>
                <w:lang w:eastAsia="nl-NL"/>
              </w:rPr>
              <w:t>Taak 1.3: Patiëntgerichte communicatie over kanker</w:t>
            </w:r>
          </w:p>
        </w:tc>
        <w:tc>
          <w:tcPr>
            <w:tcW w:w="785"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Not on track</w:t>
            </w:r>
          </w:p>
        </w:tc>
        <w:tc>
          <w:tcPr>
            <w:tcW w:w="785"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On Track</w:t>
            </w:r>
          </w:p>
        </w:tc>
        <w:tc>
          <w:tcPr>
            <w:tcW w:w="783" w:type="dxa"/>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Fast on track</w:t>
            </w:r>
          </w:p>
        </w:tc>
      </w:tr>
      <w:tr>
        <w:trPr/>
        <w:tc>
          <w:tcPr>
            <w:tcW w:w="6662" w:type="dxa"/>
            <w:tcBorders/>
            <w:shd w:fill="auto" w:val="clear"/>
          </w:tcPr>
          <w:p>
            <w:pPr>
              <w:pStyle w:val="Normal"/>
              <w:spacing w:lineRule="auto" w:line="240" w:before="0" w:after="0"/>
              <w:rPr>
                <w:rFonts w:cs="Arial"/>
              </w:rPr>
            </w:pPr>
            <w:r>
              <w:rPr>
                <w:rFonts w:cs="Arial" w:ascii="Times New Roman" w:hAnsi="Times New Roman"/>
                <w:b/>
                <w:i/>
                <w:sz w:val="20"/>
                <w:szCs w:val="20"/>
                <w:lang w:eastAsia="nl-NL"/>
              </w:rPr>
              <w:t xml:space="preserve">Correcte verslaglegging </w:t>
            </w:r>
            <w:r>
              <w:rPr>
                <w:rFonts w:cs="Arial" w:ascii="Times New Roman" w:hAnsi="Times New Roman"/>
                <w:i/>
                <w:sz w:val="20"/>
                <w:szCs w:val="20"/>
                <w:lang w:eastAsia="nl-NL"/>
              </w:rPr>
              <w:t>(c</w:t>
            </w:r>
            <w:r>
              <w:rPr>
                <w:rFonts w:cs="Arial" w:ascii="Times New Roman" w:hAnsi="Times New Roman"/>
                <w:sz w:val="20"/>
                <w:szCs w:val="20"/>
                <w:lang w:eastAsia="nl-NL"/>
              </w:rPr>
              <w:t>ompleet /bevat alle onderdelen, max. 2 pagina’s, overzichtelijk en goed leesbaar, correct taalgebruik)</w:t>
            </w:r>
          </w:p>
          <w:p>
            <w:pPr>
              <w:pStyle w:val="Normal"/>
              <w:spacing w:lineRule="auto" w:line="240" w:before="0" w:after="0"/>
              <w:rPr>
                <w:rFonts w:ascii="Times New Roman" w:hAnsi="Times New Roman" w:cs="Arial"/>
                <w:sz w:val="20"/>
                <w:szCs w:val="20"/>
                <w:lang w:eastAsia="nl-NL"/>
              </w:rPr>
            </w:pPr>
            <w:r>
              <w:rPr>
                <w:rFonts w:cs="Arial" w:ascii="Times New Roman" w:hAnsi="Times New Roman"/>
                <w:sz w:val="20"/>
                <w:szCs w:val="20"/>
                <w:lang w:eastAsia="nl-NL"/>
              </w:rPr>
            </w:r>
          </w:p>
          <w:p>
            <w:pPr>
              <w:pStyle w:val="Normal"/>
              <w:spacing w:lineRule="auto" w:line="240" w:before="0" w:after="0"/>
              <w:rPr>
                <w:rFonts w:cs="Arial"/>
                <w:i/>
                <w:i/>
              </w:rPr>
            </w:pPr>
            <w:r>
              <w:rPr>
                <w:rFonts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sz w:val="20"/>
                <w:szCs w:val="20"/>
                <w:lang w:eastAsia="nl-NL"/>
              </w:rPr>
            </w:pPr>
            <w:r>
              <w:rPr>
                <w:rFonts w:ascii="Times New Roman" w:hAnsi="Times New Roman"/>
                <w:sz w:val="20"/>
                <w:szCs w:val="20"/>
                <w:lang w:eastAsia="nl-NL"/>
              </w:rPr>
            </w:r>
          </w:p>
          <w:p>
            <w:pPr>
              <w:pStyle w:val="Normal"/>
              <w:spacing w:lineRule="auto" w:line="240" w:before="0" w:after="0"/>
              <w:rPr>
                <w:rFonts w:ascii="Times New Roman" w:hAnsi="Times New Roman"/>
                <w:sz w:val="20"/>
                <w:szCs w:val="20"/>
                <w:lang w:eastAsia="nl-NL"/>
              </w:rPr>
            </w:pPr>
            <w:r>
              <w:rPr>
                <w:rFonts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2" w:type="dxa"/>
            <w:tcBorders/>
            <w:shd w:fill="auto" w:val="clear"/>
          </w:tcPr>
          <w:p>
            <w:pPr>
              <w:pStyle w:val="Normal"/>
              <w:spacing w:lineRule="auto" w:line="240" w:before="0" w:after="0"/>
              <w:rPr>
                <w:rFonts w:cs="Arial"/>
              </w:rPr>
            </w:pPr>
            <w:r>
              <w:rPr>
                <w:rFonts w:eastAsia="Times New Roman" w:cs="Arial" w:ascii="Times New Roman" w:hAnsi="Times New Roman"/>
                <w:b/>
                <w:i/>
                <w:sz w:val="20"/>
                <w:szCs w:val="20"/>
                <w:lang w:eastAsia="nl-NL"/>
              </w:rPr>
              <w:t>Beschrijving plan van aanpak voor het schrijven van de folder</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2"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 xml:space="preserve">Beschrijving en onderbouwing van </w:t>
            </w:r>
            <w:r>
              <w:rPr>
                <w:rFonts w:eastAsia="Times New Roman" w:cs="Arial" w:ascii="Times New Roman" w:hAnsi="Times New Roman"/>
                <w:b/>
                <w:i/>
                <w:sz w:val="20"/>
                <w:szCs w:val="20"/>
                <w:u w:val="single"/>
                <w:lang w:eastAsia="nl-NL"/>
              </w:rPr>
              <w:t>patiëntgerichte</w:t>
            </w:r>
            <w:r>
              <w:rPr>
                <w:rFonts w:eastAsia="Times New Roman" w:cs="Arial" w:ascii="Times New Roman" w:hAnsi="Times New Roman"/>
                <w:b/>
                <w:i/>
                <w:sz w:val="20"/>
                <w:szCs w:val="20"/>
                <w:lang w:eastAsia="nl-NL"/>
              </w:rPr>
              <w:t xml:space="preserve"> aanpak</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2"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Gebruik van valide bronnen</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2" w:type="dxa"/>
            <w:tcBorders/>
            <w:shd w:fill="auto"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Interpretatie van de literatuur over screening</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sz w:val="20"/>
                <w:szCs w:val="20"/>
                <w:lang w:eastAsia="nl-NL"/>
              </w:rPr>
            </w:pPr>
            <w:r>
              <w:rPr>
                <w:rFonts w:eastAsia="Times New Roman" w:cs="Arial"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p>
            <w:pPr>
              <w:pStyle w:val="Normal"/>
              <w:spacing w:lineRule="auto" w:line="240" w:before="0" w:after="0"/>
              <w:rPr>
                <w:rFonts w:ascii="Times New Roman" w:hAnsi="Times New Roman" w:eastAsia="Times New Roman"/>
                <w:sz w:val="20"/>
                <w:szCs w:val="20"/>
                <w:lang w:eastAsia="nl-NL"/>
              </w:rPr>
            </w:pPr>
            <w:r>
              <w:rPr>
                <w:rFonts w:eastAsia="Times New Roman" w:ascii="Times New Roman" w:hAnsi="Times New Roman"/>
                <w:sz w:val="20"/>
                <w:szCs w:val="20"/>
                <w:lang w:eastAsia="nl-NL"/>
              </w:rPr>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c>
          <w:tcPr>
            <w:tcW w:w="783"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nl-NL"/>
              </w:rPr>
            </w:pPr>
            <w:r>
              <w:rPr>
                <w:rFonts w:eastAsia="Times New Roman" w:cs="Times New Roman" w:ascii="Times New Roman" w:hAnsi="Times New Roman"/>
                <w:sz w:val="20"/>
                <w:szCs w:val="20"/>
                <w:lang w:eastAsia="nl-NL"/>
              </w:rPr>
              <w:t>⃝</w:t>
            </w:r>
          </w:p>
        </w:tc>
      </w:tr>
      <w:tr>
        <w:trPr/>
        <w:tc>
          <w:tcPr>
            <w:tcW w:w="6662" w:type="dxa"/>
            <w:tcBorders>
              <w:top w:val="double" w:sz="4" w:space="0" w:color="000000"/>
            </w:tcBorders>
            <w:shd w:color="auto" w:fill="D9D9D9" w:themeFill="background1" w:themeFillShade="d9" w:val="clear"/>
          </w:tcPr>
          <w:p>
            <w:pPr>
              <w:pStyle w:val="Normal"/>
              <w:spacing w:lineRule="auto" w:line="240" w:before="0" w:after="0"/>
              <w:rPr>
                <w:rFonts w:cs="Arial"/>
                <w:b/>
                <w:b/>
                <w:i/>
                <w:i/>
              </w:rPr>
            </w:pPr>
            <w:r>
              <w:rPr>
                <w:rFonts w:eastAsia="Times New Roman" w:cs="Arial" w:ascii="Times New Roman" w:hAnsi="Times New Roman"/>
                <w:b/>
                <w:i/>
                <w:sz w:val="20"/>
                <w:szCs w:val="20"/>
                <w:lang w:eastAsia="nl-NL"/>
              </w:rPr>
              <w:t>Eindbeoordeling</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cs="Arial"/>
                <w:i/>
                <w:i/>
              </w:rPr>
            </w:pPr>
            <w:r>
              <w:rPr>
                <w:rFonts w:eastAsia="Times New Roman" w:cs="Arial" w:ascii="Times New Roman" w:hAnsi="Times New Roman"/>
                <w:i/>
                <w:sz w:val="20"/>
                <w:szCs w:val="20"/>
                <w:lang w:eastAsia="nl-NL"/>
              </w:rPr>
              <w:t xml:space="preserve">Toelichting door coach: </w:t>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p>
            <w:pPr>
              <w:pStyle w:val="Normal"/>
              <w:spacing w:lineRule="auto" w:line="240" w:before="0" w:after="0"/>
              <w:rPr>
                <w:rFonts w:ascii="Times New Roman" w:hAnsi="Times New Roman" w:eastAsia="Times New Roman" w:cs="Arial"/>
                <w:b/>
                <w:b/>
                <w:i/>
                <w:i/>
                <w:sz w:val="20"/>
                <w:szCs w:val="20"/>
                <w:lang w:eastAsia="nl-NL"/>
              </w:rPr>
            </w:pPr>
            <w:r>
              <w:rPr>
                <w:rFonts w:eastAsia="Times New Roman" w:cs="Arial" w:ascii="Times New Roman" w:hAnsi="Times New Roman"/>
                <w:b/>
                <w:i/>
                <w:sz w:val="20"/>
                <w:szCs w:val="20"/>
                <w:lang w:eastAsia="nl-NL"/>
              </w:rPr>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5"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tc>
        <w:tc>
          <w:tcPr>
            <w:tcW w:w="783" w:type="dxa"/>
            <w:tcBorders>
              <w:top w:val="double" w:sz="4" w:space="0" w:color="000000"/>
            </w:tcBorders>
            <w:shd w:color="auto" w:fill="D9D9D9" w:themeFill="background1" w:themeFillShade="d9" w:val="clear"/>
          </w:tcPr>
          <w:p>
            <w:pPr>
              <w:pStyle w:val="Normal"/>
              <w:spacing w:lineRule="auto" w:line="240" w:before="0" w:after="0"/>
              <w:jc w:val="center"/>
              <w:rPr>
                <w:b/>
                <w:b/>
              </w:rPr>
            </w:pPr>
            <w:r>
              <w:rPr>
                <w:rFonts w:eastAsia="Times New Roman" w:cs="Times New Roman" w:ascii="Times New Roman" w:hAnsi="Times New Roman"/>
                <w:b/>
                <w:sz w:val="20"/>
                <w:szCs w:val="20"/>
                <w:lang w:eastAsia="nl-NL"/>
              </w:rPr>
              <w:t>⃝</w:t>
            </w:r>
          </w:p>
          <w:p>
            <w:pPr>
              <w:pStyle w:val="Normal"/>
              <w:spacing w:lineRule="auto" w:line="240" w:before="0" w:after="0"/>
              <w:jc w:val="center"/>
              <w:rPr>
                <w:rFonts w:ascii="Times New Roman" w:hAnsi="Times New Roman" w:eastAsia="Times New Roman" w:cs="Times New Roman"/>
                <w:b/>
                <w:b/>
                <w:sz w:val="20"/>
                <w:szCs w:val="20"/>
                <w:lang w:eastAsia="nl-NL"/>
              </w:rPr>
            </w:pPr>
            <w:r>
              <w:rPr>
                <w:rFonts w:eastAsia="Times New Roman" w:cs="Times New Roman" w:ascii="Times New Roman" w:hAnsi="Times New Roman"/>
                <w:b/>
                <w:sz w:val="20"/>
                <w:szCs w:val="20"/>
                <w:lang w:eastAsia="nl-NL"/>
              </w:rPr>
            </w:r>
          </w:p>
        </w:tc>
      </w:tr>
    </w:tbl>
    <w:p>
      <w:pPr>
        <w:pStyle w:val="NoSpacing"/>
        <w:rPr/>
      </w:pPr>
      <w:r>
        <w:rPr/>
      </w:r>
    </w:p>
    <w:sectPr>
      <w:footerReference w:type="default" r:id="rId11"/>
      <w:type w:val="nextPage"/>
      <w:pgSz w:w="11906" w:h="16838"/>
      <w:pgMar w:left="1440" w:right="1440" w:header="0" w:top="851" w:footer="709" w:bottom="12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8"/>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2"/>
      <w:numFmt w:val="bullet"/>
      <w:lvlText w:val="-"/>
      <w:lvlJc w:val="left"/>
      <w:pPr>
        <w:ind w:left="720" w:hanging="360"/>
      </w:pPr>
      <w:rPr>
        <w:rFonts w:ascii="Calibri" w:hAnsi="Calibri" w:cs="Calibri" w:hint="default"/>
        <w:sz w:val="24"/>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Calibri" w:hAnsi="Calibri" w:cs="Calibri"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4"/>
      <w:numFmt w:val="bullet"/>
      <w:lvlText w:val="-"/>
      <w:lvlJc w:val="left"/>
      <w:pPr>
        <w:ind w:left="1080" w:hanging="360"/>
      </w:pPr>
      <w:rPr>
        <w:rFonts w:ascii="Calibri" w:hAnsi="Calibri" w:cs="Calibri" w:hint="default"/>
        <w:sz w:val="24"/>
        <w:i w:val="false"/>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10fd"/>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VoettekstChar" w:customStyle="1">
    <w:name w:val="Voettekst Char"/>
    <w:basedOn w:val="DefaultParagraphFont"/>
    <w:link w:val="Voettekst"/>
    <w:uiPriority w:val="99"/>
    <w:qFormat/>
    <w:rsid w:val="00443af8"/>
    <w:rPr>
      <w:rFonts w:ascii="Calibri" w:hAnsi="Calibri" w:eastAsia="Calibri" w:cs="Times New Roman"/>
    </w:rPr>
  </w:style>
  <w:style w:type="character" w:styleId="Annotationreference">
    <w:name w:val="annotation reference"/>
    <w:uiPriority w:val="99"/>
    <w:unhideWhenUsed/>
    <w:qFormat/>
    <w:rsid w:val="00443af8"/>
    <w:rPr>
      <w:sz w:val="18"/>
      <w:szCs w:val="18"/>
    </w:rPr>
  </w:style>
  <w:style w:type="character" w:styleId="TekstopmerkingChar" w:customStyle="1">
    <w:name w:val="Tekst opmerking Char"/>
    <w:basedOn w:val="DefaultParagraphFont"/>
    <w:link w:val="Tekstopmerking"/>
    <w:uiPriority w:val="99"/>
    <w:qFormat/>
    <w:rsid w:val="00443af8"/>
    <w:rPr>
      <w:rFonts w:ascii="Calibri" w:hAnsi="Calibri" w:eastAsia="Calibri" w:cs="Times New Roman"/>
      <w:sz w:val="24"/>
      <w:szCs w:val="24"/>
    </w:rPr>
  </w:style>
  <w:style w:type="character" w:styleId="BallontekstChar" w:customStyle="1">
    <w:name w:val="Ballontekst Char"/>
    <w:basedOn w:val="DefaultParagraphFont"/>
    <w:link w:val="Ballontekst"/>
    <w:uiPriority w:val="99"/>
    <w:semiHidden/>
    <w:qFormat/>
    <w:rsid w:val="00443af8"/>
    <w:rPr>
      <w:rFonts w:ascii="Tahoma" w:hAnsi="Tahoma" w:eastAsia="Calibri" w:cs="Tahoma"/>
      <w:sz w:val="16"/>
      <w:szCs w:val="16"/>
    </w:rPr>
  </w:style>
  <w:style w:type="character" w:styleId="OnderwerpvanopmerkingChar" w:customStyle="1">
    <w:name w:val="Onderwerp van opmerking Char"/>
    <w:basedOn w:val="TekstopmerkingChar"/>
    <w:link w:val="Onderwerpvanopmerking"/>
    <w:uiPriority w:val="99"/>
    <w:semiHidden/>
    <w:qFormat/>
    <w:rsid w:val="00d370df"/>
    <w:rPr>
      <w:rFonts w:ascii="Calibri" w:hAnsi="Calibri" w:eastAsia="Calibri" w:cs="Times New Roman"/>
      <w:b/>
      <w:bCs/>
      <w:sz w:val="20"/>
      <w:szCs w:val="20"/>
    </w:rPr>
  </w:style>
  <w:style w:type="character" w:styleId="InternetLink">
    <w:name w:val="Internet Link"/>
    <w:basedOn w:val="DefaultParagraphFont"/>
    <w:uiPriority w:val="99"/>
    <w:unhideWhenUsed/>
    <w:rsid w:val="00ec66c0"/>
    <w:rPr>
      <w:color w:val="0000FF" w:themeColor="hyperlink"/>
      <w:u w:val="single"/>
    </w:rPr>
  </w:style>
  <w:style w:type="character" w:styleId="FollowedHyperlink">
    <w:name w:val="FollowedHyperlink"/>
    <w:basedOn w:val="DefaultParagraphFont"/>
    <w:uiPriority w:val="99"/>
    <w:semiHidden/>
    <w:unhideWhenUsed/>
    <w:qFormat/>
    <w:rsid w:val="00d66497"/>
    <w:rPr>
      <w:color w:val="800080"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eastAsia="Calibri" w:cs=""/>
    </w:rPr>
  </w:style>
  <w:style w:type="character" w:styleId="ListLabel11">
    <w:name w:val="ListLabel 11"/>
    <w:qFormat/>
    <w:rPr>
      <w:rFonts w:eastAsia="Calibri" w:cs=""/>
    </w:rPr>
  </w:style>
  <w:style w:type="character" w:styleId="ListLabel12">
    <w:name w:val="ListLabel 12"/>
    <w:qFormat/>
    <w:rPr>
      <w:rFonts w:eastAsia="Calibri" w:cs=""/>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i w:val="false"/>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sz w:val="24"/>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Times New Roman"/>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Times New Roman"/>
      <w:sz w:val="24"/>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sz w:val="24"/>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Times New Roman"/>
      <w:sz w:val="24"/>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i w:val="false"/>
      <w:sz w:val="24"/>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Calibri" w:cs="Times New Roman"/>
      <w:i w:val="false"/>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Calibri" w:cs="Times New Roman"/>
    </w:rPr>
  </w:style>
  <w:style w:type="character" w:styleId="ListLabel62">
    <w:name w:val="ListLabel 62"/>
    <w:qFormat/>
    <w:rPr>
      <w:rFonts w:eastAsia="Calibri" w:cs="Times New Roman"/>
    </w:rPr>
  </w:style>
  <w:style w:type="character" w:styleId="ListLabel63">
    <w:name w:val="ListLabel 63"/>
    <w:qFormat/>
    <w:rPr>
      <w:rFonts w:eastAsia="Calibri" w:cs="Times New Roman"/>
    </w:rPr>
  </w:style>
  <w:style w:type="character" w:styleId="ListLabel64">
    <w:name w:val="ListLabel 64"/>
    <w:qFormat/>
    <w:rPr>
      <w:rFonts w:eastAsia="Calibri" w:cs="Times New Roman"/>
    </w:rPr>
  </w:style>
  <w:style w:type="character" w:styleId="ListLabel65">
    <w:name w:val="ListLabel 65"/>
    <w:qFormat/>
    <w:rPr>
      <w:rFonts w:eastAsia="Calibri" w:cs="Times New Roman"/>
    </w:rPr>
  </w:style>
  <w:style w:type="character" w:styleId="ListLabel66">
    <w:name w:val="ListLabel 66"/>
    <w:qFormat/>
    <w:rPr>
      <w:rFonts w:eastAsia="Calibri" w:cs="Times New Roman"/>
      <w:i/>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color w:val="auto"/>
      <w:sz w:val="24"/>
      <w:szCs w:val="24"/>
    </w:rPr>
  </w:style>
  <w:style w:type="character" w:styleId="ListLabel71">
    <w:name w:val="ListLabel 71"/>
    <w:qFormat/>
    <w:rPr>
      <w:sz w:val="24"/>
      <w:szCs w:val="24"/>
    </w:rPr>
  </w:style>
  <w:style w:type="character" w:styleId="ListLabel72">
    <w:name w:val="ListLabel 72"/>
    <w:qFormat/>
    <w:rPr>
      <w:rFonts w:eastAsia="Times New Roman" w:cs="Arial"/>
      <w:sz w:val="24"/>
      <w:szCs w:val="24"/>
      <w:shd w:fill="FFFFFF" w:val="clear"/>
    </w:rPr>
  </w:style>
  <w:style w:type="character" w:styleId="ListLabel73">
    <w:name w:val="ListLabel 73"/>
    <w:qFormat/>
    <w:rPr>
      <w:rFonts w:eastAsia="Times New Roman" w:cs="Arial"/>
      <w:color w:val="auto"/>
      <w:sz w:val="24"/>
      <w:szCs w:val="24"/>
      <w:shd w:fill="FFFFFF" w:val="clear"/>
    </w:rPr>
  </w:style>
  <w:style w:type="character" w:styleId="ListLabel74">
    <w:name w:val="ListLabel 74"/>
    <w:qFormat/>
    <w:rPr>
      <w:color w:val="auto"/>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er">
    <w:name w:val="Footer"/>
    <w:basedOn w:val="Normal"/>
    <w:link w:val="VoettekstChar"/>
    <w:uiPriority w:val="99"/>
    <w:unhideWhenUsed/>
    <w:rsid w:val="00443af8"/>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kstopmerkingChar"/>
    <w:uiPriority w:val="99"/>
    <w:unhideWhenUsed/>
    <w:qFormat/>
    <w:rsid w:val="00443af8"/>
    <w:pPr>
      <w:spacing w:lineRule="auto" w:line="240"/>
    </w:pPr>
    <w:rPr>
      <w:sz w:val="24"/>
      <w:szCs w:val="24"/>
    </w:rPr>
  </w:style>
  <w:style w:type="paragraph" w:styleId="BalloonText">
    <w:name w:val="Balloon Text"/>
    <w:basedOn w:val="Normal"/>
    <w:link w:val="BallontekstChar"/>
    <w:uiPriority w:val="99"/>
    <w:semiHidden/>
    <w:unhideWhenUsed/>
    <w:qFormat/>
    <w:rsid w:val="00443af8"/>
    <w:pPr>
      <w:spacing w:lineRule="auto" w:line="240" w:before="0" w:after="0"/>
    </w:pPr>
    <w:rPr>
      <w:rFonts w:ascii="Tahoma" w:hAnsi="Tahoma" w:cs="Tahoma"/>
      <w:sz w:val="16"/>
      <w:szCs w:val="16"/>
    </w:rPr>
  </w:style>
  <w:style w:type="paragraph" w:styleId="Annotationsubject">
    <w:name w:val="annotation subject"/>
    <w:basedOn w:val="Annotationtext"/>
    <w:next w:val="Annotationtext"/>
    <w:link w:val="OnderwerpvanopmerkingChar"/>
    <w:uiPriority w:val="99"/>
    <w:semiHidden/>
    <w:unhideWhenUsed/>
    <w:qFormat/>
    <w:rsid w:val="00d370df"/>
    <w:pPr/>
    <w:rPr>
      <w:b/>
      <w:bCs/>
      <w:sz w:val="20"/>
      <w:szCs w:val="20"/>
    </w:rPr>
  </w:style>
  <w:style w:type="paragraph" w:styleId="ListParagraph">
    <w:name w:val="List Paragraph"/>
    <w:basedOn w:val="Normal"/>
    <w:uiPriority w:val="99"/>
    <w:qFormat/>
    <w:rsid w:val="002c639d"/>
    <w:pPr>
      <w:spacing w:before="0" w:after="200"/>
      <w:ind w:left="720" w:hanging="0"/>
      <w:contextualSpacing/>
    </w:pPr>
    <w:rPr/>
  </w:style>
  <w:style w:type="paragraph" w:styleId="Revision">
    <w:name w:val="Revision"/>
    <w:uiPriority w:val="99"/>
    <w:semiHidden/>
    <w:qFormat/>
    <w:rsid w:val="00cf5248"/>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nl-NL" w:eastAsia="en-US" w:bidi="ar-SA"/>
    </w:rPr>
  </w:style>
  <w:style w:type="paragraph" w:styleId="Normal1" w:customStyle="1">
    <w:name w:val="Normal1"/>
    <w:uiPriority w:val="99"/>
    <w:qFormat/>
    <w:rsid w:val="00792f9c"/>
    <w:pPr>
      <w:widowControl w:val="false"/>
      <w:bidi w:val="0"/>
      <w:spacing w:lineRule="auto" w:line="240" w:before="0" w:after="0"/>
      <w:jc w:val="left"/>
    </w:pPr>
    <w:rPr>
      <w:rFonts w:ascii="Calibri" w:hAnsi="Calibri" w:eastAsia="Calibri" w:cs="Calibri"/>
      <w:color w:val="000000"/>
      <w:kern w:val="0"/>
      <w:sz w:val="24"/>
      <w:szCs w:val="20"/>
      <w:lang w:eastAsia="nl-NL" w:val="nl-NL" w:bidi="ar-SA"/>
    </w:rPr>
  </w:style>
  <w:style w:type="paragraph" w:styleId="NoSpacing">
    <w:name w:val="No Spacing"/>
    <w:uiPriority w:val="1"/>
    <w:qFormat/>
    <w:rsid w:val="000b3151"/>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nl-NL"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0f4067"/>
    <w:pPr>
      <w:spacing w:after="0" w:line="240" w:lineRule="auto"/>
    </w:pPr>
    <w:rPr>
      <w:lang w:eastAsia="nl-NL"/>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uisarts.nl/borstkanker/ik-ben-opgeroepen-voor-bevolkingsonderzoek-naar-borstkanker" TargetMode="External"/><Relationship Id="rId3" Type="http://schemas.openxmlformats.org/officeDocument/2006/relationships/hyperlink" Target="http://www.kwf.nl/" TargetMode="External"/><Relationship Id="rId4" Type="http://schemas.openxmlformats.org/officeDocument/2006/relationships/hyperlink" Target="http://www.borstkanker.nl/" TargetMode="External"/><Relationship Id="rId5" Type="http://schemas.openxmlformats.org/officeDocument/2006/relationships/hyperlink" Target="http://www.thuisarts.nl/" TargetMode="External"/><Relationship Id="rId6" Type="http://schemas.openxmlformats.org/officeDocument/2006/relationships/hyperlink" Target="https://www.kwf.nl/SiteCollectionDocuments/rapport-Kanker-in-Nederland-tot-2020.pdf" TargetMode="External"/><Relationship Id="rId7" Type="http://schemas.openxmlformats.org/officeDocument/2006/relationships/hyperlink" Target="http://www.kwf.nl/" TargetMode="External"/><Relationship Id="rId8" Type="http://schemas.openxmlformats.org/officeDocument/2006/relationships/hyperlink" Target="http://www.borstkanker.nl/" TargetMode="External"/><Relationship Id="rId9" Type="http://schemas.openxmlformats.org/officeDocument/2006/relationships/hyperlink" Target="http://www.thuisarts.nl/borstkanker/ik-ben-opgeroepen-voor-bevolkingsonderzoek-naar-borstkanker" TargetMode="External"/><Relationship Id="rId10" Type="http://schemas.openxmlformats.org/officeDocument/2006/relationships/hyperlink" Target="https://www.kwf.nl/SiteCollectionDocuments/rapport-Kanker-in-Nederland-tot-2020.pdf"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EA048-CF3D-4D49-AA40-5267E2AC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BA4D7D70</Template>
  <TotalTime>77</TotalTime>
  <Application>LibreOffice/6.1.2.1$Linux_X86_64 LibreOffice_project/10$Build-1</Application>
  <Pages>11</Pages>
  <Words>2498</Words>
  <Characters>14728</Characters>
  <CharactersWithSpaces>17312</CharactersWithSpaces>
  <Paragraphs>361</Paragraphs>
  <Company>Universitair Medisch Centrum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2018-10-17T11:41:00Z</dcterms:created>
  <dc:creator>Truuske de Bock</dc:creator>
  <dc:description/>
  <dc:language>en-US</dc:language>
  <cp:lastModifiedBy/>
  <cp:lastPrinted>2017-10-17T11:41:00Z</cp:lastPrinted>
  <dcterms:modified xsi:type="dcterms:W3CDTF">2018-11-01T20:06:25Z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Universitair Medisch Centrum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