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Ideation Phase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Empathize &amp; Discover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15 April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SWTID1743689010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2a2a2a"/>
                <w:u w:color="2a2a2a"/>
                <w:shd w:val="nil" w:color="auto" w:fill="auto"/>
                <w:rtl w:val="0"/>
                <w:lang w:val="en-US"/>
                <w14:textFill>
                  <w14:solidFill>
                    <w14:srgbClr w14:val="2A2A2A"/>
                  </w14:solidFill>
                </w14:textFill>
              </w:rPr>
              <w:t>Book Store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Empathy Map Canvas:</w:t>
      </w:r>
    </w:p>
    <w:p>
      <w:pPr>
        <w:pStyle w:val="Body"/>
        <w:spacing w:after="0" w:line="240" w:lineRule="auto"/>
        <w:jc w:val="both"/>
        <w:rPr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An empathy map is a simple, easy-to-digest visual that captures knowledge about a user</w:t>
      </w:r>
      <w:r>
        <w:rPr>
          <w:outline w:val="0"/>
          <w:color w:val="2a2a2a"/>
          <w:sz w:val="24"/>
          <w:szCs w:val="24"/>
          <w:u w:color="2a2a2a"/>
          <w:rtl w:val="1"/>
          <w14:textFill>
            <w14:solidFill>
              <w14:srgbClr w14:val="2A2A2A"/>
            </w14:solidFill>
          </w14:textFill>
        </w:rPr>
        <w:t>’</w:t>
      </w:r>
      <w:r>
        <w:rPr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 xml:space="preserve">s behaviours and attitudes. </w:t>
      </w:r>
    </w:p>
    <w:p>
      <w:pPr>
        <w:pStyle w:val="Body"/>
        <w:spacing w:after="0" w:line="240" w:lineRule="auto"/>
        <w:jc w:val="both"/>
        <w:rPr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</w:p>
    <w:p>
      <w:pPr>
        <w:pStyle w:val="Body"/>
        <w:spacing w:after="0" w:line="240" w:lineRule="auto"/>
        <w:jc w:val="both"/>
        <w:rPr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It is a useful tool to helps teams better understand their users.</w:t>
      </w:r>
    </w:p>
    <w:p>
      <w:pPr>
        <w:pStyle w:val="Body"/>
        <w:jc w:val="both"/>
        <w:rPr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Creating an effective solution requires understanding the true problem and the person who is experiencing it. The exercise of creating the map helps participants consider things from the user</w:t>
      </w:r>
      <w:r>
        <w:rPr>
          <w:outline w:val="0"/>
          <w:color w:val="2a2a2a"/>
          <w:sz w:val="24"/>
          <w:szCs w:val="24"/>
          <w:u w:color="2a2a2a"/>
          <w:rtl w:val="1"/>
          <w14:textFill>
            <w14:solidFill>
              <w14:srgbClr w14:val="2A2A2A"/>
            </w14:solidFill>
          </w14:textFill>
        </w:rPr>
        <w:t>’</w:t>
      </w:r>
      <w:r>
        <w:rPr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s perspective along with his or her goals and challenges.</w:t>
      </w:r>
    </w:p>
    <w:p>
      <w:pPr>
        <w:pStyle w:val="Body"/>
        <w:jc w:val="both"/>
        <w:rPr>
          <w:b w:val="1"/>
          <w:bCs w:val="1"/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b w:val="1"/>
          <w:bCs w:val="1"/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Our Project Title</w:t>
      </w:r>
      <w:r>
        <w:rPr>
          <w:b w:val="1"/>
          <w:bCs w:val="1"/>
          <w:outline w:val="0"/>
          <w:color w:val="2a2a2a"/>
          <w:sz w:val="24"/>
          <w:szCs w:val="24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: Book Store</w:t>
      </w:r>
    </w:p>
    <w:p>
      <w:pPr>
        <w:pStyle w:val="Body"/>
        <w:jc w:val="both"/>
        <w:rPr>
          <w:b w:val="1"/>
          <w:bCs w:val="1"/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pPr>
      <w:r>
        <w:rPr>
          <w:b w:val="1"/>
          <w:bCs w:val="1"/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1177925</wp:posOffset>
            </wp:positionH>
            <wp:positionV relativeFrom="line">
              <wp:posOffset>5714</wp:posOffset>
            </wp:positionV>
            <wp:extent cx="5204460" cy="5356108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356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</w:pPr>
      <w:r>
        <w:rPr>
          <w:b w:val="1"/>
          <w:bCs w:val="1"/>
          <w:outline w:val="0"/>
          <w:color w:val="2a2a2a"/>
          <w:sz w:val="24"/>
          <w:szCs w:val="24"/>
          <w:u w:color="2a2a2a"/>
          <w14:textFill>
            <w14:solidFill>
              <w14:srgbClr w14:val="2A2A2A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