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0F1F3D"/>
          <w:sz w:val="56"/>
        </w:rPr>
        <w:t>Balance de SATRA</w:t>
      </w:r>
    </w:p>
    <w:p>
      <w:pPr>
        <w:spacing w:after="80"/>
      </w:pPr>
      <w:r>
        <w:rPr>
          <w:i/>
          <w:color w:val="5A6A85"/>
          <w:sz w:val="26"/>
        </w:rPr>
        <w:t>Para Gabriel y Dylan — cómo va todo y qué sigue</w:t>
      </w:r>
    </w:p>
    <w:p>
      <w:pPr>
        <w:spacing w:after="320"/>
      </w:pPr>
      <w:r>
        <w:rPr>
          <w:color w:val="5A6A85"/>
          <w:sz w:val="20"/>
        </w:rPr>
        <w:t>Septiembre 2026</w:t>
      </w:r>
    </w:p>
    <w:p>
      <w:pPr>
        <w:spacing w:after="160" w:line="283" w:lineRule="auto"/>
      </w:pPr>
      <w:r>
        <w:rPr>
          <w:b w:val="0"/>
          <w:i w:val="0"/>
          <w:color w:val="1A2540"/>
          <w:sz w:val="22"/>
        </w:rPr>
        <w:t>Hola, chicos. Les dejo por escrito un resumen de cómo está quedando SATRA, para que lo tengan a mano sin depender del chat. Traté de ser bien directo: qué está listo, qué quedó a medias y por qué, y qué haría yo primero si estuviera en su lugar de acá a la sustentación.</w:t>
      </w:r>
    </w:p>
    <w:p>
      <w:pPr>
        <w:spacing w:before="360" w:after="120"/>
        <w:pBdr>
          <w:bottom w:val="single" w:sz="6" w:space="4" w:color="2563EB"/>
        </w:pBdr>
      </w:pPr>
      <w:r>
        <w:rPr>
          <w:b/>
          <w:color w:val="0F1F3D"/>
          <w:sz w:val="30"/>
        </w:rPr>
        <w:t>El número en corto: 31 de 36</w:t>
      </w:r>
    </w:p>
    <w:p>
      <w:pPr>
        <w:spacing w:after="160" w:line="283" w:lineRule="auto"/>
      </w:pPr>
      <w:r>
        <w:rPr>
          <w:b w:val="0"/>
          <w:i w:val="0"/>
          <w:color w:val="1A2540"/>
          <w:sz w:val="22"/>
        </w:rPr>
        <w:t>De las 36 historias de usuario originales, 31 están implementadas y funcionando en producción, 4 están parciales (por una razón de fondo que les explico abajo, no por descuido), y 1 queda pendiente de que decidan algo ustedes.</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0F1F3D"/>
          </w:tcPr>
          <w:p>
            <w:r/>
            <w:r>
              <w:rPr>
                <w:b/>
                <w:color w:val="FFFFFF"/>
                <w:sz w:val="21"/>
              </w:rPr>
              <w:t>Estado</w:t>
            </w:r>
          </w:p>
        </w:tc>
        <w:tc>
          <w:tcPr>
            <w:tcW w:type="dxa" w:w="3211"/>
            <w:shd w:fill="0F1F3D"/>
          </w:tcPr>
          <w:p>
            <w:r/>
            <w:r>
              <w:rPr>
                <w:b/>
                <w:color w:val="FFFFFF"/>
                <w:sz w:val="21"/>
              </w:rPr>
              <w:t>Cantidad</w:t>
            </w:r>
          </w:p>
        </w:tc>
        <w:tc>
          <w:tcPr>
            <w:tcW w:type="dxa" w:w="3211"/>
            <w:shd w:fill="0F1F3D"/>
          </w:tcPr>
          <w:p>
            <w:r/>
            <w:r>
              <w:rPr>
                <w:b/>
                <w:color w:val="FFFFFF"/>
                <w:sz w:val="21"/>
              </w:rPr>
              <w:t>¿Qué significa?</w:t>
            </w:r>
          </w:p>
        </w:tc>
      </w:tr>
      <w:tr>
        <w:tc>
          <w:tcPr>
            <w:tcW w:type="dxa" w:w="3211"/>
          </w:tcPr>
          <w:p>
            <w:r>
              <w:rPr>
                <w:sz w:val="21"/>
              </w:rPr>
              <w:t>Implementadas</w:t>
            </w:r>
          </w:p>
        </w:tc>
        <w:tc>
          <w:tcPr>
            <w:tcW w:type="dxa" w:w="3211"/>
          </w:tcPr>
          <w:p>
            <w:pPr>
              <w:jc w:val="center"/>
            </w:pPr>
            <w:r>
              <w:rPr>
                <w:sz w:val="21"/>
              </w:rPr>
              <w:t>31</w:t>
            </w:r>
          </w:p>
        </w:tc>
        <w:tc>
          <w:tcPr>
            <w:tcW w:type="dxa" w:w="3211"/>
          </w:tcPr>
          <w:p>
            <w:r>
              <w:rPr>
                <w:sz w:val="21"/>
              </w:rPr>
              <w:t>Funcionando en producción, probadas y desplegadas</w:t>
            </w:r>
          </w:p>
        </w:tc>
      </w:tr>
      <w:tr>
        <w:tc>
          <w:tcPr>
            <w:tcW w:type="dxa" w:w="3211"/>
          </w:tcPr>
          <w:p>
            <w:r>
              <w:rPr>
                <w:sz w:val="21"/>
              </w:rPr>
              <w:t>Parciales</w:t>
            </w:r>
          </w:p>
        </w:tc>
        <w:tc>
          <w:tcPr>
            <w:tcW w:type="dxa" w:w="3211"/>
          </w:tcPr>
          <w:p>
            <w:pPr>
              <w:jc w:val="center"/>
            </w:pPr>
            <w:r>
              <w:rPr>
                <w:sz w:val="21"/>
              </w:rPr>
              <w:t>4</w:t>
            </w:r>
          </w:p>
        </w:tc>
        <w:tc>
          <w:tcPr>
            <w:tcW w:type="dxa" w:w="3211"/>
          </w:tcPr>
          <w:p>
            <w:r>
              <w:rPr>
                <w:sz w:val="21"/>
              </w:rPr>
              <w:t>Completas en el modelo EM2022, reducidas en el de colegio propio (a propósito)</w:t>
            </w:r>
          </w:p>
        </w:tc>
      </w:tr>
      <w:tr>
        <w:tc>
          <w:tcPr>
            <w:tcW w:type="dxa" w:w="3211"/>
          </w:tcPr>
          <w:p>
            <w:r>
              <w:rPr>
                <w:sz w:val="21"/>
              </w:rPr>
              <w:t>Pendiente</w:t>
            </w:r>
          </w:p>
        </w:tc>
        <w:tc>
          <w:tcPr>
            <w:tcW w:type="dxa" w:w="3211"/>
          </w:tcPr>
          <w:p>
            <w:pPr>
              <w:jc w:val="center"/>
            </w:pPr>
            <w:r>
              <w:rPr>
                <w:sz w:val="21"/>
              </w:rPr>
              <w:t>1</w:t>
            </w:r>
          </w:p>
        </w:tc>
        <w:tc>
          <w:tcPr>
            <w:tcW w:type="dxa" w:w="3211"/>
          </w:tcPr>
          <w:p>
            <w:r>
              <w:rPr>
                <w:sz w:val="21"/>
              </w:rPr>
              <w:t>HU030 (actualización periódica) — les toca decidir a ustedes si se hace o se retira</w:t>
            </w:r>
          </w:p>
        </w:tc>
      </w:tr>
    </w:tbl>
    <w:p>
      <w:pPr>
        <w:spacing w:after="80"/>
      </w:pPr>
    </w:p>
    <w:p>
      <w:pPr>
        <w:spacing w:after="160" w:line="283" w:lineRule="auto"/>
      </w:pPr>
      <w:r>
        <w:rPr>
          <w:b w:val="0"/>
          <w:i w:val="0"/>
          <w:color w:val="1A2540"/>
          <w:sz w:val="22"/>
        </w:rPr>
        <w:t>Por épica, todo está parejo y sano, menos Gestión de Datos y Mantenimiento del Modelo ML, que es justo donde viven las 4 parciales y la 1 pendiente. Fuera de esas dos, no hay deuda pendiente real.</w:t>
      </w:r>
    </w:p>
    <w:p>
      <w:pPr>
        <w:spacing w:before="360" w:after="120"/>
        <w:pBdr>
          <w:bottom w:val="single" w:sz="6" w:space="4" w:color="2563EB"/>
        </w:pBdr>
      </w:pPr>
      <w:r>
        <w:rPr>
          <w:b/>
          <w:color w:val="0F1F3D"/>
          <w:sz w:val="30"/>
        </w:rPr>
        <w:t>Las 4 que quedaron parciales — y por qué no las forzaría</w:t>
      </w:r>
    </w:p>
    <w:p>
      <w:pPr>
        <w:spacing w:after="160" w:line="283" w:lineRule="auto"/>
      </w:pPr>
      <w:r>
        <w:rPr>
          <w:b w:val="0"/>
          <w:i w:val="0"/>
          <w:color w:val="1A2540"/>
          <w:sz w:val="22"/>
        </w:rPr>
        <w:t>Todas comparten la misma causa: el modelo nacional (EM2022) tiene un pipeline de interpretabilidad bien pesado — SHAP, análisis de equidad, pruebas estadísticas formales — pero el modelo de cada colegio no lo tiene al mismo nivel. Y no es que falte trabajarlo: es que con 30 a 300 alumnos por colegio, esas técnicas no producen resultados confiables. Es una limitación de tamaño de muestra, no de esfuerzo.</w:t>
      </w:r>
    </w:p>
    <w:p>
      <w:pPr>
        <w:pStyle w:val="ListBullet"/>
        <w:spacing w:after="120" w:line="276" w:lineRule="auto"/>
      </w:pPr>
      <w:r>
        <w:rPr>
          <w:b/>
          <w:color w:val="0F1F3D"/>
        </w:rPr>
        <w:t xml:space="preserve">Explicación por factores. </w:t>
      </w:r>
      <w:r>
        <w:rPr>
          <w:sz w:val="22"/>
        </w:rPr>
        <w:t xml:space="preserve"> Por qué está el alumno en riesgo (HU012) y qué variables pesan más en el modelo global (HU035): completo en EM2022 con SHAP; en colegio propio se explica con el desglose de notas por área, que funciona bien mostrado en el dashboard, pero no cuantifica la contribución de cada factor.</w:t>
      </w:r>
    </w:p>
    <w:p>
      <w:pPr>
        <w:pStyle w:val="ListBullet"/>
        <w:spacing w:after="120" w:line="276" w:lineRule="auto"/>
      </w:pPr>
      <w:r>
        <w:rPr>
          <w:b/>
          <w:color w:val="0F1F3D"/>
        </w:rPr>
        <w:t xml:space="preserve">Segmentar por tipo de riesgo (HU022): </w:t>
      </w:r>
      <w:r>
        <w:rPr>
          <w:sz w:val="22"/>
        </w:rPr>
        <w:t xml:space="preserve"> el modelo de colegio propio hoy solo separa por ALTO/MEDIO/BAJO, no por un tipo específico de riesgo (lectura, matemática, contexto). Se podría agregar si les interesa.</w:t>
      </w:r>
    </w:p>
    <w:p>
      <w:pPr>
        <w:pStyle w:val="ListBullet"/>
        <w:spacing w:after="120" w:line="276" w:lineRule="auto"/>
      </w:pPr>
      <w:r>
        <w:rPr>
          <w:b/>
          <w:color w:val="0F1F3D"/>
        </w:rPr>
        <w:t xml:space="preserve">Ajustar parámetros del modelo (HU033): </w:t>
      </w:r>
      <w:r>
        <w:rPr>
          <w:sz w:val="22"/>
        </w:rPr>
        <w:t xml:space="preserve"> se puede mover el umbral de corte ALTO/MEDIO, pero no los hiperparámetros del algoritmo (cuántos árboles, regularización, etc.). Fue decisión mía a propósito: exponer eso a alguien sin formación en ML es más riesgo que beneficio — un valor mal puesto puede arruinar el modelo sin que se note hasta después.</w:t>
      </w:r>
    </w:p>
    <w:p>
      <w:pPr>
        <w:spacing w:after="160" w:line="283" w:lineRule="auto"/>
      </w:pPr>
      <w:r>
        <w:rPr>
          <w:b w:val="0"/>
          <w:i/>
          <w:color w:val="1A2540"/>
          <w:sz w:val="22"/>
        </w:rPr>
        <w:t>Mi plan es no meterle más tiempo a estas 4 antes de la sustentación. El argumento metodológico ya quedó redactado y defendible en la documentación de tesis — insistir en sacar SHAP o fairness con muestras tan chicas produciría números que parecen rigurosos pero no lo son, y eso sí sería un problema si el jurado pregunta.</w:t>
      </w:r>
    </w:p>
    <w:p>
      <w:pPr>
        <w:spacing w:before="360" w:after="120"/>
        <w:pBdr>
          <w:bottom w:val="single" w:sz="6" w:space="4" w:color="2563EB"/>
        </w:pBdr>
      </w:pPr>
      <w:r>
        <w:rPr>
          <w:b/>
          <w:color w:val="0F1F3D"/>
          <w:sz w:val="30"/>
        </w:rPr>
        <w:t>Lo que se cerró en esta ronda de trabajo</w:t>
      </w:r>
    </w:p>
    <w:p>
      <w:pPr>
        <w:pStyle w:val="ListBullet"/>
        <w:spacing w:after="120" w:line="276" w:lineRule="auto"/>
      </w:pPr>
      <w:r>
        <w:rPr>
          <w:b/>
          <w:color w:val="0F1F3D"/>
        </w:rPr>
        <w:t xml:space="preserve">Despliegue completo en producción. </w:t>
      </w:r>
      <w:r>
        <w:rPr>
          <w:sz w:val="22"/>
        </w:rPr>
        <w:t xml:space="preserve"> backend en Hetzner con Docker, dominio propio, HTTPS automático, frontend en Vercel.</w:t>
      </w:r>
    </w:p>
    <w:p>
      <w:pPr>
        <w:pStyle w:val="ListBullet"/>
        <w:spacing w:after="120" w:line="276" w:lineRule="auto"/>
      </w:pPr>
      <w:r>
        <w:rPr>
          <w:b/>
          <w:color w:val="0F1F3D"/>
        </w:rPr>
        <w:t xml:space="preserve">4 colegios reales. </w:t>
      </w:r>
      <w:r>
        <w:rPr>
          <w:sz w:val="22"/>
        </w:rPr>
        <w:t xml:space="preserve"> Joseph &amp; Mary más 3 colegios nuevos (La Perla, Trapiche, La Victoria), cada uno con su propio modelo entrenado y funcionando.</w:t>
      </w:r>
    </w:p>
    <w:p>
      <w:pPr>
        <w:pStyle w:val="ListBullet"/>
        <w:spacing w:after="120" w:line="276" w:lineRule="auto"/>
      </w:pPr>
      <w:r>
        <w:rPr>
          <w:b/>
          <w:color w:val="0F1F3D"/>
        </w:rPr>
        <w:t xml:space="preserve">Historias de usuario cerradas. </w:t>
      </w:r>
      <w:r>
        <w:rPr>
          <w:sz w:val="22"/>
        </w:rPr>
        <w:t xml:space="preserve"> auto-logout, auditoría con filtros, cambio de rol, alertas automáticas por correo, historial de reentrenamientos con gráfico.</w:t>
      </w:r>
    </w:p>
    <w:p>
      <w:pPr>
        <w:pStyle w:val="ListBullet"/>
        <w:spacing w:after="120" w:line="276" w:lineRule="auto"/>
      </w:pPr>
      <w:r>
        <w:rPr>
          <w:b/>
          <w:color w:val="0F1F3D"/>
        </w:rPr>
        <w:t xml:space="preserve">Carga de datos ampliada. </w:t>
      </w:r>
      <w:r>
        <w:rPr>
          <w:sz w:val="22"/>
        </w:rPr>
        <w:t xml:space="preserve"> director y coordinador ahora también pueden cargar el Excel de su propio colegio (antes solo superadmin).</w:t>
      </w:r>
    </w:p>
    <w:p>
      <w:pPr>
        <w:pStyle w:val="ListBullet"/>
        <w:spacing w:after="120" w:line="276" w:lineRule="auto"/>
      </w:pPr>
      <w:r>
        <w:rPr>
          <w:b/>
          <w:color w:val="0F1F3D"/>
        </w:rPr>
        <w:t xml:space="preserve">Rediseño de UI. </w:t>
      </w:r>
      <w:r>
        <w:rPr>
          <w:sz w:val="22"/>
        </w:rPr>
        <w:t xml:space="preserve"> banner de "qué necesita tu atención hoy" al inicio de los dashboards, con los casos más urgentes a un clic de distancia, más un sistema visual más moderno en toda la app.</w:t>
      </w:r>
    </w:p>
    <w:p>
      <w:pPr>
        <w:pStyle w:val="ListBullet"/>
        <w:spacing w:after="120" w:line="276" w:lineRule="auto"/>
      </w:pPr>
      <w:r>
        <w:rPr>
          <w:b/>
          <w:color w:val="0F1F3D"/>
        </w:rPr>
        <w:t xml:space="preserve">Notificaciones entre compañeros de colegio. </w:t>
      </w:r>
      <w:r>
        <w:rPr>
          <w:sz w:val="22"/>
        </w:rPr>
        <w:t xml:space="preserve"> cuando alguien anota algo o agenda un hito de seguimiento, los demás directores/coordinadores del mismo colegio se enteran, en tiempo real, sin recargar.</w:t>
      </w:r>
    </w:p>
    <w:p>
      <w:pPr>
        <w:pStyle w:val="ListBullet"/>
        <w:spacing w:after="120" w:line="276" w:lineRule="auto"/>
      </w:pPr>
      <w:r>
        <w:rPr>
          <w:b/>
          <w:color w:val="0F1F3D"/>
        </w:rPr>
        <w:t xml:space="preserve">Seguridad y documentación. </w:t>
      </w:r>
      <w:r>
        <w:rPr>
          <w:sz w:val="22"/>
        </w:rPr>
        <w:t xml:space="preserve"> headers de protección contra clickjacking, límite de tamaño y tipo en los archivos que se suben, favicon con el logo real, y la documentación de tesis reescrita para defender el modelo correcto (el híbrido de colegio propio, no el nacional).</w:t>
      </w:r>
    </w:p>
    <w:p>
      <w:pPr>
        <w:spacing w:before="360" w:after="120"/>
        <w:pBdr>
          <w:bottom w:val="single" w:sz="6" w:space="4" w:color="2563EB"/>
        </w:pBdr>
      </w:pPr>
      <w:r>
        <w:rPr>
          <w:b/>
          <w:color w:val="0F1F3D"/>
          <w:sz w:val="30"/>
        </w:rPr>
        <w:t>Lo que sigue de mi lado</w:t>
      </w:r>
    </w:p>
    <w:p>
      <w:pPr>
        <w:spacing w:after="160" w:line="283" w:lineRule="auto"/>
      </w:pPr>
      <w:r>
        <w:rPr>
          <w:b w:val="0"/>
          <w:i w:val="0"/>
          <w:color w:val="1A2540"/>
          <w:sz w:val="22"/>
        </w:rPr>
        <w:t>Todo esto lo voy manejando yo directamente, así que no es algo que les toque a ustedes — solo les cuento para que sepan por dónde viene el resto:</w:t>
      </w:r>
    </w:p>
    <w:p>
      <w:pPr>
        <w:pStyle w:val="ListBullet"/>
        <w:spacing w:after="120" w:line="276" w:lineRule="auto"/>
      </w:pPr>
      <w:r>
        <w:rPr>
          <w:b/>
          <w:color w:val="0F1F3D"/>
        </w:rPr>
        <w:t xml:space="preserve">Voy a terminar de aplicar. </w:t>
      </w:r>
      <w:r>
        <w:rPr>
          <w:sz w:val="22"/>
        </w:rPr>
        <w:t xml:space="preserve"> un par de ajustes que quedan pendientes en la base de datos (nada que se note desde la app, es configuración interna) para que el histórico de reentrenamientos y las notificaciones nuevas queden con datos.</w:t>
      </w:r>
    </w:p>
    <w:p>
      <w:pPr>
        <w:pStyle w:val="ListBullet"/>
        <w:spacing w:after="120" w:line="276" w:lineRule="auto"/>
      </w:pPr>
      <w:r>
        <w:rPr>
          <w:b/>
          <w:color w:val="0F1F3D"/>
        </w:rPr>
        <w:t xml:space="preserve">Voy a asegurarme de que no se vuelva a caer antes de la sustentación. </w:t>
      </w:r>
      <w:r>
        <w:rPr>
          <w:sz w:val="22"/>
        </w:rPr>
        <w:t xml:space="preserve"> el hosting de la base de datos corre en un plan gratuito que se pausa solo por inactividad — eso fue justo lo que rompió el login hace poco. Voy a revisar si conviene pasar a un plan pago antes de la sustentación, para que no vuelva a pasar justo ese día.</w:t>
      </w:r>
    </w:p>
    <w:p>
      <w:pPr>
        <w:pStyle w:val="ListBullet"/>
        <w:spacing w:after="120" w:line="276" w:lineRule="auto"/>
      </w:pPr>
      <w:r>
        <w:rPr>
          <w:b/>
          <w:color w:val="0F1F3D"/>
        </w:rPr>
        <w:t xml:space="preserve">Voy a probar la app de punta a punta. </w:t>
      </w:r>
      <w:r>
        <w:rPr>
          <w:sz w:val="22"/>
        </w:rPr>
        <w:t xml:space="preserve"> con cada tipo de cuenta (superadmin, admin, director, coordinador) antes de que la vean ustedes o el jurado, sobre todo lo que se agregó más reciente (notificaciones, carga de Excel para director/coordinador).</w:t>
      </w:r>
    </w:p>
    <w:p>
      <w:pPr>
        <w:pStyle w:val="ListBullet"/>
        <w:spacing w:after="120" w:line="276" w:lineRule="auto"/>
      </w:pPr>
      <w:r>
        <w:rPr>
          <w:b/>
          <w:color w:val="0F1F3D"/>
        </w:rPr>
        <w:t xml:space="preserve">Me falta decidir qué hacer con un tema chico. </w:t>
      </w:r>
      <w:r>
        <w:rPr>
          <w:sz w:val="22"/>
        </w:rPr>
        <w:t xml:space="preserve"> (una funcionalidad menor, actualización automática periódica) que todavía no decidí si vale la pena — se las cuento cuando lo tenga más claro, no bloquea nada más.</w:t>
      </w:r>
    </w:p>
    <w:p>
      <w:pPr>
        <w:pStyle w:val="ListBullet"/>
        <w:spacing w:after="120" w:line="276" w:lineRule="auto"/>
      </w:pPr>
      <w:r>
        <w:rPr>
          <w:b/>
          <w:color w:val="0F1F3D"/>
        </w:rPr>
        <w:t xml:space="preserve">Y de seguridad, voy a rotar una credencial de correo por una más restringida. </w:t>
      </w:r>
      <w:r>
        <w:rPr>
          <w:sz w:val="22"/>
        </w:rPr>
        <w:t xml:space="preserve"> por buenas prácticas, nada urgente.</w:t>
      </w:r>
    </w:p>
    <w:p>
      <w:pPr>
        <w:spacing w:after="80" w:line="283" w:lineRule="auto"/>
      </w:pPr>
      <w:r>
        <w:rPr>
          <w:b/>
          <w:i w:val="0"/>
          <w:color w:val="1A2540"/>
          <w:sz w:val="22"/>
        </w:rPr>
        <w:t>En corto: lo que queda es asegurarme de que todo lo que ya construí funcione sin sorpresas el día de la sustentación, más que seguir metiéndole funcionalidad nueva. Para lo que la tesis necesita defender, el sistema ya está.</w:t>
      </w:r>
    </w:p>
    <w:p>
      <w:pPr>
        <w:spacing w:after="40"/>
      </w:pPr>
    </w:p>
    <w:p>
      <w:r>
        <w:rPr>
          <w:i/>
          <w:color w:val="5A6A85"/>
          <w:sz w:val="21"/>
        </w:rPr>
        <w:t>Cualquier duda me dicen y las conversamos.</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