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ind w:left="0"/>
        <w:jc w:val="center"/>
      </w:pPr>
      <w:r>
        <w:rPr>
          <w:rFonts w:ascii="Times New Roman" w:hAnsi="Times New Roman"/>
          <w:b/>
          <w:color w:val="000000"/>
          <w:sz w:val="24"/>
        </w:rPr>
        <w:t>Entregable 4: Manejo de Errores y Logs en Producción</w:t>
      </w:r>
    </w:p>
    <w:p>
      <w:pPr>
        <w:spacing w:line="360" w:lineRule="auto" w:before="0" w:after="40"/>
        <w:ind w:left="0"/>
      </w:pPr>
      <w:r>
        <w:rPr>
          <w:rFonts w:ascii="Times New Roman" w:hAnsi="Times New Roman"/>
          <w:color w:val="000000"/>
          <w:sz w:val="24"/>
        </w:rPr>
        <w:t>Proyecto: NeoFluid3D — Motor de Simulación Hidrodinámica Computacional y Reconstrucción Volumétrica</w:t>
      </w:r>
    </w:p>
    <w:p>
      <w:pPr>
        <w:spacing w:line="360" w:lineRule="auto" w:before="0" w:after="40"/>
        <w:ind w:left="0"/>
      </w:pPr>
      <w:r>
        <w:rPr>
          <w:rFonts w:ascii="Times New Roman" w:hAnsi="Times New Roman"/>
          <w:color w:val="000000"/>
          <w:sz w:val="24"/>
        </w:rPr>
        <w:t>Subsistema Evaluado: Sistema de Tolerancia a Fallos y Registro de Diagnóstico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1. El Manejo de Errores en Aplicaciones Gráficas frente a Servicios Web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La rúbrica de desarrollo solicita comprobar que las peticiones erróneas o rutas inexistentes devuelvan respuestas controladas y no provoquen la caída del proceso, quedando el fallo registrado en la consola o panel de control del sistema.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En una página web, si el usuario busca una página que no existe, el servidor devuelve un mensaje de error 404 y continúa funcionando con normalidad. En una aplicación gráfica que interactúa directamente con la tarjeta de video, un error mal manejado (como que falte un archivo de simulación o que la tarjeta gráfica se quede sin memoria) puede congelar la pantalla de la computadora o hacer que el programa se cierre de forma repentina sin dejar explicación.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Para evitar esto, NeoFluid3D incorpora un sistema de protección y diagnóstico que detecta las anomalías a tiempo, evita cierres abruptos y registra detalladamente lo sucedido en un archivo de registro (log). En la Tabla 1 se explican los principales escenarios de fallo previstos y cómo responde el programa.</w:t>
      </w:r>
    </w:p>
    <w:p>
      <w:pPr>
        <w:spacing w:line="360" w:lineRule="auto" w:before="240" w:after="0"/>
        <w:ind w:left="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line="360" w:lineRule="auto" w:before="0" w:after="120"/>
        <w:ind w:left="0"/>
      </w:pPr>
      <w:r>
        <w:rPr>
          <w:rFonts w:ascii="Times New Roman" w:hAnsi="Times New Roman"/>
          <w:i/>
          <w:color w:val="000000"/>
          <w:sz w:val="24"/>
        </w:rPr>
        <w:t>Mecanismos de Protección del Simulador y Respuestas ante Fallos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Tipo de Situación o Fallo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Causa Posible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Cómo lo Detecta el Programa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Respuesta Controlada del Sistema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Tarjeta gráfica incompatible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La computadora no cuenta con los controladores necesarios de Vulkan.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Al iniciar, el programa consulta la versión de video disponible en el equipo.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Muestra un aviso explicativo en la terminal y se cierra de forma segura sin congelar la pantalla.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Memoria de video insuficiente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Se intentan simular demasiadas partículas para la memoria disponible.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El gestor de memoria monitorea el espacio libre antes de cada asignación.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Rechaza la creación de partículas adicionales y avisa al usuario en lugar de colapsar el sistema.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Archivo de cálculo ausente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Falta un archivo en la carpeta del programa o fue borrado por error.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Se comprueba la existencia física y la integridad de cada archivo antes de abrirlo.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Avisa exactamente qué archivo falta y detiene la carga con un código de salida controlado.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Parámetros físicos imposibles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El usuario configura números extremos que harían explotar el líquido.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El motor revisa que las velocidades y presiones no den valores infinitos o indefinidos.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Pausa temporalmente el avance del agua, guarda el último estado seguro y emite una advertencia.</w:t>
            </w:r>
          </w:p>
        </w:tc>
      </w:tr>
    </w:tbl>
    <w:p>
      <w:pPr>
        <w:spacing w:line="360" w:lineRule="auto" w:before="0" w:after="160"/>
      </w:pP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i/>
          <w:color w:val="000000"/>
          <w:sz w:val="24"/>
        </w:rPr>
        <w:t>Nota.</w:t>
      </w:r>
      <w:r>
        <w:rPr>
          <w:rFonts w:ascii="Times New Roman" w:hAnsi="Times New Roman"/>
          <w:color w:val="000000"/>
          <w:sz w:val="24"/>
        </w:rPr>
        <w:t xml:space="preserve"> Mecanismos de protección del simulador ante posibles situaciones de error o incompatibilidad.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2. El Sistema de Diagnóstico y Registro de Logs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Para ofrecer una evidencia clara y accesible del estado de la computadora (el equivalente al panel de control de un servicio web), el proyecto incluye un programa de diagnóstico integral (</w:t>
      </w:r>
      <w:r>
        <w:rPr>
          <w:rFonts w:ascii="Times New Roman" w:hAnsi="Times New Roman"/>
          <w:color w:val="000000"/>
          <w:sz w:val="24"/>
        </w:rPr>
        <w:t>scripts/system_verification.py</w:t>
      </w:r>
      <w:r>
        <w:rPr>
          <w:rFonts w:ascii="Times New Roman" w:hAnsi="Times New Roman"/>
          <w:color w:val="000000"/>
          <w:sz w:val="24"/>
        </w:rPr>
        <w:t>).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 xml:space="preserve">Este programa realiza una auditoría completa de la computadora en menos de un segundo y guarda los resultados en un archivo ordenado llamado </w:t>
      </w:r>
      <w:r>
        <w:rPr>
          <w:rFonts w:ascii="Times New Roman" w:hAnsi="Times New Roman"/>
          <w:color w:val="000000"/>
          <w:sz w:val="24"/>
        </w:rPr>
        <w:t>system_verification_report.json</w:t>
      </w:r>
      <w:r>
        <w:rPr>
          <w:rFonts w:ascii="Times New Roman" w:hAnsi="Times New Roman"/>
          <w:color w:val="000000"/>
          <w:sz w:val="24"/>
        </w:rPr>
        <w:t>. En la Tabla 2 se presenta el resumen de los puntos comprobados por esta auditoría.</w:t>
      </w:r>
    </w:p>
    <w:p>
      <w:pPr>
        <w:spacing w:line="360" w:lineRule="auto" w:before="240" w:after="0"/>
        <w:ind w:left="0"/>
      </w:pPr>
      <w:r>
        <w:rPr>
          <w:rFonts w:ascii="Times New Roman" w:hAnsi="Times New Roman"/>
          <w:b/>
          <w:color w:val="000000"/>
          <w:sz w:val="24"/>
        </w:rPr>
        <w:t>Tabla 2</w:t>
      </w:r>
    </w:p>
    <w:p>
      <w:pPr>
        <w:spacing w:line="360" w:lineRule="auto" w:before="0" w:after="120"/>
        <w:ind w:left="0"/>
      </w:pPr>
      <w:r>
        <w:rPr>
          <w:rFonts w:ascii="Times New Roman" w:hAnsi="Times New Roman"/>
          <w:i/>
          <w:color w:val="000000"/>
          <w:sz w:val="24"/>
        </w:rPr>
        <w:t>Resultados de la Auditoría Integral de Diagnóstico del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Aspecto Auditado de la Computadora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Qué se Comprobó Exactamente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Resultado Obtenido</w:t>
            </w:r>
          </w:p>
        </w:tc>
        <w:tc>
          <w:tcPr>
            <w:tcW w:type="dxa" w:w="2340"/>
            <w:tcBorders>
              <w:bottom w:val="single" w:sz="8" w:space="0" w:color="000000"/>
            </w:tcBorders>
          </w:tcPr>
          <w:p>
            <w:pPr>
              <w:spacing w:line="360" w:lineRule="auto" w:before="80" w:after="80"/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Estado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Procesador y Sistema Operativo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la computadora sea de 64 bits y cuente con suficientes núcleos de trabajo.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Sistema de 64 bits con 12 hilos de procesamiento detectados.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Memoria RAM Disponible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haya suficiente memoria para los buffers del líquido sin ralentizar el equipo.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Más de 14 GB de memoria física con más de 7 GB disponibles.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Soporte de Tarjeta Gráfica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el sistema cuente con la biblioteca de video Vulkan 1.3 o superior.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Controlador Vulkan 1.4 detectado y cargado correctamente.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Integridad de Archivos de Cálculo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todos los archivos de video cuenten con su formato y firma binaria correcta.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Dieciocho módulos de cálculo verificados sin alteraciones.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Modelos Tridimensionales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las mallas de recipientes y objetos no tengan polígonos rotos.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Objetos de prueba verificados con dimensiones coherentes.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  <w:tr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Comunicación Interna de Telemetría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Que los canales locales de medición puedan enviar y recibir datos en milisegundos.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Comunicación local verificada en menos de un milisegundo.</w:t>
            </w:r>
          </w:p>
        </w:tc>
        <w:tc>
          <w:tcPr>
            <w:tcW w:type="dxa" w:w="2340"/>
          </w:tcPr>
          <w:p>
            <w:pPr>
              <w:spacing w:line="360" w:lineRule="auto" w:before="60" w:after="60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color w:val="000000"/>
                <w:sz w:val="24"/>
              </w:rPr>
              <w:t>Aprobado</w:t>
            </w:r>
          </w:p>
        </w:tc>
      </w:tr>
    </w:tbl>
    <w:p>
      <w:pPr>
        <w:spacing w:line="360" w:lineRule="auto" w:before="0" w:after="160"/>
      </w:pP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i/>
          <w:color w:val="000000"/>
          <w:sz w:val="24"/>
        </w:rPr>
        <w:t>Nota.</w:t>
      </w:r>
      <w:r>
        <w:rPr>
          <w:rFonts w:ascii="Times New Roman" w:hAnsi="Times New Roman"/>
          <w:color w:val="000000"/>
          <w:sz w:val="24"/>
        </w:rPr>
        <w:t xml:space="preserve"> Resultados de la auditoría de diagnóstico del sistema ejecutada en el entorno de producción.</w:t>
      </w:r>
    </w:p>
    <w:p>
      <w:pPr>
        <w:spacing w:line="360" w:lineRule="auto" w:before="240" w:after="120"/>
        <w:ind w:left="0"/>
        <w:jc w:val="left"/>
      </w:pPr>
      <w:r>
        <w:rPr>
          <w:rFonts w:ascii="Times New Roman" w:hAnsi="Times New Roman"/>
          <w:b/>
          <w:color w:val="000000"/>
          <w:sz w:val="24"/>
        </w:rPr>
        <w:t>3. Comprobación Práctica para el Evaluador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El evaluador puede comprobar en cualquier momento el funcionamiento del sistema de diagnóstico ejecutando una única orden en la terminal: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>python3 scripts/system_verification.py</w:t>
      </w:r>
    </w:p>
    <w:p>
      <w:pPr>
        <w:spacing w:line="360" w:lineRule="auto" w:before="0" w:after="120"/>
        <w:ind w:left="720"/>
        <w:jc w:val="left"/>
      </w:pPr>
      <w:r>
        <w:rPr>
          <w:rFonts w:ascii="Times New Roman" w:hAnsi="Times New Roman"/>
          <w:color w:val="000000"/>
          <w:sz w:val="24"/>
        </w:rPr>
        <w:t xml:space="preserve">En la pantalla aparecerá un listado claro de cada componente revisado con su correspondiente indicador verde de aprobación, y se actualizará automáticamente el informe </w:t>
      </w:r>
      <w:r>
        <w:rPr>
          <w:rFonts w:ascii="Times New Roman" w:hAnsi="Times New Roman"/>
          <w:color w:val="000000"/>
          <w:sz w:val="24"/>
        </w:rPr>
        <w:t>system_verification_report.json</w:t>
      </w:r>
      <w:r>
        <w:rPr>
          <w:rFonts w:ascii="Times New Roman" w:hAnsi="Times New Roman"/>
          <w:color w:val="000000"/>
          <w:sz w:val="24"/>
        </w:rPr>
        <w:t xml:space="preserve"> en la carpeta raíz del proyecto, sirviendo como evidencia de que el software funciona de forma confiable y sin errores ocultos.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