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FE980" w14:textId="3903534D" w:rsidR="00EE4ADE" w:rsidRDefault="00EE4ADE" w:rsidP="00EE4ADE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4F9F70BC" w14:textId="32B4CC3E" w:rsidR="00EE4ADE" w:rsidRDefault="00EE4ADE" w:rsidP="00EE4ADE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D0C283C" w14:textId="36706B1A" w:rsidR="00EE4ADE" w:rsidRDefault="00EE4ADE" w:rsidP="00EE4ADE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1C98E1A" w14:textId="7C5D441F" w:rsidR="00EE4ADE" w:rsidRDefault="00EE4ADE" w:rsidP="00EE4ADE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BD639F9" w14:textId="047AB497" w:rsidR="00EE4ADE" w:rsidRDefault="00EE4ADE" w:rsidP="00EE4ADE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Jegyzőkönyv</w:t>
      </w:r>
    </w:p>
    <w:p w14:paraId="1E1535DF" w14:textId="6D9B80F1" w:rsidR="00EE4ADE" w:rsidRDefault="00EE4ADE" w:rsidP="00EE4AD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F9B4778" w14:textId="4850B9D2" w:rsidR="00F52098" w:rsidRDefault="00F52098" w:rsidP="00EE4AD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A6BF23" w14:textId="77777777" w:rsidR="00CB3E63" w:rsidRDefault="00CB3E63" w:rsidP="00CB3E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Biztonság és védelem az informatikában c. tárgy</w:t>
      </w:r>
    </w:p>
    <w:p w14:paraId="5BF5901E" w14:textId="77777777" w:rsidR="00CB3E63" w:rsidRDefault="00CB3E63" w:rsidP="00EE4AD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D50ED4" w14:textId="4BDD5107" w:rsidR="00EE4ADE" w:rsidRPr="00CB3E63" w:rsidRDefault="00F52098" w:rsidP="00CB3E63">
      <w:pPr>
        <w:jc w:val="center"/>
        <w:rPr>
          <w:rFonts w:ascii="Times New Roman" w:hAnsi="Times New Roman" w:cs="Times New Roman"/>
          <w:sz w:val="32"/>
          <w:szCs w:val="32"/>
        </w:rPr>
      </w:pPr>
      <w:r w:rsidRPr="00F52098">
        <w:rPr>
          <w:rFonts w:ascii="Times New Roman" w:hAnsi="Times New Roman" w:cs="Times New Roman"/>
          <w:sz w:val="32"/>
          <w:szCs w:val="32"/>
        </w:rPr>
        <w:t>1. feladat</w:t>
      </w:r>
    </w:p>
    <w:p w14:paraId="76A9453C" w14:textId="56D20B07" w:rsidR="00F52098" w:rsidRDefault="00F52098" w:rsidP="00F52098">
      <w:pPr>
        <w:rPr>
          <w:rFonts w:ascii="Times New Roman" w:hAnsi="Times New Roman" w:cs="Times New Roman"/>
          <w:sz w:val="32"/>
          <w:szCs w:val="32"/>
        </w:rPr>
      </w:pPr>
    </w:p>
    <w:p w14:paraId="2EBFBFA3" w14:textId="047A5BA1" w:rsidR="00F52098" w:rsidRDefault="00F52098" w:rsidP="00F52098">
      <w:pPr>
        <w:rPr>
          <w:rFonts w:ascii="Times New Roman" w:hAnsi="Times New Roman" w:cs="Times New Roman"/>
          <w:sz w:val="32"/>
          <w:szCs w:val="32"/>
        </w:rPr>
      </w:pPr>
    </w:p>
    <w:p w14:paraId="6519DA0C" w14:textId="2BCEDECB" w:rsidR="00CB3E63" w:rsidRDefault="00CB3E63" w:rsidP="00F52098">
      <w:pPr>
        <w:rPr>
          <w:rFonts w:ascii="Times New Roman" w:hAnsi="Times New Roman" w:cs="Times New Roman"/>
          <w:sz w:val="32"/>
          <w:szCs w:val="32"/>
        </w:rPr>
      </w:pPr>
    </w:p>
    <w:p w14:paraId="3A45E2D2" w14:textId="261B5A4C" w:rsidR="00CB3E63" w:rsidRDefault="00CB3E63" w:rsidP="00F52098">
      <w:pPr>
        <w:rPr>
          <w:rFonts w:ascii="Times New Roman" w:hAnsi="Times New Roman" w:cs="Times New Roman"/>
          <w:sz w:val="32"/>
          <w:szCs w:val="32"/>
        </w:rPr>
      </w:pPr>
    </w:p>
    <w:p w14:paraId="0263DE72" w14:textId="77777777" w:rsidR="00CB3E63" w:rsidRDefault="00CB3E63" w:rsidP="00F52098">
      <w:pPr>
        <w:rPr>
          <w:rFonts w:ascii="Times New Roman" w:hAnsi="Times New Roman" w:cs="Times New Roman"/>
          <w:sz w:val="32"/>
          <w:szCs w:val="32"/>
        </w:rPr>
      </w:pPr>
    </w:p>
    <w:p w14:paraId="668CF12A" w14:textId="77777777" w:rsidR="00CB3E63" w:rsidRDefault="00CB3E63" w:rsidP="00F52098">
      <w:pPr>
        <w:pStyle w:val="llb"/>
        <w:jc w:val="right"/>
      </w:pPr>
    </w:p>
    <w:p w14:paraId="0D52D15C" w14:textId="252DBBDE" w:rsidR="00F52098" w:rsidRDefault="00F52098" w:rsidP="00F52098">
      <w:pPr>
        <w:pStyle w:val="llb"/>
        <w:jc w:val="right"/>
      </w:pPr>
      <w:r>
        <w:t xml:space="preserve">Készítette: </w:t>
      </w:r>
    </w:p>
    <w:p w14:paraId="468BF8EF" w14:textId="762AAFA5" w:rsidR="00CB3E63" w:rsidRDefault="00F52098" w:rsidP="00CB3E63">
      <w:pPr>
        <w:pStyle w:val="llb"/>
        <w:jc w:val="right"/>
      </w:pPr>
      <w:r>
        <w:t>Csomor Bence, TVIK4I</w:t>
      </w:r>
    </w:p>
    <w:p w14:paraId="5EA138FD" w14:textId="75FFA5A9" w:rsidR="00CB3E63" w:rsidRDefault="00CB3E63" w:rsidP="00CB3E63">
      <w:pPr>
        <w:pStyle w:val="llb"/>
        <w:jc w:val="right"/>
      </w:pPr>
      <w:r>
        <w:t>2021.02.18.</w:t>
      </w:r>
    </w:p>
    <w:p w14:paraId="6B833FA6" w14:textId="77777777" w:rsidR="00CB3E63" w:rsidRDefault="00CB3E63" w:rsidP="00CB3E63">
      <w:pPr>
        <w:pStyle w:val="llb"/>
        <w:jc w:val="right"/>
      </w:pPr>
    </w:p>
    <w:p w14:paraId="179E0D6B" w14:textId="257588FB" w:rsidR="00EE06A8" w:rsidRPr="004F3D34" w:rsidRDefault="00CB3E63" w:rsidP="00EE06A8">
      <w:pPr>
        <w:spacing w:after="4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2098">
        <w:rPr>
          <w:rFonts w:ascii="Times New Roman" w:hAnsi="Times New Roman" w:cs="Times New Roman"/>
          <w:b/>
          <w:bCs/>
          <w:sz w:val="32"/>
          <w:szCs w:val="32"/>
        </w:rPr>
        <w:lastRenderedPageBreak/>
        <w:t>Operációs rendszerek biztonsága</w:t>
      </w:r>
    </w:p>
    <w:p w14:paraId="2AD41259" w14:textId="49A08CDA" w:rsidR="00CB3E63" w:rsidRDefault="006C213E" w:rsidP="00A6190C">
      <w:pPr>
        <w:spacing w:after="3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operációs rendszer védelme sok szempontból alapvető fontosságú. Az operációs rendszer megfelelő működése és adataink biztonsága érdekében elengedhetetlen annak védelme.</w:t>
      </w:r>
    </w:p>
    <w:p w14:paraId="2A611188" w14:textId="68EA66D2" w:rsidR="00EE06A8" w:rsidRDefault="00501BDD" w:rsidP="00A6190C">
      <w:pPr>
        <w:spacing w:after="3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SANS a legmegbízhatóbb forrása a kiberbiztonsági képzésnek, tanúsításnak és kutatásnak.</w:t>
      </w:r>
      <w:r w:rsidR="00356CC0">
        <w:rPr>
          <w:rFonts w:ascii="Times New Roman" w:hAnsi="Times New Roman" w:cs="Times New Roman"/>
          <w:sz w:val="28"/>
          <w:szCs w:val="28"/>
        </w:rPr>
        <w:t xml:space="preserve"> A </w:t>
      </w:r>
      <w:hyperlink r:id="rId7" w:history="1">
        <w:r w:rsidR="00356CC0" w:rsidRPr="004F3156">
          <w:rPr>
            <w:rStyle w:val="Hiperhivatkozs"/>
            <w:rFonts w:ascii="Times New Roman" w:hAnsi="Times New Roman" w:cs="Times New Roman"/>
            <w:sz w:val="28"/>
            <w:szCs w:val="28"/>
          </w:rPr>
          <w:t>www.sans.org</w:t>
        </w:r>
      </w:hyperlink>
      <w:r w:rsidR="00356CC0">
        <w:rPr>
          <w:rFonts w:ascii="Times New Roman" w:hAnsi="Times New Roman" w:cs="Times New Roman"/>
          <w:sz w:val="28"/>
          <w:szCs w:val="28"/>
        </w:rPr>
        <w:t xml:space="preserve"> weboldalon találjuk a biztonsági problémákat hetekre osztva. Ez a newslettersben található @RISK linkre kattintva található.</w:t>
      </w:r>
    </w:p>
    <w:p w14:paraId="1D62F30E" w14:textId="200AF638" w:rsidR="00356CC0" w:rsidRDefault="00356CC0" w:rsidP="00A61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BA090" wp14:editId="08680969">
            <wp:extent cx="5760720" cy="27647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B616" w14:textId="380AC5C1" w:rsidR="00356CC0" w:rsidRDefault="00356CC0" w:rsidP="00A61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Ezen belül találhatók az említett hetekre lebontott jelentések:</w:t>
      </w:r>
    </w:p>
    <w:p w14:paraId="1051450C" w14:textId="46639C37" w:rsidR="00356CC0" w:rsidRDefault="00356CC0" w:rsidP="00A61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8FADE8" wp14:editId="0ECF6129">
            <wp:extent cx="5760720" cy="27451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49A5" w14:textId="77777777" w:rsidR="00361642" w:rsidRDefault="00361642" w:rsidP="00A61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6CD340" w14:textId="23558FF0" w:rsidR="006C77A5" w:rsidRDefault="006C77A5" w:rsidP="00A61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Ezek közül a Vol. 20, Num. 45 – Num. 50 – ig tartó biztonsági jelentéseket választottam ki, amelyek 2020.11.05. – 2020.12.10. – i időintervallumot jelent.</w:t>
      </w:r>
    </w:p>
    <w:p w14:paraId="247FBCE9" w14:textId="0104215B" w:rsidR="00A11EC6" w:rsidRDefault="00A11EC6" w:rsidP="00A61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hyperlink r:id="rId10" w:anchor="vulnerabilities-with-exploits" w:history="1">
        <w:r w:rsidRPr="00CC67EB">
          <w:rPr>
            <w:rFonts w:ascii="Times New Roman" w:hAnsi="Times New Roman" w:cs="Times New Roman"/>
            <w:i/>
            <w:iCs/>
            <w:sz w:val="28"/>
            <w:szCs w:val="28"/>
          </w:rPr>
          <w:t>Vulnerabilities with Exploits</w:t>
        </w:r>
      </w:hyperlink>
      <w:r w:rsidR="00CC67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C67EB">
        <w:rPr>
          <w:rFonts w:ascii="Times New Roman" w:hAnsi="Times New Roman" w:cs="Times New Roman"/>
          <w:sz w:val="28"/>
          <w:szCs w:val="28"/>
        </w:rPr>
        <w:t>fülre kattintva eljutunk a hét biztonségi problémáinak címeihez, ID azonosítóihoz, kiadójához és egy leíráshoz, ami összefoglalja az adott probléma mivoltát.</w:t>
      </w:r>
    </w:p>
    <w:p w14:paraId="168058B5" w14:textId="4961409A" w:rsidR="00CC67EB" w:rsidRDefault="00CC67EB" w:rsidP="00A61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7BF61" wp14:editId="18CA4653">
            <wp:extent cx="5760720" cy="27495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41F1" w14:textId="12A0DDB9" w:rsidR="00CC67EB" w:rsidRPr="00CC67EB" w:rsidRDefault="00CC67EB" w:rsidP="00A61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67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6CE42" wp14:editId="7ABBFC99">
            <wp:extent cx="5760720" cy="3648710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D7F6" w14:textId="39639556" w:rsidR="007E02CA" w:rsidRDefault="007E02CA" w:rsidP="00A61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Az alábbi táblázatban kigyűjtöttem több forrást</w:t>
      </w:r>
      <w:r w:rsidR="00CC67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amelyeknek megnéztem hány feljegyzett problémája volt az adott héten és ezeket számszerűsítve jelöltem a megfelelő cellában.</w:t>
      </w:r>
    </w:p>
    <w:p w14:paraId="20D59E92" w14:textId="3E310C6C" w:rsidR="00835C01" w:rsidRDefault="00835C01" w:rsidP="00A61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150"/>
        <w:gridCol w:w="1150"/>
        <w:gridCol w:w="1150"/>
        <w:gridCol w:w="1150"/>
        <w:gridCol w:w="1150"/>
        <w:gridCol w:w="1150"/>
      </w:tblGrid>
      <w:tr w:rsidR="00CC67EB" w:rsidRPr="005044AB" w14:paraId="5B78F478" w14:textId="77777777" w:rsidTr="00CC67EB">
        <w:trPr>
          <w:trHeight w:val="36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8B58" w14:textId="77777777" w:rsidR="00CC67EB" w:rsidRPr="005044AB" w:rsidRDefault="00CC67EB" w:rsidP="00A6190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u-HU"/>
              </w:rPr>
            </w:pPr>
            <w:r w:rsidRPr="005044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hu-HU"/>
              </w:rPr>
              <w:t>Probléma forrása: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A80D" w14:textId="77777777" w:rsidR="00CC67EB" w:rsidRPr="005044AB" w:rsidRDefault="00CC67EB" w:rsidP="00A6190C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2020.11.05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E8F1" w14:textId="77777777" w:rsidR="00CC67EB" w:rsidRPr="005044AB" w:rsidRDefault="00CC67EB" w:rsidP="00A6190C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2020.11.12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46CF" w14:textId="77777777" w:rsidR="00CC67EB" w:rsidRPr="005044AB" w:rsidRDefault="00CC67EB" w:rsidP="00A6190C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2020.11.19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4433" w14:textId="77777777" w:rsidR="00CC67EB" w:rsidRPr="005044AB" w:rsidRDefault="00CC67EB" w:rsidP="00A6190C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2020.11.26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1991" w14:textId="77777777" w:rsidR="00CC67EB" w:rsidRPr="005044AB" w:rsidRDefault="00CC67EB" w:rsidP="00A6190C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2020.12.03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C9CA0" w14:textId="77777777" w:rsidR="00CC67EB" w:rsidRPr="005044AB" w:rsidRDefault="00CC67EB" w:rsidP="00A6190C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2020.12.10</w:t>
            </w:r>
          </w:p>
        </w:tc>
      </w:tr>
      <w:tr w:rsidR="00CC67EB" w:rsidRPr="005044AB" w14:paraId="316C35F5" w14:textId="77777777" w:rsidTr="00CC67EB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880B" w14:textId="77777777" w:rsidR="00CC67EB" w:rsidRPr="005044AB" w:rsidRDefault="00CC67EB" w:rsidP="00A6190C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Microsoft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EFC7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80B5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6A4E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2845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DBAB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731F2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CC67EB" w:rsidRPr="005044AB" w14:paraId="33FE9C4C" w14:textId="77777777" w:rsidTr="00CC67EB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CB1A" w14:textId="77777777" w:rsidR="00CC67EB" w:rsidRPr="005044AB" w:rsidRDefault="00CC67EB" w:rsidP="00A6190C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Google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68C8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8D4E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E291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D0FB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1437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12C2B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CC67EB" w:rsidRPr="005044AB" w14:paraId="0693F0A3" w14:textId="77777777" w:rsidTr="00CC67EB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ECBF" w14:textId="77777777" w:rsidR="00CC67EB" w:rsidRPr="005044AB" w:rsidRDefault="00CC67EB" w:rsidP="00A6190C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Apple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2CC2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F25C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6BC4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2ED1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085B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54B6D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CC67EB" w:rsidRPr="005044AB" w14:paraId="25617DEE" w14:textId="77777777" w:rsidTr="00CC67EB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5F26" w14:textId="77777777" w:rsidR="00CC67EB" w:rsidRPr="005044AB" w:rsidRDefault="00CC67EB" w:rsidP="00A6190C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Adobe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2F03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69D3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6E22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0E2F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D00D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27EA8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CC67EB" w:rsidRPr="005044AB" w14:paraId="6CFBDD88" w14:textId="77777777" w:rsidTr="00CC67EB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EA74" w14:textId="77777777" w:rsidR="00CC67EB" w:rsidRPr="005044AB" w:rsidRDefault="00CC67EB" w:rsidP="00A6190C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Oracle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398F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FF7C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1E66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0D89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42D9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D3EE6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CC67EB" w:rsidRPr="005044AB" w14:paraId="39CF6312" w14:textId="77777777" w:rsidTr="00CC67EB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9136" w14:textId="77777777" w:rsidR="00CC67EB" w:rsidRPr="005044AB" w:rsidRDefault="00CC67EB" w:rsidP="00A6190C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Apache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802F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746D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3BE9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29F8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DE25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1FD1F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CC67EB" w:rsidRPr="005044AB" w14:paraId="1D03B773" w14:textId="77777777" w:rsidTr="00CC67EB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7DAF" w14:textId="77777777" w:rsidR="00CC67EB" w:rsidRPr="005044AB" w:rsidRDefault="00CC67EB" w:rsidP="00A6190C">
            <w:pPr>
              <w:spacing w:after="0" w:line="36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Git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7BBE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E158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C516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A7D8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F4EA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2A121" w14:textId="77777777" w:rsidR="00CC67EB" w:rsidRPr="005044AB" w:rsidRDefault="00CC67EB" w:rsidP="00A6190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5044AB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</w:tbl>
    <w:p w14:paraId="116612D8" w14:textId="5D07D927" w:rsidR="00835C01" w:rsidRDefault="00835C01" w:rsidP="00A61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22A701" w14:textId="77777777" w:rsidR="009A44AD" w:rsidRDefault="009A44AD" w:rsidP="00A61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6E1447" w14:textId="3A0150E1" w:rsidR="00CC67EB" w:rsidRDefault="00CC67EB" w:rsidP="00A61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CB4F33" wp14:editId="653F5331">
            <wp:extent cx="5618019" cy="2909455"/>
            <wp:effectExtent l="0" t="0" r="1905" b="5715"/>
            <wp:docPr id="7" name="Diagram 7">
              <a:extLst xmlns:a="http://schemas.openxmlformats.org/drawingml/2006/main">
                <a:ext uri="{FF2B5EF4-FFF2-40B4-BE49-F238E27FC236}">
                  <a16:creationId xmlns:a16="http://schemas.microsoft.com/office/drawing/2014/main" id="{9832D298-3A11-4C68-AFBA-6CCCB8BD02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F889AE8" w14:textId="77777777" w:rsidR="00CC67EB" w:rsidRDefault="00CC67EB" w:rsidP="00A61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19A74C" w14:textId="77777777" w:rsidR="00361642" w:rsidRDefault="008A5134" w:rsidP="00361642">
      <w:pPr>
        <w:spacing w:after="3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Ahogy látni, a vizsgált hetekben a Microsoftnak volt a legkiemelkedőbb számú biztonsági problémája. A Microsoft mögött nemsokkal az Oracle van a sorban, </w:t>
      </w:r>
      <w:r>
        <w:rPr>
          <w:rFonts w:ascii="Times New Roman" w:hAnsi="Times New Roman" w:cs="Times New Roman"/>
          <w:sz w:val="28"/>
          <w:szCs w:val="28"/>
        </w:rPr>
        <w:lastRenderedPageBreak/>
        <w:t>mögöttük megközelítőleg a Google, Apple, Apache, Adobe és a Git is hasonló számokat produkált.</w:t>
      </w:r>
      <w:r w:rsidR="005561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8AD597" w14:textId="796D922C" w:rsidR="00EE06A8" w:rsidRDefault="00556190" w:rsidP="00361642">
      <w:pPr>
        <w:spacing w:after="3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Mind közül csakis a Microsoftnak voltak minden megfigyelt héten problémái.</w:t>
      </w:r>
    </w:p>
    <w:p w14:paraId="72910F42" w14:textId="6E3E4000" w:rsidR="00361642" w:rsidRDefault="00361642" w:rsidP="00361642">
      <w:pPr>
        <w:spacing w:after="3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6FBE4D" wp14:editId="0CB26C11">
            <wp:extent cx="5521037" cy="3110346"/>
            <wp:effectExtent l="0" t="0" r="3810" b="1397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09367965-85AD-4C4D-8554-2EE4701A01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52A24C7" w14:textId="77777777" w:rsidR="00EE06A8" w:rsidRDefault="00EE06A8" w:rsidP="00361642">
      <w:pPr>
        <w:spacing w:after="320" w:line="360" w:lineRule="auto"/>
        <w:rPr>
          <w:rFonts w:ascii="Times New Roman" w:hAnsi="Times New Roman" w:cs="Times New Roman"/>
          <w:sz w:val="28"/>
          <w:szCs w:val="28"/>
        </w:rPr>
      </w:pPr>
    </w:p>
    <w:p w14:paraId="6FE7BFA6" w14:textId="1110C519" w:rsidR="00051EEA" w:rsidRDefault="00EE06A8" w:rsidP="00361642">
      <w:pPr>
        <w:spacing w:after="3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Összegzés:</w:t>
      </w:r>
    </w:p>
    <w:p w14:paraId="4B6619E3" w14:textId="53EDCA75" w:rsidR="00EE06A8" w:rsidRPr="006C213E" w:rsidRDefault="00EE06A8" w:rsidP="00361642">
      <w:pPr>
        <w:spacing w:after="3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általam vizsgáltak közül a Microsoftnak és az Oraclenek is a többi vizsgált rendszerhez képest kiemelkedő számú biztonsági gondja nem feltétlenül abból adódik, hogy ezek kevésbé biztonságosak, mint más rendszerek, hanem azért is mert ezeknek a problémái sokszor több héten át is megfigyelhetőek. Ezek a biztonsági problémák nagyobb rendszerekben, sok esetben nehezebben és időigényesebb munkával kijavíthatóak </w:t>
      </w:r>
      <w:r w:rsidR="00E62C58">
        <w:rPr>
          <w:rFonts w:ascii="Times New Roman" w:hAnsi="Times New Roman" w:cs="Times New Roman"/>
          <w:sz w:val="28"/>
          <w:szCs w:val="28"/>
        </w:rPr>
        <w:t>ezért fontos behatóan ismerni egy adott rendszernek milyen problémái adódnak és érdemes azok előfordulását és jelentőségét is figyelembe venni egy részletesebb összehasonlítás esetén.</w:t>
      </w:r>
    </w:p>
    <w:sectPr w:rsidR="00EE06A8" w:rsidRPr="006C213E" w:rsidSect="00356CC0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BBD94" w14:textId="77777777" w:rsidR="00497BC8" w:rsidRDefault="00497BC8" w:rsidP="00F52098">
      <w:pPr>
        <w:spacing w:after="0" w:line="240" w:lineRule="auto"/>
      </w:pPr>
      <w:r>
        <w:separator/>
      </w:r>
    </w:p>
  </w:endnote>
  <w:endnote w:type="continuationSeparator" w:id="0">
    <w:p w14:paraId="72345503" w14:textId="77777777" w:rsidR="00497BC8" w:rsidRDefault="00497BC8" w:rsidP="00F52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5378345"/>
      <w:docPartObj>
        <w:docPartGallery w:val="Page Numbers (Bottom of Page)"/>
        <w:docPartUnique/>
      </w:docPartObj>
    </w:sdtPr>
    <w:sdtEndPr/>
    <w:sdtContent>
      <w:p w14:paraId="0781C7BE" w14:textId="44CECB44" w:rsidR="00356CC0" w:rsidRDefault="00356CC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C6F74" w14:textId="77777777" w:rsidR="00356CC0" w:rsidRDefault="00356CC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7444A" w14:textId="77777777" w:rsidR="00497BC8" w:rsidRDefault="00497BC8" w:rsidP="00F52098">
      <w:pPr>
        <w:spacing w:after="0" w:line="240" w:lineRule="auto"/>
      </w:pPr>
      <w:r>
        <w:separator/>
      </w:r>
    </w:p>
  </w:footnote>
  <w:footnote w:type="continuationSeparator" w:id="0">
    <w:p w14:paraId="03294633" w14:textId="77777777" w:rsidR="00497BC8" w:rsidRDefault="00497BC8" w:rsidP="00F52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81E71"/>
    <w:multiLevelType w:val="hybridMultilevel"/>
    <w:tmpl w:val="84D43A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DE"/>
    <w:rsid w:val="00051EEA"/>
    <w:rsid w:val="002348CC"/>
    <w:rsid w:val="00356CC0"/>
    <w:rsid w:val="00361642"/>
    <w:rsid w:val="00497BC8"/>
    <w:rsid w:val="004F3D34"/>
    <w:rsid w:val="00501BDD"/>
    <w:rsid w:val="005044AB"/>
    <w:rsid w:val="00556190"/>
    <w:rsid w:val="006C213E"/>
    <w:rsid w:val="006C77A5"/>
    <w:rsid w:val="007E02CA"/>
    <w:rsid w:val="00835C01"/>
    <w:rsid w:val="00847DA7"/>
    <w:rsid w:val="008A5134"/>
    <w:rsid w:val="009A44AD"/>
    <w:rsid w:val="00A11EC6"/>
    <w:rsid w:val="00A2452C"/>
    <w:rsid w:val="00A30013"/>
    <w:rsid w:val="00A6190C"/>
    <w:rsid w:val="00AA4EC2"/>
    <w:rsid w:val="00AF7749"/>
    <w:rsid w:val="00CB3E63"/>
    <w:rsid w:val="00CC67EB"/>
    <w:rsid w:val="00D072DF"/>
    <w:rsid w:val="00DA58F9"/>
    <w:rsid w:val="00E62C58"/>
    <w:rsid w:val="00EC4720"/>
    <w:rsid w:val="00EE06A8"/>
    <w:rsid w:val="00EE4ADE"/>
    <w:rsid w:val="00F5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FDD0E"/>
  <w15:chartTrackingRefBased/>
  <w15:docId w15:val="{4312A5F3-6B2C-48D7-9F03-F6247C8E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52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2098"/>
  </w:style>
  <w:style w:type="paragraph" w:styleId="llb">
    <w:name w:val="footer"/>
    <w:basedOn w:val="Norml"/>
    <w:link w:val="llbChar"/>
    <w:uiPriority w:val="99"/>
    <w:unhideWhenUsed/>
    <w:rsid w:val="00F520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2098"/>
  </w:style>
  <w:style w:type="paragraph" w:styleId="Listaszerbekezds">
    <w:name w:val="List Paragraph"/>
    <w:basedOn w:val="Norml"/>
    <w:uiPriority w:val="34"/>
    <w:qFormat/>
    <w:rsid w:val="00F5209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56CC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56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://www.sans.or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sans.org/newslette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ce\Desktop\tablaz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ce\Desktop\tablaza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Összesítés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1A9-4E56-A4F1-48352AA407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1A9-4E56-A4F1-48352AA407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1A9-4E56-A4F1-48352AA407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1A9-4E56-A4F1-48352AA407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1A9-4E56-A4F1-48352AA4079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1A9-4E56-A4F1-48352AA4079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91A9-4E56-A4F1-48352AA4079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Munka1!$A$2:$A$8</c:f>
              <c:strCache>
                <c:ptCount val="7"/>
                <c:pt idx="0">
                  <c:v>Microsoft</c:v>
                </c:pt>
                <c:pt idx="1">
                  <c:v>Google</c:v>
                </c:pt>
                <c:pt idx="2">
                  <c:v>Apple</c:v>
                </c:pt>
                <c:pt idx="3">
                  <c:v>Adobe</c:v>
                </c:pt>
                <c:pt idx="4">
                  <c:v>Oracle</c:v>
                </c:pt>
                <c:pt idx="5">
                  <c:v>Apache</c:v>
                </c:pt>
                <c:pt idx="6">
                  <c:v>Git</c:v>
                </c:pt>
              </c:strCache>
            </c:strRef>
          </c:cat>
          <c:val>
            <c:numRef>
              <c:f>Munka1!$H$2:$H$8</c:f>
              <c:numCache>
                <c:formatCode>General</c:formatCode>
                <c:ptCount val="7"/>
                <c:pt idx="0">
                  <c:v>11</c:v>
                </c:pt>
                <c:pt idx="1">
                  <c:v>3</c:v>
                </c:pt>
                <c:pt idx="2">
                  <c:v>3</c:v>
                </c:pt>
                <c:pt idx="3">
                  <c:v>1</c:v>
                </c:pt>
                <c:pt idx="4">
                  <c:v>9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91A9-4E56-A4F1-48352AA407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2020.11.05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Munka1!$A$2:$A$8</c:f>
              <c:strCache>
                <c:ptCount val="7"/>
                <c:pt idx="0">
                  <c:v>Microsoft</c:v>
                </c:pt>
                <c:pt idx="1">
                  <c:v>Google</c:v>
                </c:pt>
                <c:pt idx="2">
                  <c:v>Apple</c:v>
                </c:pt>
                <c:pt idx="3">
                  <c:v>Adobe</c:v>
                </c:pt>
                <c:pt idx="4">
                  <c:v>Oracle</c:v>
                </c:pt>
                <c:pt idx="5">
                  <c:v>Apache</c:v>
                </c:pt>
                <c:pt idx="6">
                  <c:v>Git</c:v>
                </c:pt>
              </c:strCache>
            </c:strRef>
          </c:cat>
          <c:val>
            <c:numRef>
              <c:f>Munka1!$B$2:$B$8</c:f>
              <c:numCache>
                <c:formatCode>General</c:formatCode>
                <c:ptCount val="7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1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47-4BF5-AA2A-3E8C6A931ADF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2020.11.12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Munka1!$A$2:$A$8</c:f>
              <c:strCache>
                <c:ptCount val="7"/>
                <c:pt idx="0">
                  <c:v>Microsoft</c:v>
                </c:pt>
                <c:pt idx="1">
                  <c:v>Google</c:v>
                </c:pt>
                <c:pt idx="2">
                  <c:v>Apple</c:v>
                </c:pt>
                <c:pt idx="3">
                  <c:v>Adobe</c:v>
                </c:pt>
                <c:pt idx="4">
                  <c:v>Oracle</c:v>
                </c:pt>
                <c:pt idx="5">
                  <c:v>Apache</c:v>
                </c:pt>
                <c:pt idx="6">
                  <c:v>Git</c:v>
                </c:pt>
              </c:strCache>
            </c:strRef>
          </c:cat>
          <c:val>
            <c:numRef>
              <c:f>Munka1!$C$2:$C$8</c:f>
              <c:numCache>
                <c:formatCode>General</c:formatCode>
                <c:ptCount val="7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3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47-4BF5-AA2A-3E8C6A931ADF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2020.11.19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Munka1!$A$2:$A$8</c:f>
              <c:strCache>
                <c:ptCount val="7"/>
                <c:pt idx="0">
                  <c:v>Microsoft</c:v>
                </c:pt>
                <c:pt idx="1">
                  <c:v>Google</c:v>
                </c:pt>
                <c:pt idx="2">
                  <c:v>Apple</c:v>
                </c:pt>
                <c:pt idx="3">
                  <c:v>Adobe</c:v>
                </c:pt>
                <c:pt idx="4">
                  <c:v>Oracle</c:v>
                </c:pt>
                <c:pt idx="5">
                  <c:v>Apache</c:v>
                </c:pt>
                <c:pt idx="6">
                  <c:v>Git</c:v>
                </c:pt>
              </c:strCache>
            </c:strRef>
          </c:cat>
          <c:val>
            <c:numRef>
              <c:f>Munka1!$D$2:$D$8</c:f>
              <c:numCache>
                <c:formatCode>General</c:formatCode>
                <c:ptCount val="7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47-4BF5-AA2A-3E8C6A931ADF}"/>
            </c:ext>
          </c:extLst>
        </c:ser>
        <c:ser>
          <c:idx val="3"/>
          <c:order val="3"/>
          <c:tx>
            <c:strRef>
              <c:f>Munka1!$E$1</c:f>
              <c:strCache>
                <c:ptCount val="1"/>
                <c:pt idx="0">
                  <c:v>2020.11.26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Munka1!$A$2:$A$8</c:f>
              <c:strCache>
                <c:ptCount val="7"/>
                <c:pt idx="0">
                  <c:v>Microsoft</c:v>
                </c:pt>
                <c:pt idx="1">
                  <c:v>Google</c:v>
                </c:pt>
                <c:pt idx="2">
                  <c:v>Apple</c:v>
                </c:pt>
                <c:pt idx="3">
                  <c:v>Adobe</c:v>
                </c:pt>
                <c:pt idx="4">
                  <c:v>Oracle</c:v>
                </c:pt>
                <c:pt idx="5">
                  <c:v>Apache</c:v>
                </c:pt>
                <c:pt idx="6">
                  <c:v>Git</c:v>
                </c:pt>
              </c:strCache>
            </c:strRef>
          </c:cat>
          <c:val>
            <c:numRef>
              <c:f>Munka1!$E$2:$E$8</c:f>
              <c:numCache>
                <c:formatCode>General</c:formatCode>
                <c:ptCount val="7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47-4BF5-AA2A-3E8C6A931ADF}"/>
            </c:ext>
          </c:extLst>
        </c:ser>
        <c:ser>
          <c:idx val="4"/>
          <c:order val="4"/>
          <c:tx>
            <c:strRef>
              <c:f>Munka1!$F$1</c:f>
              <c:strCache>
                <c:ptCount val="1"/>
                <c:pt idx="0">
                  <c:v>2020.12.03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Munka1!$A$2:$A$8</c:f>
              <c:strCache>
                <c:ptCount val="7"/>
                <c:pt idx="0">
                  <c:v>Microsoft</c:v>
                </c:pt>
                <c:pt idx="1">
                  <c:v>Google</c:v>
                </c:pt>
                <c:pt idx="2">
                  <c:v>Apple</c:v>
                </c:pt>
                <c:pt idx="3">
                  <c:v>Adobe</c:v>
                </c:pt>
                <c:pt idx="4">
                  <c:v>Oracle</c:v>
                </c:pt>
                <c:pt idx="5">
                  <c:v>Apache</c:v>
                </c:pt>
                <c:pt idx="6">
                  <c:v>Git</c:v>
                </c:pt>
              </c:strCache>
            </c:strRef>
          </c:cat>
          <c:val>
            <c:numRef>
              <c:f>Munka1!$F$2:$F$8</c:f>
              <c:numCache>
                <c:formatCode>General</c:formatCode>
                <c:ptCount val="7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947-4BF5-AA2A-3E8C6A931ADF}"/>
            </c:ext>
          </c:extLst>
        </c:ser>
        <c:ser>
          <c:idx val="5"/>
          <c:order val="5"/>
          <c:tx>
            <c:strRef>
              <c:f>Munka1!$G$1</c:f>
              <c:strCache>
                <c:ptCount val="1"/>
                <c:pt idx="0">
                  <c:v>2020.12.10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Munka1!$A$2:$A$8</c:f>
              <c:strCache>
                <c:ptCount val="7"/>
                <c:pt idx="0">
                  <c:v>Microsoft</c:v>
                </c:pt>
                <c:pt idx="1">
                  <c:v>Google</c:v>
                </c:pt>
                <c:pt idx="2">
                  <c:v>Apple</c:v>
                </c:pt>
                <c:pt idx="3">
                  <c:v>Adobe</c:v>
                </c:pt>
                <c:pt idx="4">
                  <c:v>Oracle</c:v>
                </c:pt>
                <c:pt idx="5">
                  <c:v>Apache</c:v>
                </c:pt>
                <c:pt idx="6">
                  <c:v>Git</c:v>
                </c:pt>
              </c:strCache>
            </c:strRef>
          </c:cat>
          <c:val>
            <c:numRef>
              <c:f>Munka1!$G$2:$G$8</c:f>
              <c:numCache>
                <c:formatCode>General</c:formatCode>
                <c:ptCount val="7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947-4BF5-AA2A-3E8C6A931A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8312104"/>
        <c:axId val="548306528"/>
      </c:barChart>
      <c:catAx>
        <c:axId val="548312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48306528"/>
        <c:crosses val="autoZero"/>
        <c:auto val="1"/>
        <c:lblAlgn val="ctr"/>
        <c:lblOffset val="100"/>
        <c:noMultiLvlLbl val="0"/>
      </c:catAx>
      <c:valAx>
        <c:axId val="548306528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48312104"/>
        <c:crosses val="autoZero"/>
        <c:crossBetween val="between"/>
        <c:majorUnit val="1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309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2</cp:revision>
  <dcterms:created xsi:type="dcterms:W3CDTF">2021-02-18T19:33:00Z</dcterms:created>
  <dcterms:modified xsi:type="dcterms:W3CDTF">2021-02-18T19:33:00Z</dcterms:modified>
</cp:coreProperties>
</file>