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第一章 总则</w:t>
      </w:r>
    </w:p>
    <w:p>
      <w:pPr>
        <w:jc w:val="both"/>
      </w:pPr>
      <w:r>
        <w:rPr>
          <w:sz w:val="24"/>
        </w:rPr>
        <w:t xml:space="preserve">　　第一条 目的。</w:t>
      </w:r>
    </w:p>
    <w:p>
      <w:pPr>
        <w:jc w:val="both"/>
      </w:pPr>
      <w:r>
        <w:rPr>
          <w:sz w:val="24"/>
        </w:rPr>
        <w:t xml:space="preserve">　　为满足公司不断发展的需要，健全人才选用机制，特制定本制度。</w:t>
      </w:r>
    </w:p>
    <w:p>
      <w:pPr>
        <w:jc w:val="both"/>
      </w:pPr>
      <w:r>
        <w:rPr>
          <w:sz w:val="24"/>
        </w:rPr>
        <w:t xml:space="preserve">　　第二条 原则。</w:t>
      </w:r>
    </w:p>
    <w:p>
      <w:pPr>
        <w:jc w:val="both"/>
      </w:pPr>
      <w:r>
        <w:rPr>
          <w:sz w:val="24"/>
        </w:rPr>
        <w:t xml:space="preserve">　　员工招聘坚持“公开”、“平等”、“竞争”、“择优”的原则。</w:t>
      </w:r>
    </w:p>
    <w:p>
      <w:pPr>
        <w:jc w:val="both"/>
      </w:pPr>
      <w:r>
        <w:rPr>
          <w:sz w:val="24"/>
        </w:rPr>
        <w:t xml:space="preserve">　　第二章 招聘方式的选择</w:t>
      </w:r>
    </w:p>
    <w:p>
      <w:pPr>
        <w:jc w:val="both"/>
      </w:pPr>
      <w:r>
        <w:rPr>
          <w:sz w:val="24"/>
        </w:rPr>
        <w:t xml:space="preserve">　　第三条 普通员工的招聘以自制招聘广告为主，人才市场现场招聘、网上招聘、委托（中介机构或劳务市场）招聘等方式为辅。</w:t>
      </w:r>
    </w:p>
    <w:p>
      <w:pPr>
        <w:jc w:val="both"/>
      </w:pPr>
      <w:r>
        <w:rPr>
          <w:sz w:val="24"/>
        </w:rPr>
        <w:t xml:space="preserve">　　第四条 文职、技术、管理人员的招聘以人才市场现场招聘、网上招聘、报纸招聘为主，自制招聘广告及委托（中介机构或人才市场）招聘等方式为辅。</w:t>
      </w:r>
    </w:p>
    <w:p>
      <w:pPr>
        <w:jc w:val="both"/>
      </w:pPr>
      <w:r>
        <w:rPr>
          <w:sz w:val="24"/>
        </w:rPr>
        <w:t xml:space="preserve">　　第五条 高级管理人员、高级研发人员的招聘可采用网上招聘、报纸招聘或猎头招聘等多种方式。</w:t>
      </w:r>
    </w:p>
    <w:p>
      <w:pPr>
        <w:jc w:val="both"/>
      </w:pPr>
      <w:r>
        <w:rPr>
          <w:sz w:val="24"/>
        </w:rPr>
        <w:t xml:space="preserve">　　第三章 招聘计划的确定</w:t>
      </w:r>
    </w:p>
    <w:p>
      <w:pPr>
        <w:jc w:val="both"/>
      </w:pPr>
      <w:r>
        <w:rPr>
          <w:sz w:val="24"/>
        </w:rPr>
        <w:t xml:space="preserve">　　第六条 预测人员需求和供给情况，制订公司人力资源规划和费用计划。</w:t>
      </w:r>
    </w:p>
    <w:p>
      <w:pPr>
        <w:jc w:val="both"/>
      </w:pPr>
      <w:r>
        <w:rPr>
          <w:sz w:val="24"/>
        </w:rPr>
        <w:t xml:space="preserve">　　第七条 各部门根据人力资源规划，在确认并无内部调职的可能性后，由部门主管填写《招聘申请表》，并附上招聘职位说明书，报主管领导、总经理办公会批准后，交人力资源部。</w:t>
      </w:r>
    </w:p>
    <w:p>
      <w:pPr>
        <w:jc w:val="both"/>
      </w:pPr>
      <w:r>
        <w:rPr>
          <w:sz w:val="24"/>
        </w:rPr>
        <w:t xml:space="preserve">　　第四章 招聘流程的设计</w:t>
      </w:r>
    </w:p>
    <w:p>
      <w:pPr>
        <w:jc w:val="both"/>
      </w:pPr>
      <w:r>
        <w:rPr>
          <w:sz w:val="24"/>
        </w:rPr>
        <w:t xml:space="preserve">　　第八条 招聘方案的设计。</w:t>
      </w:r>
    </w:p>
    <w:p>
      <w:pPr>
        <w:jc w:val="both"/>
      </w:pPr>
      <w:r>
        <w:rPr>
          <w:sz w:val="24"/>
        </w:rPr>
        <w:t xml:space="preserve">　　人员招聘方案由人力资源部负责设计和实施，必要时可聘请有关专家进行技术指导或委托专业服务机构承担设计和有关测评工作。</w:t>
      </w:r>
    </w:p>
    <w:p/>
    <w:p>
      <w:pPr>
        <w:jc w:val="both"/>
      </w:pPr>
      <w:r>
        <w:rPr>
          <w:sz w:val="24"/>
        </w:rPr>
        <w:t xml:space="preserve">　　第九条 初步筛选。</w:t>
      </w:r>
    </w:p>
    <w:p>
      <w:pPr>
        <w:jc w:val="both"/>
      </w:pPr>
      <w:r>
        <w:rPr>
          <w:sz w:val="24"/>
        </w:rPr>
        <w:t xml:space="preserve">　　审查应聘人员的著作、发明，或核查其学历、经历，鉴定上岗资格。不合格者，予以淘汰。</w:t>
      </w:r>
    </w:p>
    <w:p>
      <w:pPr>
        <w:jc w:val="both"/>
      </w:pPr>
      <w:r>
        <w:rPr>
          <w:sz w:val="24"/>
        </w:rPr>
        <w:t xml:space="preserve">　　第十条 初试。</w:t>
      </w:r>
    </w:p>
    <w:p>
      <w:pPr>
        <w:jc w:val="both"/>
      </w:pPr>
      <w:r>
        <w:rPr>
          <w:sz w:val="24"/>
        </w:rPr>
        <w:t xml:space="preserve">　　对应聘人员的学识、智力、品德和综合素质进行初试和评价，并填写《面试登记表》里的“初试评价”栏。</w:t>
      </w:r>
    </w:p>
    <w:p/>
    <w:p>
      <w:pPr>
        <w:jc w:val="both"/>
      </w:pPr>
      <w:r>
        <w:rPr>
          <w:sz w:val="24"/>
        </w:rPr>
        <w:t xml:space="preserve">　　第十一条 复试。初试合格后，进入复试程序。</w:t>
      </w:r>
    </w:p>
    <w:p>
      <w:pPr>
        <w:jc w:val="both"/>
      </w:pPr>
      <w:r>
        <w:rPr>
          <w:sz w:val="24"/>
        </w:rPr>
        <w:t xml:space="preserve">　　1、一般岗位的面试可无资深专业人士参加。</w:t>
      </w:r>
    </w:p>
    <w:p>
      <w:pPr>
        <w:jc w:val="both"/>
      </w:pPr>
      <w:r>
        <w:rPr>
          <w:sz w:val="24"/>
        </w:rPr>
        <w:t xml:space="preserve">　　2、中级专业技术人才和管理人才的面试须有资深专业人士参加。</w:t>
      </w:r>
    </w:p>
    <w:p>
      <w:pPr>
        <w:jc w:val="both"/>
      </w:pPr>
      <w:r>
        <w:rPr>
          <w:sz w:val="24"/>
        </w:rPr>
        <w:t xml:space="preserve">　　3、高级专业技术人才和管理人才的面试由总经理负责，资深专业人士参加，人力资源部负责协调工作。</w:t>
      </w:r>
    </w:p>
    <w:p>
      <w:pPr>
        <w:jc w:val="both"/>
      </w:pPr>
      <w:r>
        <w:rPr>
          <w:sz w:val="24"/>
        </w:rPr>
        <w:t xml:space="preserve">　　第十二条 笔试。</w:t>
      </w:r>
    </w:p>
    <w:p>
      <w:pPr>
        <w:jc w:val="both"/>
      </w:pPr>
      <w:r>
        <w:rPr>
          <w:sz w:val="24"/>
        </w:rPr>
        <w:t xml:space="preserve">　　重要岗位的招聘应采取笔试，检验应聘人员的知识和能力。</w:t>
      </w:r>
    </w:p>
    <w:p>
      <w:pPr>
        <w:jc w:val="both"/>
      </w:pPr>
      <w:r>
        <w:rPr>
          <w:sz w:val="24"/>
        </w:rPr>
        <w:t xml:space="preserve">　　第十三条 复试结果反馈。</w:t>
      </w:r>
    </w:p>
    <w:p>
      <w:pPr>
        <w:jc w:val="both"/>
      </w:pPr>
      <w:r>
        <w:rPr>
          <w:sz w:val="24"/>
        </w:rPr>
        <w:t xml:space="preserve">　　1、通过复试的应聘人员由用人部门主管进行审核，并签署意见。高层次人才引进、批次引进时，须经经理办公会讨论审批。</w:t>
      </w:r>
    </w:p>
    <w:p>
      <w:pPr>
        <w:jc w:val="both"/>
      </w:pPr>
      <w:r>
        <w:rPr>
          <w:sz w:val="24"/>
        </w:rPr>
        <w:t xml:space="preserve">　　2、人力资源部根据总经理批准意见，组织应聘人员进行体检，为体检合格者办理入职手续。</w:t>
      </w:r>
    </w:p>
    <w:p>
      <w:pPr>
        <w:jc w:val="both"/>
      </w:pPr>
      <w:r>
        <w:rPr>
          <w:sz w:val="24"/>
        </w:rPr>
        <w:t xml:space="preserve">　　3、对应聘人员发放《试用通知书》，并到人力资源部办理劳动手续。</w:t>
      </w:r>
    </w:p>
    <w:p>
      <w:pPr>
        <w:jc w:val="both"/>
      </w:pPr>
      <w:r>
        <w:rPr>
          <w:sz w:val="24"/>
        </w:rPr>
        <w:t xml:space="preserve">　　第十四条 试用和正式录用。</w:t>
      </w:r>
    </w:p>
    <w:p>
      <w:pPr>
        <w:jc w:val="both"/>
      </w:pPr>
      <w:r>
        <w:rPr>
          <w:sz w:val="24"/>
        </w:rPr>
        <w:t xml:space="preserve">　　1、应聘人员到公司报到后，填写《员工登记表》，并在用工之日起一个月内签订劳动合同，试用期一般为1～6个月。</w:t>
      </w:r>
    </w:p>
    <w:p>
      <w:pPr>
        <w:jc w:val="both"/>
      </w:pPr>
      <w:r>
        <w:rPr>
          <w:sz w:val="24"/>
        </w:rPr>
        <w:t xml:space="preserve">　　2、试用期或见习期满后的员工，经考核合格，由部门主管出据书面意见交人力资源部，经总经理批准后，公司和员工签订正式劳动合同，试用人员转为正式员工。</w:t>
      </w:r>
    </w:p>
    <w:p>
      <w:pPr>
        <w:jc w:val="both"/>
      </w:pPr>
      <w:r>
        <w:rPr>
          <w:sz w:val="24"/>
        </w:rPr>
        <w:t xml:space="preserve">　　3、试用人员转为正式员工后，由人力资源部在该员工的《员工登记表》里注明转正时间。</w:t>
      </w:r>
    </w:p>
    <w:p>
      <w:pPr>
        <w:jc w:val="both"/>
      </w:pPr>
      <w:r>
        <w:rPr>
          <w:sz w:val="24"/>
        </w:rPr>
        <w:t xml:space="preserve">　　第五章 招聘工作评估</w:t>
      </w:r>
    </w:p>
    <w:p>
      <w:pPr>
        <w:jc w:val="both"/>
      </w:pPr>
      <w:r>
        <w:rPr>
          <w:sz w:val="24"/>
        </w:rPr>
        <w:t xml:space="preserve">　　第十五条 研究应聘者以及新员工对招聘组织工作和招聘人员的反馈，并计算在每个招聘地区每种招聘渠道的时间、成本和效果。</w:t>
      </w:r>
    </w:p>
    <w:p>
      <w:pPr>
        <w:jc w:val="both"/>
      </w:pPr>
      <w:r>
        <w:rPr>
          <w:sz w:val="24"/>
        </w:rPr>
        <w:t xml:space="preserve">　　第十六条 招聘活动结束后，测量新员工的工作业绩、新员工的离职率等，评估招聘活动并改进。</w:t>
      </w:r>
    </w:p>
    <w:p>
      <w:pPr>
        <w:jc w:val="both"/>
      </w:pPr>
      <w:r>
        <w:rPr>
          <w:sz w:val="24"/>
        </w:rPr>
        <w:t xml:space="preserve">　　第六章 高级人才招聘管理</w:t>
      </w:r>
    </w:p>
    <w:p>
      <w:pPr>
        <w:jc w:val="both"/>
      </w:pPr>
      <w:r>
        <w:rPr>
          <w:sz w:val="24"/>
        </w:rPr>
        <w:t xml:space="preserve">　　第十七条 高级人才的招聘渠道。</w:t>
      </w:r>
    </w:p>
    <w:p>
      <w:pPr>
        <w:jc w:val="both"/>
      </w:pPr>
      <w:r>
        <w:rPr>
          <w:sz w:val="24"/>
        </w:rPr>
        <w:t xml:space="preserve">　　通过猎头公司、国外信息搜集渠道、国内研究机构和院校挖掘、同行业竞争对手处挖掘以及从公司重要客户中的高级人员中聘请等渠道进行招聘。</w:t>
      </w:r>
    </w:p>
    <w:p>
      <w:pPr>
        <w:jc w:val="both"/>
      </w:pPr>
      <w:r>
        <w:rPr>
          <w:sz w:val="24"/>
        </w:rPr>
        <w:t xml:space="preserve">　　第十八条 公司的内部培养和挖潜。</w:t>
      </w:r>
    </w:p>
    <w:p>
      <w:pPr>
        <w:jc w:val="both"/>
      </w:pPr>
      <w:r>
        <w:rPr>
          <w:sz w:val="24"/>
        </w:rPr>
        <w:t xml:space="preserve">　　1、初、中级人才的招聘倾向于有发展潜力的技术人才、营销人才和有晋升潜力的管理人才。</w:t>
      </w:r>
    </w:p>
    <w:p>
      <w:pPr>
        <w:jc w:val="both"/>
      </w:pPr>
      <w:r>
        <w:rPr>
          <w:sz w:val="24"/>
        </w:rPr>
        <w:t xml:space="preserve">　　2、为内部优秀技术人才、市场人才和管理人才提供深造学习的机会。</w:t>
      </w:r>
    </w:p>
    <w:p>
      <w:pPr>
        <w:jc w:val="both"/>
      </w:pPr>
      <w:r>
        <w:rPr>
          <w:sz w:val="24"/>
        </w:rPr>
        <w:t xml:space="preserve">　　3、为现有高级人才与非常优秀的中级人才之间建立辅导关系，对后者进行重点培养。</w:t>
      </w:r>
    </w:p>
    <w:p>
      <w:pPr>
        <w:jc w:val="both"/>
      </w:pPr>
      <w:r>
        <w:rPr>
          <w:sz w:val="24"/>
        </w:rPr>
        <w:t xml:space="preserve">　　第十九条 高级人才的招聘流程。</w:t>
      </w:r>
    </w:p>
    <w:p>
      <w:pPr>
        <w:jc w:val="both"/>
      </w:pPr>
      <w:r>
        <w:rPr>
          <w:sz w:val="24"/>
        </w:rPr>
        <w:t xml:space="preserve">　　高级人才由总经理及资深专业人士直接进行面试，人力资源部负责搜集及传递高级人才相关信息和初步筛选。</w:t>
      </w:r>
    </w:p>
    <w:p>
      <w:pPr>
        <w:jc w:val="both"/>
      </w:pPr>
      <w:r>
        <w:rPr>
          <w:sz w:val="24"/>
        </w:rPr>
        <w:t xml:space="preserve">　　第七章 一般技术人员的评聘管理</w:t>
      </w:r>
    </w:p>
    <w:p>
      <w:pPr>
        <w:jc w:val="both"/>
      </w:pPr>
      <w:r>
        <w:rPr>
          <w:sz w:val="24"/>
        </w:rPr>
        <w:t xml:space="preserve">　　第二十条 一般技术人员的评定组织。</w:t>
      </w:r>
    </w:p>
    <w:p>
      <w:pPr>
        <w:jc w:val="both"/>
      </w:pPr>
      <w:r>
        <w:rPr>
          <w:sz w:val="24"/>
        </w:rPr>
        <w:t xml:space="preserve">　　由一般技术人员职等职级评定小组负责对一般技术人员的职等职级进行集体评定和审议，评定小组组长最终裁决。</w:t>
      </w:r>
    </w:p>
    <w:p>
      <w:pPr>
        <w:jc w:val="both"/>
      </w:pPr>
      <w:r>
        <w:rPr>
          <w:sz w:val="24"/>
        </w:rPr>
        <w:t xml:space="preserve">　　第二十一条 一般技术人员的职等职级设定。</w:t>
      </w:r>
    </w:p>
    <w:p>
      <w:pPr>
        <w:jc w:val="both"/>
      </w:pPr>
      <w:r>
        <w:rPr>
          <w:sz w:val="24"/>
        </w:rPr>
        <w:t xml:space="preserve">　　技术人员职等晋升序列共分为7等17级，即技术员、助理工程师、工程师、主管工程师、主任工程师、高级工程师和首席工程师；同一职等中根据职责、业绩和资历等的不同，设置几个不同的职级。</w:t>
      </w:r>
    </w:p>
    <w:p>
      <w:pPr>
        <w:jc w:val="both"/>
      </w:pPr>
      <w:r>
        <w:rPr>
          <w:sz w:val="24"/>
        </w:rPr>
        <w:t xml:space="preserve">　　第二十二条 一般技术人员的评定标准。</w:t>
      </w:r>
    </w:p>
    <w:p>
      <w:pPr>
        <w:jc w:val="both"/>
      </w:pPr>
      <w:r>
        <w:rPr>
          <w:sz w:val="24"/>
        </w:rPr>
        <w:t xml:space="preserve">　　1、综合其资历、业绩量化指标、工作绩效及专业技能等，通过考评其是否满足一般管理能力及职责要求的考评，予以评分。</w:t>
      </w:r>
    </w:p>
    <w:p>
      <w:pPr>
        <w:jc w:val="both"/>
      </w:pPr>
      <w:r>
        <w:rPr>
          <w:sz w:val="24"/>
        </w:rPr>
        <w:t xml:space="preserve">　　2、评分时，专业技能占30%的权重，当期业绩（截至评定期的全年业绩表现）占30%，累积业绩（近两年及以上的业绩总体表现）占40%。</w:t>
      </w:r>
    </w:p>
    <w:p>
      <w:pPr>
        <w:jc w:val="both"/>
      </w:pPr>
      <w:r>
        <w:rPr>
          <w:sz w:val="24"/>
        </w:rPr>
        <w:t xml:space="preserve">　　3、对连续两次以上绩效考评为优秀、对公司发展作出重要贡献的一般技术人员，经一般技术人员职等职级评定小组评议可破格晋职等。</w:t>
      </w:r>
    </w:p>
    <w:p>
      <w:pPr>
        <w:jc w:val="both"/>
      </w:pPr>
      <w:r>
        <w:rPr>
          <w:sz w:val="24"/>
        </w:rPr>
        <w:t xml:space="preserve">　　第二十三条 一般技术人员的评定时间及方式。</w:t>
      </w:r>
    </w:p>
    <w:p>
      <w:pPr>
        <w:jc w:val="both"/>
      </w:pPr>
      <w:r>
        <w:rPr>
          <w:sz w:val="24"/>
        </w:rPr>
        <w:t xml:space="preserve">　　每半年结合考核进行评定与调整，其中初级职等采用资格认定方式，中级职等采用评定方式，高级职等采用评聘结合方式。</w:t>
      </w:r>
    </w:p>
    <w:p>
      <w:pPr>
        <w:jc w:val="both"/>
      </w:pPr>
      <w:r>
        <w:rPr>
          <w:sz w:val="24"/>
        </w:rPr>
        <w:t xml:space="preserve">　　第二十四条 一般技术人员的评定流程。部门推荐→组织“一般技术人员职等职级评定小组”进行</w:t>
      </w:r>
    </w:p>
    <w:p>
      <w:pPr>
        <w:jc w:val="both"/>
      </w:pPr>
      <w:r>
        <w:rPr>
          <w:sz w:val="24"/>
        </w:rPr>
        <w:t xml:space="preserve">　　评议→总经理审批→人力资源主管备案。</w:t>
      </w:r>
    </w:p>
    <w:p>
      <w:pPr>
        <w:jc w:val="both"/>
      </w:pPr>
      <w:r>
        <w:rPr>
          <w:sz w:val="24"/>
        </w:rPr>
        <w:t xml:space="preserve">　　第二十五条 一般技术人员的管理流程。</w:t>
      </w:r>
    </w:p>
    <w:p>
      <w:pPr>
        <w:jc w:val="both"/>
      </w:pPr>
      <w:r>
        <w:rPr>
          <w:sz w:val="24"/>
        </w:rPr>
        <w:t xml:space="preserve">　　1、管理部经理负责组织“一般技术人员职等职级评定小组”进行集体审议，中、高级职等的评定，必要时可组织相关内容的面试答辩，根据综合评分择优评聘。</w:t>
      </w:r>
    </w:p>
    <w:p>
      <w:pPr>
        <w:jc w:val="both"/>
      </w:pPr>
      <w:r>
        <w:rPr>
          <w:sz w:val="24"/>
        </w:rPr>
        <w:t xml:space="preserve">　　2、评定小组成员提出疑异须以事实为依据，出现分歧时可进行针对性投票表决，赞成票占2/3以上者通过。</w:t>
      </w:r>
    </w:p>
    <w:p>
      <w:pPr>
        <w:jc w:val="both"/>
      </w:pPr>
      <w:r>
        <w:rPr>
          <w:sz w:val="24"/>
        </w:rPr>
        <w:t xml:space="preserve">　　3、特聘人员经评定小组集体审议，由组长进行裁决。</w:t>
      </w:r>
    </w:p>
    <w:p>
      <w:pPr>
        <w:jc w:val="both"/>
      </w:pPr>
      <w:r>
        <w:rPr>
          <w:sz w:val="24"/>
        </w:rPr>
        <w:t xml:space="preserve">　　4、经评定小组审议确定的各职等人员名单由管理部汇总，交总经理审批。</w:t>
      </w:r>
    </w:p>
    <w:p>
      <w:pPr>
        <w:jc w:val="both"/>
      </w:pPr>
      <w:r>
        <w:rPr>
          <w:sz w:val="24"/>
        </w:rPr>
        <w:t xml:space="preserve">　　第二十六条 一般技术人员的聘用。</w:t>
      </w:r>
    </w:p>
    <w:p>
      <w:pPr>
        <w:jc w:val="both"/>
      </w:pPr>
      <w:r>
        <w:rPr>
          <w:sz w:val="24"/>
        </w:rPr>
        <w:t xml:space="preserve">　　技术人员被聘用为技术管理职务时，职等与职务须成对应关系。</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