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高级管理人员劳动合同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根据《中华人民共和国劳动合同法》以及有关法律、法规的规定，经甲乙双方平等自愿、协商一致，共同签订并履行本合同所列条款。  一、劳动合同期限（选择下列其中一项） □本合同为固定期限劳动合同。合同期从 年 月 日起至 年  月 日止；其中试用期为从 年 月 日起至 年 月 日止。 □本合同为无固定期限劳动合同。合同期从 年 月 日起；其中试用期从 年 月 日起至 年 月 日止。 □本合同为以完成一定工作任务为期限的劳动合同。本合同定于 年  月 日生效，于 工作完成时终止。 劳动合同期限与甲、乙双方签订的培训服务期限相冲突的，劳动合同期限自动延续至《培训合同》约定的服务期限届满为止。  二、工作内容和工作地点 1.乙方同意根据甲方生产（工作）需要，从事     工作。乙方的具体职责和要求如下:</w:t>
      </w:r>
    </w:p>
    <w:p>
      <w:pPr>
        <w:ind w:firstLine="420"/>
      </w:pPr>
      <w:r>
        <w:t>(1)</w:t>
      </w:r>
    </w:p>
    <w:p>
      <w:pPr>
        <w:ind w:firstLine="420"/>
      </w:pPr>
      <w:r>
        <w:t>(2)</w:t>
      </w:r>
    </w:p>
    <w:p>
      <w:pPr>
        <w:ind w:firstLine="420"/>
      </w:pPr>
      <w:r>
        <w:t>(3)</w:t>
      </w:r>
    </w:p>
    <w:p>
      <w:pPr>
        <w:ind w:firstLine="420"/>
      </w:pPr>
      <w:r>
        <w:t>2. 乙方的工作地点为：</w:t>
      </w:r>
    </w:p>
    <w:p>
      <w:pPr>
        <w:ind w:firstLine="420"/>
      </w:pPr>
      <w:r>
        <w:t xml:space="preserve"> </w:t>
      </w:r>
    </w:p>
    <w:p>
      <w:pPr>
        <w:ind w:firstLine="420"/>
      </w:pPr>
      <w:r>
        <w:t>三、工作时间和休息休假</w:t>
      </w:r>
    </w:p>
    <w:p>
      <w:pPr>
        <w:ind w:firstLine="420"/>
      </w:pPr>
      <w:r>
        <w:t>1.鉴于乙方的工作岗位、工作内容及乙方身份的特殊性，经甲方报所在地劳动行政部门批准，乙方的工作时间执行不定时工作制。在保证完成甲方工作任务的前提下，乙方可以合理安排休息；但在正常情况下，乙方应遵守甲方的作息、考勤制度。</w:t>
      </w:r>
    </w:p>
    <w:p>
      <w:pPr>
        <w:ind w:firstLine="420"/>
      </w:pPr>
      <w:r>
        <w:t>2.乙方在保证完成甲方的工作任务的前提下，依法享受法定节假日、带薪年</w:t>
      </w:r>
    </w:p>
    <w:p>
      <w:pPr>
        <w:ind w:firstLine="420"/>
      </w:pPr>
      <w:r>
        <w:t>休假等休假，并可额外享受每年  天的带薪探亲假。乙方带薪年休假的天数，</w:t>
      </w:r>
    </w:p>
    <w:p>
      <w:pPr>
        <w:ind w:firstLine="420"/>
      </w:pPr>
      <w:r>
        <w:t>执行国家规定；具体时间应与甲方事前商定。</w:t>
      </w:r>
    </w:p>
    <w:p>
      <w:pPr>
        <w:ind w:firstLine="420"/>
      </w:pPr>
      <w:r>
        <w:t xml:space="preserve"> </w:t>
      </w:r>
    </w:p>
    <w:p>
      <w:pPr>
        <w:ind w:firstLine="420"/>
      </w:pPr>
      <w:r>
        <w:t>四、劳动报酬</w:t>
      </w:r>
    </w:p>
    <w:p>
      <w:pPr>
        <w:ind w:firstLine="420"/>
      </w:pPr>
      <w:r>
        <w:t>1.甲方每月以货币或转账形式支付乙方工资，每月基本工资为人民币   元。在正常情况下，甲方每月实际支付乙方的货币收入不低于人民币   元；乙方上述货币收入由基本工资、绩效奖及其它福利组成。</w:t>
      </w:r>
    </w:p>
    <w:p>
      <w:pPr>
        <w:ind w:firstLine="420"/>
      </w:pPr>
      <w:r>
        <w:t>2.绩效奖是甲方根据其经营业绩和乙方的工作能力、技术水平、工作表现、工作业绩等情况，由甲方自主确定的支付给乙方的奖金，其数额没有明确规定。</w:t>
      </w:r>
    </w:p>
    <w:p>
      <w:pPr>
        <w:ind w:firstLine="420"/>
      </w:pPr>
      <w:r>
        <w:t>3.甲方于每月  日以前以人民币形式支付乙方上月的工资，如因不可抗力等特殊原因可以迟延支付，但应及时向乙方说明。</w:t>
      </w:r>
    </w:p>
    <w:p>
      <w:pPr>
        <w:ind w:firstLine="420"/>
      </w:pPr>
      <w:r>
        <w:t>五、社会保险及福利</w:t>
      </w:r>
    </w:p>
    <w:p>
      <w:pPr>
        <w:ind w:firstLine="420"/>
      </w:pPr>
      <w:r>
        <w:t>1.甲乙双方依法参加社会保险，缴纳社会保险费。甲方为乙方办理有关社会保险手续，乙方负担的部分由甲方负责代扣代缴。 2.乙方患病或非因工负伤的医疗待遇按有关规定执行。 3.乙方患职业病或因工负伤的待遇按有关规定执行。 4.甲方可根据其实际情况为乙方提供其他保险和福利待遇。  六、劳动保护、劳动条件和职业危害防护 1.甲方根据国家有关法律、法规，建立安全生产制度。乙方严格遵守甲方的劳动安全制度。双方严禁违章作业，防止劳动过程中的事故发生，减少职业危害。 2.甲方建立、健全职业病防治责任制度，制定并落实职业病防范措施。 3.甲方根据生产岗位的需要，按照国家有关劳动安全卫生的规定为乙方配置和完善必要的安全防护措施，发放必要的劳动保护用品。  七、规章制度 1.甲方依法制定公司规章制度，并通过有效方式及时告知乙方。 2.乙方服从甲方工作管理，并严格遵守甲方依法制定的规章制度。 3.甲方有权根据依法制定的规章制度对乙方进行管理，有权对违反规章制度的行为进行处理，有权依照法律、法规或本合同的约定追究乙方的违约责任或经济赔偿责任。 4.乙方实际工作单位（地点）和劳动关系所在单位（地点）不一致时，乙方同时适用实际单位（地点）和劳动关系所在地的规章制度和决定，两者有冲突的，优先适用前者。  八、劳动合同变更、解除和终止 1.甲乙双方变更、解除、终止劳动合同依照《中华人民共和国劳动合同法》和有关法律法规规定执行。乙方解除劳动合同的，需提前30日以书面形式通知甲方，但乙方有下列情形之一的，暂时不得解除本合同，须待相关情形消除后办 理本合同的解除手续。 ⑴ 经济问题正在审查的； ⑵ 向甲方借款、借物未归还的； ⑶ 甲方分配的工作任务正在进行中，既不能中断又无合适人员替代的； ⑷ 玩忽职守、营私舞弊，给甲方造成损害尚未处理完毕的。 2.本合同解除或者终止时，甲方为乙方出具解除或者终止劳动合同的证明，并在三十日内为乙方办理档案和社会保险关系转移等手续。同时乙方应在合同解除或终止时向甲方办理工作交接。 3.甲方若依法应当向乙方支付经济补偿的或者乙方应当向甲方支付违约金或赔偿金的，应在办理工作交接手续时支付。  九、商业秘密保护及竞业限制 经协商一致，甲乙双方约定如下： 1、乙方在甲方工作期间应当严格遵守甲方的《保密制度》以及本合同的有关保密约定，保守甲方的商业秘密。 2、甲方的商业秘密是由甲方研制开发或者以其他合法方式掌握的、未公开的、能给甲方带来经济利益或竞争优势的、具有实用性并经甲方采取保密措施的技术信息和经营信息。包括甲方项目的设计图纸（含草图）、实验结果和实验记录、数据、计算机程序、产品配方、生产工艺、制作方法等技术信息，以及甲方的客户名单、货源情报、产销策略等经营信息。具体内容见甲方《保密制度》。 3、乙方对上述甲方的商业秘密应做到不该看的不看、不该听的不听、不该讲的不讲；乙方因甲方工作需要而使用甲方商业秘密的，应严格遵守甲方的保密制度；对工作中接触或掌握的甲方的商业秘密，乙方不得披露、不得不是为了甲方的利益而使用、不得允许他人使用，并且不得带出甲方。 4、乙方在甲方离职后二年内，本条第1、2、3项继续有效。并且不得在区域范围内为自己或他人生产与甲方有竞争关系的同类产品或经营同类业务，也不得到 区域范围内生产同类或经营同类业务且有竞争关系的其他企业任职。 5、甲方应在乙方离职后给予乙方竞业限制经济补偿。 ⑴ 竞业限制经济补偿的标准为乙方离职前12个月的平均工资的二分之一。  ⑵ 支付办法为：每月支付，由甲方汇入乙方在离职时指定的个人银行帐号，直至    年期满。 ⑶ 乙方在离职后一个月内应当向甲方通报自己的居住地、新的工作单位、联系方法等信息，以后每月应作相同通报。乙方向甲方通报的方法为有效的书面信函。若乙方未向甲方通报或中断通报的，视作乙方已违反竞业限制的约定，甲方则应停止支付竞业限制经济补偿，乙方则应向甲方支付竞业限制违约金。对此，乙方无异议。 ⑷ 乙方离职后，甲方有权对乙方履行竞业限制约定的情况进行调查。若发现乙方向甲方作虚假通报，违反竞业限制约定的，甲方有权要求乙方返还甲方已发的竞业限制经济补偿金，并向甲方支付竞业限制违约金。 6、乙方若违反竞业限制约定，应无条件向甲方支付竞业限制违约金人民币  万元，并另行赔偿甲方因乙方违约而造成的一切经济损失。 7、乙方违反保密约定，侵害甲方合法权益的，应当向甲方支付违约金人民币 万元，并承担损害赔偿责任；对甲方造成经济损失难以计算的，按乙方或其他共同侵权人因侵权而获得的利润计算，并承担甲方因调查乙方的侵权行为而支付的合理费用以及甲方维权的费用。  十、知识产权归属 1．本合同所称的知识产权包括：著作权（版权）、专利权、注册商标权专用权和专有技术等。 2．乙方为完成甲方的工作任务或者主要利用甲方的物质条件所创作的作品、发明创造、专有技术，是履行职务的行为，其知识产权归属甲方，乙方无权申请相关权利。 3．对乙方的职务发明创造，甲方可视该发明创造对甲方的贡献大小，给乙方予以奖励。 4．乙方在完成本职工作的情况下，欲就与甲方有一定竞争关系的课题自行研究开发的，应事先与甲方就利用甲方物质技术的范围及补偿办法以及所完成的技术成果的使用权、转让权、申请权和申请的权利归属达成书面协议。否则，均视作乙方的职务行为，相关权利均归属甲方。 十一、乙方违反法律规定或者本劳动合同约定而解除本劳动合同，对甲方造成的损失，乙方依法应予赔偿。损失的范围包括但不限于： 1．甲方为乙方支付的培训费用，双方另有约定的按约定办理； 2．对生产、经营和工作造成的直接损失。如损失难以计算的，由乙方按其解除劳动合同前12个月平均工资的二倍向甲方支付赔偿金。不满12个月的，按实际工作的月数计算平均工资。  十二、当事人约定的其它事项： 1、在劳动合同期内，甲方对乙方进行专业技术培训（含出国学习、考察、参展）的，双方应在培训开始或出国前另行约定乙方的服务期、商业秘密和相关知识产权的保护、竞业限制等内容，作为本合同的附件。 2、在劳动合同期内，若因乙方工作岗位调整，甲方要求与乙方约定商业秘密和相关知识产权的保护、竞业限制等内容的，双方应在乙方工作岗位调整前签署相关协议，作为本合同的附件。 3、乙方在签订合同前，甲方有权了解乙方与劳动合同直接相关的基本信息情况，包括但不限于乙方的身份、学历、履历、资格或任职证书以及以前劳动关系是否解除或终止等情况。乙方应如实说明，并应书面承诺其真实性。若因乙方故意漏报、隐瞒基本情况，骗取甲方签订合同的，经甲方查出或被原单位追诉的，视为乙方的欺诈行为并导致甲方的严重误解，甲方有权依法申请认定本合同自始无效，由此给甲方造成的损失，应由乙方全额承担。 4.甲方有关书面文件、通知无法直接送达给乙方时，乙方确认劳动合同中所填写的户口所在地或现居住地的住址为邮寄送达地址。 5．乙方已全部阅读了甲方的规章制度和员工手册，愿意遵守执行。甲方在企业内公开发布的各项规章制度对双方均具有约束力，除非该制度违反了国家法律法规或与本协议相冲突，否则均视为本合同的有效附件。  十三、劳动争议处理及其他 1.甲乙双方因履行劳动合同发生争议，应协商解决，协商不成或不愿协商的，可以向甲方劳动争议调解委员会申请调解；调解不成的，可以向甲方住所地劳动 争议仲裁委员会申请仲裁。甲乙任何一方也可以直接向甲方住所地劳动争议仲裁委员会申请仲裁。对仲裁裁决不服的，可以向人民法院起诉。 2.本合同条款与法律法规强制性规定相抵触的，以及本合同未尽事宜，均按相关规定执行。 3.本合同一式两份，自甲乙双方盖章或签字后生效，双方各执一份，具有同等效力。  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