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机房外包服务合同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依据《中华人民共和国合同法》的规定，合同双方就机房维护项目的技术服务，经双方友好协商，签订本合同。  一、 服务方式、内容： 1、 方式：常驻看守服务。乙方派员入驻甲方现场，每周保证5个工作日，每天八小时现场值守；节假日、法定节日24小时在线响应，乙方的通讯工具365天X24小时保持在线，对于甲方节假日的故障请求，乙方将在4小时以内到达现场。  2、 内容：乙方为甲方提供以下服务： （1） 网络通信维护。网络传输介质（光纤、跳线、五类线缆），路由器，交换机，机柜，电源的维护。  （2） 服务器维护：www服务器，邮件服务器，数据库服务器，FTP服务器，应用服务器等。 （3） 内容服务：web 页面的更新，邮件帐号管理与维护、数据库帐号管理与维护。FTP内容与空间管理。BBS内容管理与维护。 （4） 客户端维护服务：全部用户正常使用计算机和网络，并进行技术支持和咨询。包括硬件的维护，升级调试，软件安装，病毒防范、查杀，数据备份建议，数据恢复。 （5） 咨询服务：IT设备购买建议（质量与价格），新网络的规划建议，旧网改造建议。 （6） 备份服务：对服务器中关键数据进行定期备份，并提交甲方联系人（以供应急），以便在系统灾难发生后进行恢复。 （7） 事务服务：与上一级的网络中心的纵向联系，与同级的单位的横向交流。经甲方授权，乙方承担甲方信息系统供货商的售后交涉（例如甲方购了一台服务器出现硬件故障，乙方可代表甲方与供货商或厂商交涉解决问题）。 （8） 培训：乙方以通告或座谈会等形式给出计算机使用过程中经常出现的问题进行报告或讨论。 （9） 安全服务：财产安全与数据安全。  二、 工作条件和协作事项： 甲方提供工作场所、设备、保障全天供电等基础条件,为乙方提供服务器所必须的软件和使用许可。由于法定假日乙方可能安排值班，因此甲方可以考虑为乙方提供一临时休息地点。在维护过程中，乙方由于需要而购置的维护工具或书籍资料，属乙方的企业资产，由乙方自行负担。甲方因增加用户所需的网线、水晶头、网卡等辅助设备/材料，由甲方购买，乙方提供技术咨询。甲方提供可以内部通信的电话机一部。  三、 要求：对甲方的要求见上述“二”，对乙方的要求见上门服务条例。</w:t>
      </w:r>
    </w:p>
    <w:p>
      <w:pPr>
        <w:ind w:firstLine="420"/>
      </w:pPr>
      <w:r>
        <w:t>四、保密：乙方除遵守相应的职业道德外，必须遵守国家相应的保密法律法规，按照甲方的要求保证机密在有效期内得到保密。  五、 服务期限、地点： 1、期限：由乙方提供一个月的免费服务，如果甲方认同乙方的服务，那么签订此合同，合作成功与否，免费一月的服务期均不计入合同。合同以一年为基本单位，本合同有效期从 年 月 日 到 年 月 日。如双方满意，可续签长期合作协议书。  2、地点：  六、费用及支付方式：本项目需服务费用       元，由甲方分四次支付给乙方，每季度支付总费用的1/4。乙方为甲方提供相同额度的发票。先付费后服务。  七、 违约条款：如因供电、工作环境恶劣等致使乙方不能按甲方要求完成工作，乙方不承担责任；对于乙方因工作失误使甲方蒙受损失，视损失的大小按协议书付款的30%、60%、100%扣除技术服务费或实额赔偿，并追究法律责任。对于甲方不能按期付款，按协议书10%支付滞纳金给乙方。  八、 争议的解决办法：本协议书中未尽事宜及服务期间的任何争议，甲乙双方应通过友好协商解决，不能协商解决时，可按如下第    种方式处理：（1）向有管辖权的       人民法院提起诉讼；（2）向        仲裁委员会申请仲裁。</w:t>
      </w:r>
    </w:p>
    <w:p>
      <w:pPr>
        <w:ind w:firstLine="420"/>
      </w:pPr>
      <w:r>
        <w:t>九、 合同的修改：合同修改需双方协商一致后，由两方共同修改。  十、附件：本合同书包含两个附件。 附件一：上门服务工作条例； 附件二：现场服务记录样本。  十一、本协议书一式两份，由签署协议方各执一份。自双方签字盖章之日起生效，具有同等法律效力。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