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Noto Sans CJK SC" w:hAnsi="Noto Sans CJK SC" w:eastAsia="Noto Sans CJK SC"/>
          <w:b/>
          <w:color w:val="F97316"/>
          <w:sz w:val="56"/>
        </w:rPr>
        <w:t>AI 合同规则中心</w:t>
      </w:r>
    </w:p>
    <w:p>
      <w:pPr>
        <w:jc w:val="center"/>
      </w:pPr>
      <w:r>
        <w:rPr>
          <w:rFonts w:ascii="Noto Sans CJK SC" w:hAnsi="Noto Sans CJK SC" w:eastAsia="Noto Sans CJK SC"/>
          <w:b/>
          <w:color w:val="111827"/>
          <w:sz w:val="48"/>
        </w:rPr>
        <w:t>Agent 与工作流设计方案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 w:val="0"/>
          <w:color w:val="6B7280"/>
          <w:sz w:val="25"/>
        </w:rPr>
        <w:t>面向合同生成场景的文档规则抽取、规则治理与规则调用闭环</w:t>
      </w:r>
    </w:p>
    <w:p>
      <w:r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92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适用场景</w:t>
            </w:r>
          </w:p>
        </w:tc>
        <w:tc>
          <w:tcPr>
            <w:tcW w:type="dxa" w:w="79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AI 合同起草、合同审查、企业制度规则化、法规依据标注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核心目标</w:t>
            </w:r>
          </w:p>
        </w:tc>
        <w:tc>
          <w:tcPr>
            <w:tcW w:type="dxa" w:w="79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将法规、规章制度、历史合同、模板文件沉淀为可调用的规则，约束后续合同生成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设计重点</w:t>
            </w:r>
          </w:p>
        </w:tc>
        <w:tc>
          <w:tcPr>
            <w:tcW w:type="dxa" w:w="79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规则结构化、来源可追溯、人工可审核、版本可管理、生成可审计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建议定位</w:t>
            </w:r>
          </w:p>
        </w:tc>
        <w:tc>
          <w:tcPr>
            <w:tcW w:type="dxa" w:w="79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AI 合同规则引擎 + 合同生成 Agent</w:t>
            </w:r>
          </w:p>
        </w:tc>
      </w:tr>
    </w:tbl>
    <w:p>
      <w:pPr>
        <w:spacing w:after="40"/>
      </w:pPr>
    </w:p>
    <w:p>
      <w:pPr>
        <w:spacing w:before="480"/>
        <w:jc w:val="center"/>
      </w:pPr>
      <w:r>
        <w:rPr>
          <w:rFonts w:ascii="Noto Sans CJK SC" w:hAnsi="Noto Sans CJK SC" w:eastAsia="Noto Sans CJK SC"/>
          <w:b w:val="0"/>
          <w:color w:val="6B7280"/>
          <w:sz w:val="20"/>
        </w:rPr>
        <w:t>版本：V1.0    日期：2026-04-29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oto Sans CJK SC" w:hAnsi="Noto Sans CJK SC" w:eastAsia="Noto Sans CJK SC"/>
          <w:b/>
          <w:color w:val="F97316"/>
          <w:sz w:val="34"/>
        </w:rPr>
        <w:t>目录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1. 建设目标与核心定位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2. 总体架构设计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3. 文档转规则工作流设计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4. Agent 职责与节点配置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5. 规则库数据模型设计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6. 合同生成时的规则调用流程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7. 典型业务场景示例：采购合同生成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8. 人工审核、冲突检测与版本治理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9. MVP 落地路线与阶段规划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10. 接口、提示词与配置示例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11. 产品化建议与落地原则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oto Sans CJK SC" w:hAnsi="Noto Sans CJK SC" w:eastAsia="Noto Sans CJK SC"/>
          <w:b/>
          <w:color w:val="F97316"/>
          <w:sz w:val="34"/>
        </w:rPr>
        <w:t>1. 建设目标与核心定位</w:t>
      </w:r>
    </w:p>
    <w:p>
      <w:pPr>
        <w:pStyle w:val="BodyText"/>
        <w:spacing w:line="324" w:lineRule="auto" w:after="80"/>
      </w:pPr>
      <w:r>
        <w:rPr>
          <w:rFonts w:ascii="Noto Sans CJK SC" w:hAnsi="Noto Sans CJK SC" w:eastAsia="Noto Sans CJK SC"/>
          <w:b w:val="0"/>
          <w:color w:val="111827"/>
          <w:sz w:val="21"/>
        </w:rPr>
        <w:t>本方案用于建设一个面向 AI 合同生成场景的“合同智能规则中心”。系统支持输入合同、法律法规、企业规章制度、合同模板、历史合同等文档，自动提取关键规则，并将其沉淀为可检索、可审计、可版本化、可调用的企业规则资产。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  <w:tcBorders>
              <w:top w:sz="4" w:val="single" w:color="FDBA74"/>
              <w:left w:sz="4" w:val="single" w:color="FDBA74"/>
              <w:bottom w:sz="4" w:val="single" w:color="FDBA74"/>
              <w:right w:sz="4" w:val="single" w:color="FDBA74"/>
            </w:tcBorders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F97316"/>
                <w:sz w:val="21"/>
              </w:rPr>
              <w:t>核心定位</w:t>
            </w:r>
          </w:p>
          <w:p>
            <w:pPr>
              <w:spacing w:line="300" w:lineRule="auto" w:after="4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不是简单做“上传文档后问答”的 RAG 系统，而是将文档内容转化为结构化规则，再用规则约束合同生成、缺失信息追问、风险提示和依据标注。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1.1 建设目标</w:t>
      </w:r>
    </w:p>
    <w:p>
      <w:pPr>
        <w:pStyle w:val="ListNumber"/>
        <w:spacing w:after="40"/>
        <w:ind w:left="360"/>
      </w:pPr>
      <w:r>
        <w:rPr>
          <w:rFonts w:ascii="Noto Sans CJK SC" w:hAnsi="Noto Sans CJK SC" w:eastAsia="Noto Sans CJK SC"/>
          <w:b w:val="0"/>
          <w:color w:val="111827"/>
          <w:sz w:val="20"/>
        </w:rPr>
        <w:t>将法规、企业制度、合同模板、历史合同中的关键要求自动抽取为结构化规则。</w:t>
      </w:r>
    </w:p>
    <w:p>
      <w:pPr>
        <w:pStyle w:val="ListNumber"/>
        <w:spacing w:after="40"/>
        <w:ind w:left="360"/>
      </w:pPr>
      <w:r>
        <w:rPr>
          <w:rFonts w:ascii="Noto Sans CJK SC" w:hAnsi="Noto Sans CJK SC" w:eastAsia="Noto Sans CJK SC"/>
          <w:b w:val="0"/>
          <w:color w:val="111827"/>
          <w:sz w:val="20"/>
        </w:rPr>
        <w:t>建立规则来源、规则版本、规则状态、人工审核和冲突检测机制。</w:t>
      </w:r>
    </w:p>
    <w:p>
      <w:pPr>
        <w:pStyle w:val="ListNumber"/>
        <w:spacing w:after="40"/>
        <w:ind w:left="360"/>
      </w:pPr>
      <w:r>
        <w:rPr>
          <w:rFonts w:ascii="Noto Sans CJK SC" w:hAnsi="Noto Sans CJK SC" w:eastAsia="Noto Sans CJK SC"/>
          <w:b w:val="0"/>
          <w:color w:val="111827"/>
          <w:sz w:val="20"/>
        </w:rPr>
        <w:t>在合同生成前、中、后全过程调用规则，约束 AI 生成内容。</w:t>
      </w:r>
    </w:p>
    <w:p>
      <w:pPr>
        <w:pStyle w:val="ListNumber"/>
        <w:spacing w:after="40"/>
        <w:ind w:left="360"/>
      </w:pPr>
      <w:r>
        <w:rPr>
          <w:rFonts w:ascii="Noto Sans CJK SC" w:hAnsi="Noto Sans CJK SC" w:eastAsia="Noto Sans CJK SC"/>
          <w:b w:val="0"/>
          <w:color w:val="111827"/>
          <w:sz w:val="20"/>
        </w:rPr>
        <w:t>让合同生成从“自由生成”变成“规则受控起草”。</w:t>
      </w:r>
    </w:p>
    <w:p>
      <w:pPr>
        <w:pStyle w:val="ListNumber"/>
        <w:spacing w:after="40"/>
        <w:ind w:left="360"/>
      </w:pPr>
      <w:r>
        <w:rPr>
          <w:rFonts w:ascii="Noto Sans CJK SC" w:hAnsi="Noto Sans CJK SC" w:eastAsia="Noto Sans CJK SC"/>
          <w:b w:val="0"/>
          <w:color w:val="111827"/>
          <w:sz w:val="20"/>
        </w:rPr>
        <w:t>支持合同条款的依据标注、风险提示和审批提醒。</w:t>
      </w: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1.2 系统边界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48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边界项</w:t>
            </w:r>
          </w:p>
        </w:tc>
        <w:tc>
          <w:tcPr>
            <w:tcW w:type="dxa" w:w="7776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输入范围</w:t>
            </w:r>
          </w:p>
        </w:tc>
        <w:tc>
          <w:tcPr>
            <w:tcW w:type="dxa" w:w="77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法律法规、企业规章制度、历史合同、合同模板、审批规范、标准条款库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输出范围</w:t>
            </w:r>
          </w:p>
        </w:tc>
        <w:tc>
          <w:tcPr>
            <w:tcW w:type="dxa" w:w="77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结构化规则、规则审查建议、合同生成约束、缺失信息追问、风险点提示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不建议直接做</w:t>
            </w:r>
          </w:p>
        </w:tc>
        <w:tc>
          <w:tcPr>
            <w:tcW w:type="dxa" w:w="77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不建议由 AI 抽取后直接让规则生效，尤其是法规类、审批类、金额阈值类规则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关键控制点</w:t>
            </w:r>
          </w:p>
        </w:tc>
        <w:tc>
          <w:tcPr>
            <w:tcW w:type="dxa" w:w="77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规则必须绑定原文依据、来源文档、页码/章节、审核状态和版本号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oto Sans CJK SC" w:hAnsi="Noto Sans CJK SC" w:eastAsia="Noto Sans CJK SC"/>
          <w:b/>
          <w:color w:val="F97316"/>
          <w:sz w:val="34"/>
        </w:rPr>
        <w:t>2. 总体架构设计</w:t>
      </w:r>
    </w:p>
    <w:p>
      <w:pPr>
        <w:pStyle w:val="BodyText"/>
        <w:spacing w:line="324" w:lineRule="auto" w:after="80"/>
      </w:pPr>
      <w:r>
        <w:rPr>
          <w:rFonts w:ascii="Noto Sans CJK SC" w:hAnsi="Noto Sans CJK SC" w:eastAsia="Noto Sans CJK SC"/>
          <w:b w:val="0"/>
          <w:color w:val="111827"/>
          <w:sz w:val="21"/>
        </w:rPr>
        <w:t>整体架构建议采用“文档知识库 + 结构化规则库 + 合同模板库 + 规则引擎 + 合同生成 Agent”的组合模式。文档知识库负责保存原文，向量库负责召回依据，规则库负责保存可执行规则，合同生成 Agent 负责根据规则和模板生成合同。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312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504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关键能力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文档中心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保存法规、制度、合同、模板原文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解析、OCR、表格识别、标题层级、页码定位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知识检索层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召回相关原文依据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向量检索、关键词检索、章节定位、相似条款召回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规则生产中心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从文档中抽取并生成规则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规则抽取、规则标准化、冲突检测、人工审核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规则库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保存结构化规则资产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规则分类、触发条件、动作、状态、版本、来源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模板库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保存标准合同模板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合同类型、必填字段、变量槽位、条款结构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规则引擎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判断当前合同命中哪些规则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条件判断、优先级处理、禁止性规则拦截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合同生成中心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根据规则和模板生成合同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意图识别、追问、起草、审查、依据标注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审计中心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记录规则调用和生成过程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调用日志、风险命中、人工修改、版本追踪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2.1 总体流程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52" w:lineRule="auto"/>
            </w:pPr>
            <w:r/>
            <w:r>
              <w:rPr>
                <w:rFonts w:ascii="Cousine" w:hAnsi="Cousine" w:eastAsia="Cousine"/>
                <w:b w:val="0"/>
                <w:color w:val="111827"/>
                <w:sz w:val="17"/>
              </w:rPr>
              <w:t>上传文档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文档解析 Agent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文档分类 Agent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关键信息抽取 Agent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规则生成 Agent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规则标准化 Agent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冲突检测 Agent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人工审核/法务确认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规则库入库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合同生成时自动调用规则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2.2 两个核心闭环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04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闭环</w:t>
            </w:r>
          </w:p>
        </w:tc>
        <w:tc>
          <w:tcPr>
            <w:tcW w:type="dxa" w:w="288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024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3024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价值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文档到规则闭环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法规、规章制度、历史合同、模板</w:t>
            </w:r>
          </w:p>
        </w:tc>
        <w:tc>
          <w:tcPr>
            <w:tcW w:type="dxa" w:w="302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结构化规则、规则来源、规则审核任务</w:t>
            </w:r>
          </w:p>
        </w:tc>
        <w:tc>
          <w:tcPr>
            <w:tcW w:type="dxa" w:w="302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把非结构化文档沉淀为可治理资产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规则到生成闭环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用户需求、合同类型、模板、规则</w:t>
            </w:r>
          </w:p>
        </w:tc>
        <w:tc>
          <w:tcPr>
            <w:tcW w:type="dxa" w:w="302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合同草稿、缺失信息、风险提示、依据标注</w:t>
            </w:r>
          </w:p>
        </w:tc>
        <w:tc>
          <w:tcPr>
            <w:tcW w:type="dxa" w:w="302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让合同生成受控、可解释、可审计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oto Sans CJK SC" w:hAnsi="Noto Sans CJK SC" w:eastAsia="Noto Sans CJK SC"/>
          <w:b/>
          <w:color w:val="F97316"/>
          <w:sz w:val="34"/>
        </w:rPr>
        <w:t>3. 文档转规则工作流设计</w:t>
      </w:r>
    </w:p>
    <w:p>
      <w:pPr>
        <w:pStyle w:val="BodyText"/>
        <w:spacing w:line="324" w:lineRule="auto" w:after="80"/>
      </w:pPr>
      <w:r>
        <w:rPr>
          <w:rFonts w:ascii="Noto Sans CJK SC" w:hAnsi="Noto Sans CJK SC" w:eastAsia="Noto Sans CJK SC"/>
          <w:b w:val="0"/>
          <w:color w:val="111827"/>
          <w:sz w:val="21"/>
        </w:rPr>
        <w:t>该工作流的目标是将输入文档中的法律要求、企业制度要求、合同模板要求和历史经验条款转化为统一格式的规则。建议工作流名称为 Document-to-Rule Workflow。</w:t>
      </w: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3.1 工作流输入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52" w:lineRule="auto"/>
            </w:pPr>
            <w:r/>
            <w:r>
              <w:rPr>
                <w:rFonts w:ascii="Cousine" w:hAnsi="Cousine" w:eastAsia="Cousine"/>
                <w:b w:val="0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"files": ["法规.pdf", "公司制度.docx", "历史采购合同.docx"],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"business_domain": "采购合同",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"extract_mode": "auto",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"need_review": true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3.2 节点设计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88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5328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处理动作</w:t>
            </w:r>
          </w:p>
        </w:tc>
        <w:tc>
          <w:tcPr>
            <w:tcW w:type="dxa" w:w="288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文件上传节点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接收文件、校验格式、生成 doc_id、保存原始文件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document_raw 记录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文档解析节点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解析 PDF/Word/Excel/OCR，识别标题、条款、表格、页码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结构化 content_blocks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文档分类节点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判断文档类型、业务领域、效力等级、抽取策略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doc_type、domain、priority_level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文档切片节点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按标题、条款、章节、表格行进行混合切片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document_chunk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关键信息抽取节点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抽取条件、阈值、义务、禁止项、审批节点、风险点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extracted_items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规则生成节点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将抽取结果转成候选规则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draft rules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规则标准化节点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转成统一 DSL/JSON 规则结构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standardized rules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冲突检测节点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与现有规则比对，识别金额、条款、范围、效力冲突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conflict report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人工审核节点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法务/管理员确认、修改、驳回或启用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active rules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规则入库节点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保存结构化规则并建立索引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rule_item、向量索引、日志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3.3 文档切片策略</w:t>
      </w:r>
    </w:p>
    <w:p>
      <w:pPr>
        <w:pStyle w:val="BodyText"/>
        <w:spacing w:line="324" w:lineRule="auto" w:after="80"/>
      </w:pPr>
      <w:r>
        <w:rPr>
          <w:rFonts w:ascii="Noto Sans CJK SC" w:hAnsi="Noto Sans CJK SC" w:eastAsia="Noto Sans CJK SC"/>
          <w:b w:val="0"/>
          <w:color w:val="111827"/>
          <w:sz w:val="21"/>
        </w:rPr>
        <w:t>合同和制度类文档不能只按固定长度切片，建议采用“标题层级 + 条款编号 + 语义完整性”的混合切片策略。每个切片都必须保存 doc_id、title_path、page_no、chunk_text 和 embedding_id。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文档类型</w:t>
            </w:r>
          </w:p>
        </w:tc>
        <w:tc>
          <w:tcPr>
            <w:tcW w:type="dxa" w:w="360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推荐切片方式</w:t>
            </w:r>
          </w:p>
        </w:tc>
        <w:tc>
          <w:tcPr>
            <w:tcW w:type="dxa" w:w="4464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抽取重点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法律法规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按条、款、项切分</w:t>
            </w:r>
          </w:p>
        </w:tc>
        <w:tc>
          <w:tcPr>
            <w:tcW w:type="dxa" w:w="44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强制要求、禁止要求、期限、责任、法律后果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企业制度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按章节 + 条目切分</w:t>
            </w:r>
          </w:p>
        </w:tc>
        <w:tc>
          <w:tcPr>
            <w:tcW w:type="dxa" w:w="44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审批权限、金额阈值、职责分工、流程约束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合同模板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按合同条款切分</w:t>
            </w:r>
          </w:p>
        </w:tc>
        <w:tc>
          <w:tcPr>
            <w:tcW w:type="dxa" w:w="44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必备条款、变量字段、标准表述、缺失信息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历史合同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按条款类型切分</w:t>
            </w:r>
          </w:p>
        </w:tc>
        <w:tc>
          <w:tcPr>
            <w:tcW w:type="dxa" w:w="44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常用写法、条款风格、可复用片段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表格制度</w:t>
            </w:r>
          </w:p>
        </w:tc>
        <w:tc>
          <w:tcPr>
            <w:tcW w:type="dxa" w:w="360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按表格行/列结构切分</w:t>
            </w:r>
          </w:p>
        </w:tc>
        <w:tc>
          <w:tcPr>
            <w:tcW w:type="dxa" w:w="44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阈值、部门、审批节点、适用范围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oto Sans CJK SC" w:hAnsi="Noto Sans CJK SC" w:eastAsia="Noto Sans CJK SC"/>
          <w:b/>
          <w:color w:val="F97316"/>
          <w:sz w:val="34"/>
        </w:rPr>
        <w:t>4. Agent 职责与节点配置</w:t>
      </w:r>
    </w:p>
    <w:p>
      <w:pPr>
        <w:pStyle w:val="BodyText"/>
        <w:spacing w:line="324" w:lineRule="auto" w:after="80"/>
      </w:pPr>
      <w:r>
        <w:rPr>
          <w:rFonts w:ascii="Noto Sans CJK SC" w:hAnsi="Noto Sans CJK SC" w:eastAsia="Noto Sans CJK SC"/>
          <w:b w:val="0"/>
          <w:color w:val="111827"/>
          <w:sz w:val="21"/>
        </w:rPr>
        <w:t>建议将 Agent 拆分为多个职责清晰的专业 Agent，避免一个大 Agent 同时承担解析、抽取、判断、生成和审查任务。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04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Agent</w:t>
            </w:r>
          </w:p>
        </w:tc>
        <w:tc>
          <w:tcPr>
            <w:tcW w:type="dxa" w:w="3312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主要职责</w:t>
            </w:r>
          </w:p>
        </w:tc>
        <w:tc>
          <w:tcPr>
            <w:tcW w:type="dxa" w:w="216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592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文档解析 Agent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解析文件并还原文档结构</w:t>
            </w:r>
          </w:p>
        </w:tc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PDF/Word/Excel/图片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标题树、段落、表格、页码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文档分类 Agent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识别文档类型、业务域、效力等级</w:t>
            </w:r>
          </w:p>
        </w:tc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结构化文本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分类标签、抽取策略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关键信息抽取 Agent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抽取规则候选信息</w:t>
            </w:r>
          </w:p>
        </w:tc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文档切片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条件、要求、风险、依据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规则生成 Agent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生成候选规则</w:t>
            </w:r>
          </w:p>
        </w:tc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抽取结果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规则草稿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规则标准化 Agent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将自然语言规则转成统一 DSL</w:t>
            </w:r>
          </w:p>
        </w:tc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规则草稿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标准 JSON 规则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冲突检测 Agent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检查新旧规则冲突</w:t>
            </w:r>
          </w:p>
        </w:tc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新规则 + 旧规则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冲突报告和处理建议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人工审核协同 Agent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辅助法务审核规则</w:t>
            </w:r>
          </w:p>
        </w:tc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规则、原文、冲突报告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审核建议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意图识别 Agent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识别用户合同生成需求</w:t>
            </w:r>
          </w:p>
        </w:tc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用户输入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合同类型、场景、已知/缺失字段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模板匹配 Agent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匹配合适合同模板</w:t>
            </w:r>
          </w:p>
        </w:tc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合同类型、场景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模板 ID、必填字段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规则检索 Agent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召回当前场景命中的规则</w:t>
            </w:r>
          </w:p>
        </w:tc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合同上下文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规则清单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缺失信息追问 Agent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根据模板和规则追问信息</w:t>
            </w:r>
          </w:p>
        </w:tc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已知字段、必填规则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问题清单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合同起草 Agent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生成合同正文</w:t>
            </w:r>
          </w:p>
        </w:tc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模板、信息、规则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合同草稿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合规校验 Agent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对生成结果二次审查</w:t>
            </w:r>
          </w:p>
        </w:tc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合同草稿、规则库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风险清单、修改建议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4.1 推荐 Agent 编排方式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  <w:tcBorders>
              <w:top w:sz="4" w:val="single" w:color="FDBA74"/>
              <w:left w:sz="4" w:val="single" w:color="FDBA74"/>
              <w:bottom w:sz="4" w:val="single" w:color="FDBA74"/>
              <w:right w:sz="4" w:val="single" w:color="FDBA74"/>
            </w:tcBorders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F97316"/>
                <w:sz w:val="21"/>
              </w:rPr>
              <w:t>编排原则</w:t>
            </w:r>
          </w:p>
          <w:p>
            <w:pPr>
              <w:spacing w:line="300" w:lineRule="auto" w:after="4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生成类 Agent 与校验类 Agent 必须拆开：一个负责写，一个负责查。规则生产类 Agent 与规则审核动作也必须拆开：AI 负责候选规则，人工负责最终生效。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文档解析、分类、抽取和标准化可以异步批处理。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规则审核、启用、废止必须保留人工操作入口。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合同生成时的规则调用应同步执行，避免生成完成后才发现关键条件缺失。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合规校验 Agent 应在合同生成后强制执行，作为最终质量门。</w:t>
      </w:r>
    </w:p>
    <w:p>
      <w:pPr>
        <w:pStyle w:val="Heading1"/>
        <w:spacing w:before="320" w:after="160"/>
      </w:pPr>
      <w:r>
        <w:rPr>
          <w:rFonts w:ascii="Noto Sans CJK SC" w:hAnsi="Noto Sans CJK SC" w:eastAsia="Noto Sans CJK SC"/>
          <w:b/>
          <w:color w:val="F97316"/>
          <w:sz w:val="34"/>
        </w:rPr>
        <w:t>5. 规则库数据模型设计</w:t>
      </w:r>
    </w:p>
    <w:p>
      <w:pPr>
        <w:pStyle w:val="BodyText"/>
        <w:spacing w:line="324" w:lineRule="auto" w:after="80"/>
      </w:pPr>
      <w:r>
        <w:rPr>
          <w:rFonts w:ascii="Noto Sans CJK SC" w:hAnsi="Noto Sans CJK SC" w:eastAsia="Noto Sans CJK SC"/>
          <w:b w:val="0"/>
          <w:color w:val="111827"/>
          <w:sz w:val="21"/>
        </w:rPr>
        <w:t>规则库是系统核心。每条规则不仅是一段文本，而是具备适用场景、触发条件、约束动作、风险等级、来源依据、审核状态和版本号的结构化对象。</w:t>
      </w: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5.1 规则分类体系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规则类型</w:t>
            </w:r>
          </w:p>
        </w:tc>
        <w:tc>
          <w:tcPr>
            <w:tcW w:type="dxa" w:w="4032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4032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典型用途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必备条款规则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规定某类合同必须包含的条款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生成前检查、缺失信息追问、生成后审查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禁止条款规则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规定不得出现的条款或表述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生成中拦截、生成后风险识别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审批规则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金额、期限、主体等触发内部审批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审批提醒、流程联动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风险提示规则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发现某类缺失或异常时提示风险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审查报告、旁注提醒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替换建议规则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将不规范表述替换为标准条款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条款优化、模板统一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模板匹配规则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根据意图、场景、金额匹配模板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合同类型识别、模板推荐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信息追问规则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缺失必要字段时生成追问问题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多轮起草、字段补全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生成约束规则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约束 AI 生成边界</w:t>
            </w:r>
          </w:p>
        </w:tc>
        <w:tc>
          <w:tcPr>
            <w:tcW w:type="dxa" w:w="40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禁止自由发挥、控制合同正文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5.2 规则字段设计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168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04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rule_id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规则唯一 ID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RULE_PURCHASE_0001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rule_name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规则名称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采购合同超过50万元需总经理办公会审批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rule_type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规则类型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approval_rule / required_clause_rule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contract_type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适用合同类型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采购合同、劳动合同、服务合同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business_domain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业务领域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采购、人事、销售、技术服务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trigger_condition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触发条件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contract_amount &gt; 500000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action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执行动作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require_approval / require_clause / add_warning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risk_level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风险等级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高/中/低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priority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优先级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法律法规 &gt; 企业制度 &gt; 模板 &gt; 历史合同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source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来源依据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文档、页码、章节、原文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status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规则状态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draft / pending_review / active / deprecated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version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版本号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v1.0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5.3 数据库表建议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48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288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504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document_raw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保存原始文档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id、file_name、doc_category、raw_text、file_url、parse_status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document_chunk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保存文档切片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chunk_id、doc_id、title_path、page_no、chunk_text、embedding_id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rule_item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保存结构化规则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rule_id、rule_type、trigger_condition、action、source、status、version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rule_review_record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保存人工审核记录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rule_id、reviewer、result、comment、review_time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contract_template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保存合同模板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template_id、contract_type、required_fields、template_content、version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rule_execution_log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保存规则调用记录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contract_id、rule_id、hit_result、action_result、timestamp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contract_generation_record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保存合同生成记录</w:t>
            </w:r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input_context、template_id、rules_used、output_version、operator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5.4 规则 JSON 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52" w:lineRule="auto"/>
            </w:pPr>
            <w:r/>
            <w:r>
              <w:rPr>
                <w:rFonts w:ascii="Cousine" w:hAnsi="Cousine" w:eastAsia="Cousine"/>
                <w:b w:val="0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"rule_id": "RULE_PURCHASE_0001",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"rule_name": "采购合同超过50万元需总经理办公会审批",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"rule_type": "approval_rule",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"business_domain": "采购合同",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"contract_type": "采购合同",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"priority": "high",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"risk_level": "medium",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"trigger_condition": {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"field": "contract_amount",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"operator": "&gt;",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"value": 500000,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"unit": "CNY"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},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"action": {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"type": "require_approval",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"approval_node": "总经理办公会",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"message": "该采购合同金额超过50万元，需提交总经理办公会审批。"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},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"source": {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"doc_id": "DOC_20260429_001",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"doc_name": "公司采购合同管理办法.pdf",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"page": 5,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"section": "第三章 合同审批权限",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"source_text": "采购金额超过50万元的合同，应提交总经理办公会审批。"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},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"status": "pending_review",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"version": "v1.0"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oto Sans CJK SC" w:hAnsi="Noto Sans CJK SC" w:eastAsia="Noto Sans CJK SC"/>
          <w:b/>
          <w:color w:val="F97316"/>
          <w:sz w:val="34"/>
        </w:rPr>
        <w:t>6. 合同生成时的规则调用流程</w:t>
      </w:r>
    </w:p>
    <w:p>
      <w:pPr>
        <w:pStyle w:val="BodyText"/>
        <w:spacing w:line="324" w:lineRule="auto" w:after="80"/>
      </w:pPr>
      <w:r>
        <w:rPr>
          <w:rFonts w:ascii="Noto Sans CJK SC" w:hAnsi="Noto Sans CJK SC" w:eastAsia="Noto Sans CJK SC"/>
          <w:b w:val="0"/>
          <w:color w:val="111827"/>
          <w:sz w:val="21"/>
        </w:rPr>
        <w:t>合同生成工作流建议命名为 Rule-Guided Contract Generation Workflow。核心逻辑是：先识别用户意图，再匹配模板和规则，根据规则追问缺失信息，最后生成合同并二次审查。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52" w:lineRule="auto"/>
            </w:pPr>
            <w:r/>
            <w:r>
              <w:rPr>
                <w:rFonts w:ascii="Cousine" w:hAnsi="Cousine" w:eastAsia="Cousine"/>
                <w:b w:val="0"/>
                <w:color w:val="111827"/>
                <w:sz w:val="17"/>
              </w:rPr>
              <w:t>用户合同生成需求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意图识别 Agent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合同类型识别 + 已知字段/缺失字段识别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模板匹配 Agent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规则检索 Agent / 规则引擎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缺失信息追问 Agent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合同起草 Agent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合规校验 Agent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↓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输出合同正文 + 风险点 + 规则依据 + 审批提示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6.1 生成前调用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调用对象</w:t>
            </w:r>
          </w:p>
        </w:tc>
        <w:tc>
          <w:tcPr>
            <w:tcW w:type="dxa" w:w="432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调用目的</w:t>
            </w:r>
          </w:p>
        </w:tc>
        <w:tc>
          <w:tcPr>
            <w:tcW w:type="dxa" w:w="3744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意图识别 Agent</w:t>
            </w:r>
          </w:p>
        </w:tc>
        <w:tc>
          <w:tcPr>
            <w:tcW w:type="dxa" w:w="43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判断用户要生成什么合同</w:t>
            </w:r>
          </w:p>
        </w:tc>
        <w:tc>
          <w:tcPr>
            <w:tcW w:type="dxa" w:w="37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合同类型、业务场景、主体角色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模板库</w:t>
            </w:r>
          </w:p>
        </w:tc>
        <w:tc>
          <w:tcPr>
            <w:tcW w:type="dxa" w:w="43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匹配标准合同模板</w:t>
            </w:r>
          </w:p>
        </w:tc>
        <w:tc>
          <w:tcPr>
            <w:tcW w:type="dxa" w:w="37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模板 ID、条款结构、必填字段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规则库</w:t>
            </w:r>
          </w:p>
        </w:tc>
        <w:tc>
          <w:tcPr>
            <w:tcW w:type="dxa" w:w="43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检索当前上下文命中的规则</w:t>
            </w:r>
          </w:p>
        </w:tc>
        <w:tc>
          <w:tcPr>
            <w:tcW w:type="dxa" w:w="37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必备条款、禁止条款、审批规则、追问规则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规则引擎</w:t>
            </w:r>
          </w:p>
        </w:tc>
        <w:tc>
          <w:tcPr>
            <w:tcW w:type="dxa" w:w="43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计算规则是否触发</w:t>
            </w:r>
          </w:p>
        </w:tc>
        <w:tc>
          <w:tcPr>
            <w:tcW w:type="dxa" w:w="37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命中规则清单、生成约束、审批提醒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6.2 生成中调用</w:t>
      </w:r>
    </w:p>
    <w:p>
      <w:pPr>
        <w:pStyle w:val="BodyText"/>
        <w:spacing w:line="324" w:lineRule="auto" w:after="80"/>
      </w:pPr>
      <w:r>
        <w:rPr>
          <w:rFonts w:ascii="Noto Sans CJK SC" w:hAnsi="Noto Sans CJK SC" w:eastAsia="Noto Sans CJK SC"/>
          <w:b w:val="0"/>
          <w:color w:val="111827"/>
          <w:sz w:val="21"/>
        </w:rPr>
        <w:t>生成中将规则作为硬约束注入合同起草 Agent，要求模型必须包含必备条款、不得出现禁止条款、不得编造法律依据、对缺失字段保留待补充标记。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52" w:lineRule="auto"/>
            </w:pPr>
            <w:r/>
            <w:r>
              <w:rPr>
                <w:rFonts w:ascii="Cousine" w:hAnsi="Cousine" w:eastAsia="Cousine"/>
                <w:b w:val="0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"generation_constraints": {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"must_include_clauses": ["付款方式", "交付标准", "验收标准", "违约责任", "争议解决"],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"must_not_include": ["乙方承担无限责任", "甲方单方无条件解除且不承担责任"],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"approval_notice": ["合同金额超过50万元，需总经理办公会审批"]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}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6.3 生成后调用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48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776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检查内容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条款完整性</w:t>
            </w:r>
          </w:p>
        </w:tc>
        <w:tc>
          <w:tcPr>
            <w:tcW w:type="dxa" w:w="77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是否包含模板和规则要求的必备条款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禁止表述</w:t>
            </w:r>
          </w:p>
        </w:tc>
        <w:tc>
          <w:tcPr>
            <w:tcW w:type="dxa" w:w="77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是否出现禁止性条款或不合理免责表述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审批触发</w:t>
            </w:r>
          </w:p>
        </w:tc>
        <w:tc>
          <w:tcPr>
            <w:tcW w:type="dxa" w:w="77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金额、期限、主体是否触发审批规则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字段完整性</w:t>
            </w:r>
          </w:p>
        </w:tc>
        <w:tc>
          <w:tcPr>
            <w:tcW w:type="dxa" w:w="77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主体信息、金额、期限、付款、验收、争议解决是否完整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法规/制度冲突</w:t>
            </w:r>
          </w:p>
        </w:tc>
        <w:tc>
          <w:tcPr>
            <w:tcW w:type="dxa" w:w="77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合同内容是否与法规、企业制度冲突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依据标注</w:t>
            </w:r>
          </w:p>
        </w:tc>
        <w:tc>
          <w:tcPr>
            <w:tcW w:type="dxa" w:w="77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关键风险点是否绑定来源规则和原文依据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oto Sans CJK SC" w:hAnsi="Noto Sans CJK SC" w:eastAsia="Noto Sans CJK SC"/>
          <w:b/>
          <w:color w:val="F97316"/>
          <w:sz w:val="34"/>
        </w:rPr>
        <w:t>7. 典型业务场景示例：采购合同生成</w:t>
      </w:r>
    </w:p>
    <w:p>
      <w:pPr>
        <w:pStyle w:val="BodyText"/>
        <w:spacing w:line="324" w:lineRule="auto" w:after="80"/>
      </w:pPr>
      <w:r>
        <w:rPr>
          <w:rFonts w:ascii="Noto Sans CJK SC" w:hAnsi="Noto Sans CJK SC" w:eastAsia="Noto Sans CJK SC"/>
          <w:b w:val="0"/>
          <w:color w:val="111827"/>
          <w:sz w:val="21"/>
        </w:rPr>
        <w:t>用户输入：帮我生成一份采购合同，对方是江西某设备公司，采购金额80万元，交付周期30天。</w:t>
      </w: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7.1 意图识别结果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52" w:lineRule="auto"/>
            </w:pPr>
            <w:r/>
            <w:r>
              <w:rPr>
                <w:rFonts w:ascii="Cousine" w:hAnsi="Cousine" w:eastAsia="Cousine"/>
                <w:b w:val="0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"intent": "合同起草",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"contract_type": "采购合同",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"scenario": "设备采购",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"known_fields": {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"counterparty": "江西某设备公司",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"contract_amount": 800000,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"delivery_period": "30天"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},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"missing_fields": ["付款方式", "验收标准", "违约责任", "争议解决方式"]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7.2 命中规则示例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12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规则名称</w:t>
            </w:r>
          </w:p>
        </w:tc>
        <w:tc>
          <w:tcPr>
            <w:tcW w:type="dxa" w:w="3024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触发原因</w:t>
            </w:r>
          </w:p>
        </w:tc>
        <w:tc>
          <w:tcPr>
            <w:tcW w:type="dxa" w:w="3888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系统动作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采购合同超过50万元需总经理办公会审批</w:t>
            </w:r>
          </w:p>
        </w:tc>
        <w:tc>
          <w:tcPr>
            <w:tcW w:type="dxa" w:w="302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合同金额 80 万元 &gt; 50 万元</w:t>
            </w:r>
          </w:p>
        </w:tc>
        <w:tc>
          <w:tcPr>
            <w:tcW w:type="dxa" w:w="38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生成审批提示，不直接写入合同正文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采购合同必须包含验收标准</w:t>
            </w:r>
          </w:p>
        </w:tc>
        <w:tc>
          <w:tcPr>
            <w:tcW w:type="dxa" w:w="302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采购合同必备条款规则命中</w:t>
            </w:r>
          </w:p>
        </w:tc>
        <w:tc>
          <w:tcPr>
            <w:tcW w:type="dxa" w:w="38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追问并生成验收条款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采购合同必须约定违约责任</w:t>
            </w:r>
          </w:p>
        </w:tc>
        <w:tc>
          <w:tcPr>
            <w:tcW w:type="dxa" w:w="302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采购合同必备条款规则命中</w:t>
            </w:r>
          </w:p>
        </w:tc>
        <w:tc>
          <w:tcPr>
            <w:tcW w:type="dxa" w:w="38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追问违约金比例或生成建议条款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采购合同应明确付款节点和发票要求</w:t>
            </w:r>
          </w:p>
        </w:tc>
        <w:tc>
          <w:tcPr>
            <w:tcW w:type="dxa" w:w="302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付款方式字段缺失</w:t>
            </w:r>
          </w:p>
        </w:tc>
        <w:tc>
          <w:tcPr>
            <w:tcW w:type="dxa" w:w="38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追问付款方式、付款条件、发票类型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7.3 缺失信息追问示例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  <w:tcBorders>
              <w:top w:sz="4" w:val="single" w:color="FDBA74"/>
              <w:left w:sz="4" w:val="single" w:color="FDBA74"/>
              <w:bottom w:sz="4" w:val="single" w:color="FDBA74"/>
              <w:right w:sz="4" w:val="single" w:color="FDBA74"/>
            </w:tcBorders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F97316"/>
                <w:sz w:val="21"/>
              </w:rPr>
              <w:t>AI 追问话术示例</w:t>
            </w:r>
          </w:p>
          <w:p>
            <w:pPr>
              <w:spacing w:line="300" w:lineRule="auto" w:after="4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为了生成完整采购合同，还需要补充以下信息：</w:t>
            </w:r>
          </w:p>
          <w:p>
            <w:pPr>
              <w:spacing w:line="300" w:lineRule="auto" w:after="4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1. 付款方式：一次性付款、分期付款，还是验收后付款？</w:t>
            </w:r>
          </w:p>
          <w:p>
            <w:pPr>
              <w:spacing w:line="300" w:lineRule="auto" w:after="4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2. 验收标准：按国家标准、行业标准，还是双方确认的技术参数？</w:t>
            </w:r>
          </w:p>
          <w:p>
            <w:pPr>
              <w:spacing w:line="300" w:lineRule="auto" w:after="4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3. 违约责任：逾期交付按每日多少比例承担违约金？</w:t>
            </w:r>
          </w:p>
          <w:p>
            <w:pPr>
              <w:spacing w:line="300" w:lineRule="auto" w:after="4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4. 争议解决方式：诉讼还是仲裁？管辖地是哪里？</w:t>
            </w:r>
          </w:p>
          <w:p>
            <w:pPr>
              <w:spacing w:line="300" w:lineRule="auto" w:after="4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</w:r>
          </w:p>
          <w:p>
            <w:pPr>
              <w:spacing w:line="300" w:lineRule="auto" w:after="4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同时，当前合同金额为80万元，已触发公司采购审批规则，建议提交总经理办公会审批。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7.4 生成后审查输出示例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52" w:lineRule="auto"/>
            </w:pPr>
            <w:r/>
            <w:r>
              <w:rPr>
                <w:rFonts w:ascii="Cousine" w:hAnsi="Cousine" w:eastAsia="Cousine"/>
                <w:b w:val="0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"compliance_result": "需补充",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"issues": [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{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  "risk_level": "高",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  "issue": "合同未明确验收标准",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  "suggestion": "建议补充设备验收标准，包括验收时间、验收方法、验收责任人。",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  "source_rule": "RULE_PURCHASE_0002"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},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{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  "risk_level": "中",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  "issue": "合同金额80万元，已触发审批规则",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  "suggestion": "提交总经理办公会审批后再签署。",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  "source_rule": "RULE_PURCHASE_0001"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}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]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oto Sans CJK SC" w:hAnsi="Noto Sans CJK SC" w:eastAsia="Noto Sans CJK SC"/>
          <w:b/>
          <w:color w:val="F97316"/>
          <w:sz w:val="34"/>
        </w:rPr>
        <w:t>8. 人工审核、冲突检测与版本治理</w:t>
      </w: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8.1 规则状态设计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328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88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是否可被合同生成调用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draft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AI 已生成但未提交审核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否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pending_review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待法务或管理员审核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否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active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审核通过并正式生效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是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rejected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审核驳回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否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deprecated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规则已废止或被新版本替代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否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testing</w:t>
            </w:r>
          </w:p>
        </w:tc>
        <w:tc>
          <w:tcPr>
            <w:tcW w:type="dxa" w:w="53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测试环境规则，仅用于沙盒验证</w:t>
            </w:r>
          </w:p>
        </w:tc>
        <w:tc>
          <w:tcPr>
            <w:tcW w:type="dxa" w:w="2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仅测试环境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8.2 冲突检测类型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冲突类型</w:t>
            </w:r>
          </w:p>
        </w:tc>
        <w:tc>
          <w:tcPr>
            <w:tcW w:type="dxa" w:w="432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744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处理建议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金额阈值冲突</w:t>
            </w:r>
          </w:p>
        </w:tc>
        <w:tc>
          <w:tcPr>
            <w:tcW w:type="dxa" w:w="43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一个规则说超过50万审批，另一个规则说超过30万审批</w:t>
            </w:r>
          </w:p>
        </w:tc>
        <w:tc>
          <w:tcPr>
            <w:tcW w:type="dxa" w:w="37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按生效时间、适用范围和效力等级判断；无法判断则人工确认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条款要求冲突</w:t>
            </w:r>
          </w:p>
        </w:tc>
        <w:tc>
          <w:tcPr>
            <w:tcW w:type="dxa" w:w="43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一个规则要求必须约定预付款，另一个规则禁止预付款</w:t>
            </w:r>
          </w:p>
        </w:tc>
        <w:tc>
          <w:tcPr>
            <w:tcW w:type="dxa" w:w="37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标记高风险冲突，必须人工确认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适用范围冲突</w:t>
            </w:r>
          </w:p>
        </w:tc>
        <w:tc>
          <w:tcPr>
            <w:tcW w:type="dxa" w:w="43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一个规则全公司适用，一个规则仅采购部适用</w:t>
            </w:r>
          </w:p>
        </w:tc>
        <w:tc>
          <w:tcPr>
            <w:tcW w:type="dxa" w:w="37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优先匹配更具体范围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版本冲突</w:t>
            </w:r>
          </w:p>
        </w:tc>
        <w:tc>
          <w:tcPr>
            <w:tcW w:type="dxa" w:w="43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新旧制度同时存在</w:t>
            </w:r>
          </w:p>
        </w:tc>
        <w:tc>
          <w:tcPr>
            <w:tcW w:type="dxa" w:w="37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以最新生效版本为准，旧版本废止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效力等级冲突</w:t>
            </w:r>
          </w:p>
        </w:tc>
        <w:tc>
          <w:tcPr>
            <w:tcW w:type="dxa" w:w="43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企业制度与法律法规不一致</w:t>
            </w:r>
          </w:p>
        </w:tc>
        <w:tc>
          <w:tcPr>
            <w:tcW w:type="dxa" w:w="37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法律法规优先，企业规则需调整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8.3 审核页面建议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展示规则名称、规则类型、适用合同类型、触发条件和执行动作。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展示来源文档、页码、章节、原文依据。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展示 AI 置信度、冲突检测结果和建议处理方式。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支持审核人修改规则字段、调整风险等级、启用/停用规则。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保存审核记录，形成规则版本和操作审计。</w:t>
      </w:r>
    </w:p>
    <w:p>
      <w:pPr>
        <w:pStyle w:val="Heading1"/>
        <w:spacing w:before="320" w:after="160"/>
      </w:pPr>
      <w:r>
        <w:rPr>
          <w:rFonts w:ascii="Noto Sans CJK SC" w:hAnsi="Noto Sans CJK SC" w:eastAsia="Noto Sans CJK SC"/>
          <w:b/>
          <w:color w:val="F97316"/>
          <w:sz w:val="34"/>
        </w:rPr>
        <w:t>9. MVP 落地路线与阶段规划</w:t>
      </w:r>
    </w:p>
    <w:p>
      <w:pPr>
        <w:pStyle w:val="BodyText"/>
        <w:spacing w:line="324" w:lineRule="auto" w:after="80"/>
      </w:pPr>
      <w:r>
        <w:rPr>
          <w:rFonts w:ascii="Noto Sans CJK SC" w:hAnsi="Noto Sans CJK SC" w:eastAsia="Noto Sans CJK SC"/>
          <w:b w:val="0"/>
          <w:color w:val="111827"/>
          <w:sz w:val="21"/>
        </w:rPr>
        <w:t>建议先做“制度/模板转规则 + 规则驱动合同生成”的最小闭环，不要一开始追求覆盖全量法规库。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32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312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建设重点</w:t>
            </w:r>
          </w:p>
        </w:tc>
        <w:tc>
          <w:tcPr>
            <w:tcW w:type="dxa" w:w="2448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建议范围</w:t>
            </w:r>
          </w:p>
        </w:tc>
        <w:tc>
          <w:tcPr>
            <w:tcW w:type="dxa" w:w="2376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MVP 1：规则生产闭环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文档上传、解析、规则抽取、人工审核、规则入库</w:t>
            </w:r>
          </w:p>
        </w:tc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企业制度 + 合同模板</w:t>
            </w:r>
          </w:p>
        </w:tc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能从上传文件中生成候选规则，并人工审核启用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MVP 2：合同生成调用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意图识别、模板匹配、规则检索、缺失信息追问、合同生成</w:t>
            </w:r>
          </w:p>
        </w:tc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采购合同、劳动合同、服务合同</w:t>
            </w:r>
          </w:p>
        </w:tc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生成时能命中规则并追问缺失字段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MVP 3：生成后审查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合同完整性检查、风险点识别、依据标注、审批提示</w:t>
            </w:r>
          </w:p>
        </w:tc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优先覆盖高频风险规则</w:t>
            </w:r>
          </w:p>
        </w:tc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输出合同正文 + 风险清单 + 规则依据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MVP 4：治理增强</w:t>
            </w:r>
          </w:p>
        </w:tc>
        <w:tc>
          <w:tcPr>
            <w:tcW w:type="dxa" w:w="33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冲突检测、版本治理、规则调用日志、审批联动</w:t>
            </w:r>
          </w:p>
        </w:tc>
        <w:tc>
          <w:tcPr>
            <w:tcW w:type="dxa" w:w="24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正式生产环境</w:t>
            </w:r>
          </w:p>
        </w:tc>
        <w:tc>
          <w:tcPr>
            <w:tcW w:type="dxa" w:w="23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6"/>
              </w:rPr>
              <w:t>规则可追溯、可审计、可回滚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9.1 首批合同类型建议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合同类型</w:t>
            </w:r>
          </w:p>
        </w:tc>
        <w:tc>
          <w:tcPr>
            <w:tcW w:type="dxa" w:w="3888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优先原因</w:t>
            </w:r>
          </w:p>
        </w:tc>
        <w:tc>
          <w:tcPr>
            <w:tcW w:type="dxa" w:w="4176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首批规则重点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采购合同</w:t>
            </w:r>
          </w:p>
        </w:tc>
        <w:tc>
          <w:tcPr>
            <w:tcW w:type="dxa" w:w="38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金额阈值、审批规则、付款验收风险明确</w:t>
            </w:r>
          </w:p>
        </w:tc>
        <w:tc>
          <w:tcPr>
            <w:tcW w:type="dxa" w:w="41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审批、付款、验收、交付、违约责任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劳动合同</w:t>
            </w:r>
          </w:p>
        </w:tc>
        <w:tc>
          <w:tcPr>
            <w:tcW w:type="dxa" w:w="38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法规强约束明显，字段标准化程度高</w:t>
            </w:r>
          </w:p>
        </w:tc>
        <w:tc>
          <w:tcPr>
            <w:tcW w:type="dxa" w:w="41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试用期、工资、期限、竞业限制、解除条件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服务合同</w:t>
            </w:r>
          </w:p>
        </w:tc>
        <w:tc>
          <w:tcPr>
            <w:tcW w:type="dxa" w:w="38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企业常用，风险点集中在交付、付款、验收和知识产权</w:t>
            </w:r>
          </w:p>
        </w:tc>
        <w:tc>
          <w:tcPr>
            <w:tcW w:type="dxa" w:w="41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服务范围、交付成果、验收、保密、知识产权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oto Sans CJK SC" w:hAnsi="Noto Sans CJK SC" w:eastAsia="Noto Sans CJK SC"/>
          <w:b/>
          <w:color w:val="F97316"/>
          <w:sz w:val="34"/>
        </w:rPr>
        <w:t>10. 接口、提示词与配置示例</w:t>
      </w: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10.1 规则抽取提示词模板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52" w:lineRule="auto"/>
            </w:pPr>
            <w:r/>
            <w:r>
              <w:rPr>
                <w:rFonts w:ascii="Cousine" w:hAnsi="Cousine" w:eastAsia="Cousine"/>
                <w:b w:val="0"/>
                <w:color w:val="111827"/>
                <w:sz w:val="17"/>
              </w:rPr>
              <w:t>你是合同规则抽取专家。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请从以下文本中提取可以转化为合同生成规则、合同审核规则、合同审批规则的信息。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只提取文本中明确存在的规则，不要自行编造。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每条规则必须包含：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1. 规则名称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2. 适用合同类型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3. 触发条件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4. 约束要求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5. 风险等级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6. 原文依据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7. 是否需要人工确认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输出必须为 JSON。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10.2 合同生成提示词模板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52" w:lineRule="auto"/>
            </w:pPr>
            <w:r/>
            <w:r>
              <w:rPr>
                <w:rFonts w:ascii="Cousine" w:hAnsi="Cousine" w:eastAsia="Cousine"/>
                <w:b w:val="0"/>
                <w:color w:val="111827"/>
                <w:sz w:val="17"/>
              </w:rPr>
              <w:t>你是企业合同起草助手。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请根据用户信息、合同模板和规则库生成合同。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必须遵守以下规则：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1. 不得违反命中的禁止性规则；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2. 必须包含所有 required_clause；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3. 对审批类规则，只生成审批提示，不写入合同正文；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4. 对风险提示类规则，应在合同旁注中标记；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5. 每个关键条款应尽量引用规则来源；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6. 不得编造不存在的法律依据；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7. 信息缺失时，不得自行假设，应保留待补充字段。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10.3 规则检索接口示例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52" w:lineRule="auto"/>
            </w:pPr>
            <w:r/>
            <w:r>
              <w:rPr>
                <w:rFonts w:ascii="Cousine" w:hAnsi="Cousine" w:eastAsia="Cousine"/>
                <w:b w:val="0"/>
                <w:color w:val="111827"/>
                <w:sz w:val="17"/>
              </w:rPr>
              <w:t>POST /rules/search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"contract_type": "采购合同",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"business_domain": "采购",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"contract_amount": 800000,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"party_role": "甲方",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"scenario": "设备采购"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10.4 合同生成接口示例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52" w:lineRule="auto"/>
            </w:pPr>
            <w:r/>
            <w:r>
              <w:rPr>
                <w:rFonts w:ascii="Cousine" w:hAnsi="Cousine" w:eastAsia="Cousine"/>
                <w:b w:val="0"/>
                <w:color w:val="111827"/>
                <w:sz w:val="17"/>
              </w:rPr>
              <w:t>POST /contracts/generate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"intent": "合同起草",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"contract_type": "采购合同",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"template_id": "TPL_PURCHASE_001",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"known_fields": {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"counterparty": "江西某设备公司",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"contract_amount": 800000,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  "delivery_period": "30天"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},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"rules_used": ["RULE_PURCHASE_0001", "RULE_PURCHASE_0002"],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 xml:space="preserve">  "generation_mode": "rule_guided"</w:t>
            </w:r>
            <w:r>
              <w:br/>
            </w:r>
            <w:r>
              <w:rPr>
                <w:rFonts w:ascii="Cousine" w:hAnsi="Cousine" w:eastAsia="Cousine"/>
                <w:b w:val="0"/>
                <w:color w:val="11182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oto Sans CJK SC" w:hAnsi="Noto Sans CJK SC" w:eastAsia="Noto Sans CJK SC"/>
          <w:b/>
          <w:color w:val="F97316"/>
          <w:sz w:val="34"/>
        </w:rPr>
        <w:t>11. 产品化建议与落地原则</w:t>
      </w: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11.1 产品页面建议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7632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主要能力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文档中心</w:t>
            </w:r>
          </w:p>
        </w:tc>
        <w:tc>
          <w:tcPr>
            <w:tcW w:type="dxa" w:w="76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上传法规/制度/模板/历史合同，查看解析结果和切片结果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规则生产台</w:t>
            </w:r>
          </w:p>
        </w:tc>
        <w:tc>
          <w:tcPr>
            <w:tcW w:type="dxa" w:w="76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查看 AI 抽取的候选规则、来源依据、冲突检测结果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规则审核台</w:t>
            </w:r>
          </w:p>
        </w:tc>
        <w:tc>
          <w:tcPr>
            <w:tcW w:type="dxa" w:w="76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法务/管理员审核、修改、启用、废止规则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规则库</w:t>
            </w:r>
          </w:p>
        </w:tc>
        <w:tc>
          <w:tcPr>
            <w:tcW w:type="dxa" w:w="76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按合同类型、规则类型、风险等级、状态、来源检索规则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合同生成页</w:t>
            </w:r>
          </w:p>
        </w:tc>
        <w:tc>
          <w:tcPr>
            <w:tcW w:type="dxa" w:w="76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左侧多轮追问，右侧合同实时预览，规则命中实时提示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审查报告页</w:t>
            </w:r>
          </w:p>
        </w:tc>
        <w:tc>
          <w:tcPr>
            <w:tcW w:type="dxa" w:w="76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输出风险点、修改建议、引用依据、审批提示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审计中心</w:t>
            </w:r>
          </w:p>
        </w:tc>
        <w:tc>
          <w:tcPr>
            <w:tcW w:type="dxa" w:w="76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查看规则调用日志、合同生成记录和人工修改记录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11.2 合同生成页面交互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左侧为 AI 追问区：展示已识别合同类型、已知字段、缺失字段、命中规则和追问问题。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右侧为合同实时预览区：展示合同草稿、待补充字段、高风险条款、规则来源和审批提示。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顶部展示当前合同生成进度：意图识别、模板匹配、信息补全、正文生成、合规校验。</w:t>
      </w:r>
    </w:p>
    <w:p>
      <w:pPr>
        <w:pStyle w:val="ListBullet"/>
        <w:spacing w:after="40"/>
        <w:ind w:left="317"/>
      </w:pPr>
      <w:r>
        <w:rPr>
          <w:rFonts w:ascii="Noto Sans CJK SC" w:hAnsi="Noto Sans CJK SC" w:eastAsia="Noto Sans CJK SC"/>
          <w:b w:val="0"/>
          <w:color w:val="111827"/>
          <w:sz w:val="20"/>
        </w:rPr>
        <w:t>风险点以侧边栏或批注形式呈现，点击风险点可跳转到对应条款和来源规则。</w:t>
      </w: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11.3 落地原则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632"/>
            <w:shd w:fill="F9731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规则必须有来源</w:t>
            </w:r>
          </w:p>
        </w:tc>
        <w:tc>
          <w:tcPr>
            <w:tcW w:type="dxa" w:w="76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每条规则必须绑定来源文档、页码、章节和原文依据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AI 规则不能直接生效</w:t>
            </w:r>
          </w:p>
        </w:tc>
        <w:tc>
          <w:tcPr>
            <w:tcW w:type="dxa" w:w="76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必须经过人工审核，尤其是法规、审批、金额阈值类规则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历史合同只能作参考</w:t>
            </w:r>
          </w:p>
        </w:tc>
        <w:tc>
          <w:tcPr>
            <w:tcW w:type="dxa" w:w="76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历史合同可能本身存在风险，不能默认成为强制规则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合同生成必须走规则引擎</w:t>
            </w:r>
          </w:p>
        </w:tc>
        <w:tc>
          <w:tcPr>
            <w:tcW w:type="dxa" w:w="76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用户需求、模板、必备字段、命中规则共同约束生成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生成后必须二次审查</w:t>
            </w:r>
          </w:p>
        </w:tc>
        <w:tc>
          <w:tcPr>
            <w:tcW w:type="dxa" w:w="76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起草 Agent 与校验 Agent 分离，形成质量闭环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全流程必须可审计</w:t>
            </w:r>
          </w:p>
        </w:tc>
        <w:tc>
          <w:tcPr>
            <w:tcW w:type="dxa" w:w="76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保存规则生成、审核、调用、合同生成和人工修改记录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11.4 最终产品定义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  <w:tcBorders>
              <w:top w:sz="4" w:val="single" w:color="FDBA74"/>
              <w:left w:sz="4" w:val="single" w:color="FDBA74"/>
              <w:bottom w:sz="4" w:val="single" w:color="FDBA74"/>
              <w:right w:sz="4" w:val="single" w:color="FDBA74"/>
            </w:tcBorders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F97316"/>
                <w:sz w:val="21"/>
              </w:rPr>
              <w:t>建议对外描述</w:t>
            </w:r>
          </w:p>
          <w:p>
            <w:pPr>
              <w:spacing w:line="300" w:lineRule="auto" w:after="4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9"/>
              </w:rPr>
              <w:t>AI 合同规则中心支持从法律法规、企业制度、历史合同、合同模板中自动抽取规则，形成企业专属合同规则库。在合同起草、审查、审批过程中，系统自动调用规则，对合同内容进行约束、补全、风险提示和依据标注，实现合同生成的规范化、可控化和可审计化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8"/>
      </w:rPr>
      <w:t xml:space="preserve">第 </w:t>
    </w:r>
    <w:r>
      <w:rPr>
        <w:rFonts w:ascii="Noto Sans CJK SC" w:hAnsi="Noto Sans CJK SC" w:eastAsia="Noto Sans CJK SC"/>
        <w:color w:val="6B7280"/>
        <w:sz w:val="18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B7280"/>
        <w:sz w:val="18"/>
      </w:rPr>
      <w:t>AI 合同规则中心 / Agent 与工作流设计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AI合同规则中心Agent与工作流设计方案</dc:title>
  <dc:subject>AI合同生成、规则抽取、Agent工作流、规则引擎</dc:subject>
  <dc:creator>OpenAI</dc:creator>
  <cp:keywords>AI合同,规则库,Agent,工作流,合同生成,合同审查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