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A0DE219" w14:textId="0CB4ACF4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Prévention – 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4295D61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opérationnelle)</w:t>
      </w:r>
    </w:p>
    <w:p w14:paraId="7DE42BC2" w14:textId="356FAFE2" w:rsidR="009A5476" w:rsidRDefault="009A5476"/>
    <w:p w14:paraId="142E5A0C" w14:textId="062B727F" w:rsidR="009A5476" w:rsidRPr="004247D7" w:rsidRDefault="003E5F03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7CC84576" w14:textId="4D7DBD5A" w:rsidR="009A5476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442418">
        <w:t>TV, Radio, Internet</w:t>
      </w:r>
      <w:r w:rsidR="004247D7">
        <w:t>)</w:t>
      </w:r>
      <w:r>
        <w:t xml:space="preserve"> &amp; 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3E5F03"/>
    <w:rsid w:val="004247D7"/>
    <w:rsid w:val="00442418"/>
    <w:rsid w:val="00585CBA"/>
    <w:rsid w:val="005A599C"/>
    <w:rsid w:val="00667934"/>
    <w:rsid w:val="009A5476"/>
    <w:rsid w:val="00A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6</cp:revision>
  <dcterms:created xsi:type="dcterms:W3CDTF">2021-02-22T21:00:00Z</dcterms:created>
  <dcterms:modified xsi:type="dcterms:W3CDTF">2021-02-23T09:15:00Z</dcterms:modified>
</cp:coreProperties>
</file>