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-1701"/>
        <w:rPr>
          <w:sz w:val="28"/>
          <w:szCs w:val="28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<wp:simplePos x="0" y="0"/>
                <wp:positionH relativeFrom="page">
                  <wp:align>left</wp:align>
                </wp:positionH>
                <wp:positionV relativeFrom="margin">
                  <wp:align>top</wp:align>
                </wp:positionV>
                <wp:extent cx="7559675" cy="1598295"/>
                <wp:effectExtent l="0" t="0" r="0" b="0"/>
                <wp:wrapNone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ЦЭС Россети Урал ЧЭ письмо_2024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7559675" cy="1598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59264;o:allowoverlap:true;o:allowincell:true;mso-position-horizontal-relative:page;mso-position-horizontal:left;mso-position-vertical-relative:margin;mso-position-vertical:top;width:595.25pt;height:125.85pt;mso-wrap-distance-left:9.00pt;mso-wrap-distance-top:0.00pt;mso-wrap-distance-right:9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r/>
      <w:r/>
    </w:p>
    <w:p>
      <w:r/>
      <w:r/>
    </w:p>
    <w:p>
      <w:pPr>
        <w:ind w:left="3544"/>
        <w:tabs>
          <w:tab w:val="left" w:pos="4962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З</w:t>
      </w:r>
      <w:r>
        <w:rPr>
          <w:sz w:val="28"/>
          <w:szCs w:val="28"/>
        </w:rPr>
        <w:t xml:space="preserve">аместител</w:t>
      </w:r>
      <w:r>
        <w:rPr>
          <w:sz w:val="28"/>
          <w:szCs w:val="28"/>
        </w:rPr>
        <w:t xml:space="preserve">ю</w:t>
      </w:r>
      <w:r>
        <w:rPr>
          <w:sz w:val="28"/>
          <w:szCs w:val="28"/>
        </w:rPr>
        <w:t xml:space="preserve"> директора – </w:t>
      </w:r>
      <w:r>
        <w:rPr>
          <w:sz w:val="28"/>
          <w:szCs w:val="28"/>
        </w:rPr>
        <w:t xml:space="preserve">главно</w:t>
      </w:r>
      <w:r>
        <w:rPr>
          <w:sz w:val="28"/>
          <w:szCs w:val="28"/>
        </w:rPr>
        <w:t xml:space="preserve">му</w:t>
      </w:r>
      <w:r>
        <w:rPr>
          <w:sz w:val="28"/>
          <w:szCs w:val="28"/>
        </w:rPr>
        <w:t xml:space="preserve"> инженер</w:t>
      </w:r>
      <w:r>
        <w:rPr>
          <w:sz w:val="28"/>
          <w:szCs w:val="28"/>
        </w:rPr>
        <w:t xml:space="preserve">у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3544"/>
        <w:tabs>
          <w:tab w:val="left" w:pos="4962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ф</w:t>
      </w:r>
      <w:r>
        <w:rPr>
          <w:sz w:val="28"/>
          <w:szCs w:val="28"/>
        </w:rPr>
        <w:t xml:space="preserve">илиала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АО «</w:t>
      </w:r>
      <w:r>
        <w:rPr>
          <w:sz w:val="28"/>
          <w:szCs w:val="28"/>
        </w:rPr>
        <w:t xml:space="preserve">Россети</w:t>
      </w:r>
      <w:r>
        <w:rPr>
          <w:sz w:val="28"/>
          <w:szCs w:val="28"/>
        </w:rPr>
        <w:t xml:space="preserve"> Урал» - «Челябэнерго»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3544"/>
        <w:tabs>
          <w:tab w:val="left" w:pos="4962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В.А. </w:t>
      </w:r>
      <w:r>
        <w:rPr>
          <w:sz w:val="28"/>
          <w:szCs w:val="28"/>
        </w:rPr>
        <w:t xml:space="preserve">Обвинцеву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3544"/>
        <w:tabs>
          <w:tab w:val="left" w:pos="4962" w:leader="none"/>
        </w:tabs>
      </w:pPr>
      <w:r/>
      <w:r/>
    </w:p>
    <w:p>
      <w:pPr>
        <w:ind w:left="5670"/>
        <w:tabs>
          <w:tab w:val="left" w:pos="4962" w:leader="none"/>
        </w:tabs>
      </w:pPr>
      <w:r/>
      <w:r/>
    </w:p>
    <w:p>
      <w:pPr>
        <w:ind w:left="5670"/>
        <w:tabs>
          <w:tab w:val="left" w:pos="4962" w:leader="none"/>
        </w:tabs>
      </w:pPr>
      <w:r/>
      <w:r/>
    </w:p>
    <w:p>
      <w:pPr>
        <w:ind w:left="5670"/>
        <w:tabs>
          <w:tab w:val="left" w:pos="4962" w:leader="none"/>
        </w:tabs>
      </w:pPr>
      <w:r/>
      <w:r/>
    </w:p>
    <w:p>
      <w:pPr>
        <w:tabs>
          <w:tab w:val="left" w:pos="4962" w:leader="none"/>
        </w:tabs>
      </w:pPr>
      <w:r>
        <w:t xml:space="preserve">О </w:t>
      </w:r>
      <w:r>
        <w:t xml:space="preserve">согласовании внеочередного ремонта</w:t>
      </w:r>
      <w:r/>
    </w:p>
    <w:p>
      <w:pPr>
        <w:tabs>
          <w:tab w:val="left" w:pos="4962" w:leader="none"/>
        </w:tabs>
      </w:pPr>
      <w:r/>
      <w:r/>
    </w:p>
    <w:p>
      <w:pPr>
        <w:tabs>
          <w:tab w:val="left" w:pos="4962" w:leader="none"/>
        </w:tabs>
      </w:pPr>
      <w:r/>
      <w:r/>
    </w:p>
    <w:p>
      <w:pPr>
        <w:tabs>
          <w:tab w:val="left" w:pos="4962" w:leader="none"/>
        </w:tabs>
      </w:pPr>
      <w:r/>
      <w:r/>
    </w:p>
    <w:p>
      <w:pPr>
        <w:ind w:left="4950" w:hanging="495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Уважаемы</w:t>
      </w:r>
      <w:r>
        <w:rPr>
          <w:sz w:val="28"/>
          <w:szCs w:val="28"/>
        </w:rPr>
        <w:t xml:space="preserve"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Виктор </w:t>
      </w:r>
      <w:r>
        <w:rPr>
          <w:sz w:val="28"/>
          <w:szCs w:val="28"/>
        </w:rPr>
        <w:t xml:space="preserve">Александрович</w:t>
      </w:r>
      <w:r>
        <w:rPr>
          <w:sz w:val="28"/>
          <w:szCs w:val="28"/>
        </w:rPr>
        <w:t xml:space="preserve">!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4950" w:hanging="495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0"/>
        <w:jc w:val="both"/>
        <w:tabs>
          <w:tab w:val="center" w:pos="5098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В ПО «ЦЭС» во время эксплуатации </w:t>
      </w:r>
      <w:r>
        <w:rPr>
          <w:sz w:val="28"/>
          <w:szCs w:val="28"/>
        </w:rPr>
        <w:t xml:space="preserve">повредились 3</w:t>
      </w:r>
      <w:r>
        <w:rPr>
          <w:sz w:val="28"/>
          <w:szCs w:val="28"/>
        </w:rPr>
        <w:t xml:space="preserve"> прибора:</w: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ind w:firstLine="700"/>
        <w:jc w:val="both"/>
        <w:tabs>
          <w:tab w:val="center" w:pos="5098" w:leader="none"/>
        </w:tabs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1. </w:t>
      </w:r>
      <w:r>
        <w:rPr>
          <w:sz w:val="28"/>
          <w:szCs w:val="28"/>
        </w:rPr>
        <w:t xml:space="preserve">Тангенс 2000 (зав.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№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02.22.1690)</w:t>
      </w:r>
      <w:r>
        <w:rPr>
          <w:sz w:val="28"/>
          <w:szCs w:val="28"/>
        </w:rPr>
        <w:t xml:space="preserve">,</w:t>
      </w:r>
      <w:r>
        <w:rPr>
          <w:sz w:val="28"/>
          <w:szCs w:val="28"/>
        </w:rPr>
        <w:t xml:space="preserve"> нет связи в/</w:t>
      </w:r>
      <w:r>
        <w:rPr>
          <w:sz w:val="28"/>
          <w:szCs w:val="28"/>
        </w:rPr>
        <w:t xml:space="preserve">в блока</w:t>
      </w:r>
      <w:r>
        <w:rPr>
          <w:sz w:val="28"/>
          <w:szCs w:val="28"/>
        </w:rPr>
        <w:t xml:space="preserve"> с блоком управления.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firstLine="700"/>
        <w:jc w:val="both"/>
        <w:tabs>
          <w:tab w:val="center" w:pos="5098" w:leader="none"/>
        </w:tabs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w:t xml:space="preserve">2. </w:t>
      </w:r>
      <w:r>
        <w:rPr>
          <w:sz w:val="28"/>
          <w:szCs w:val="28"/>
          <w:highlight w:val="none"/>
        </w:rPr>
        <w:t xml:space="preserve">Цифровой осциллограф – мультиметр UT81B заводской номер H170134856 при включении зависает в режиме TEST MODE.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ind w:firstLine="700"/>
        <w:jc w:val="both"/>
        <w:tabs>
          <w:tab w:val="center" w:pos="5098" w:leader="none"/>
        </w:tabs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</w:rPr>
        <w:t xml:space="preserve">3. </w:t>
      </w:r>
      <w:r>
        <w:rPr>
          <w:sz w:val="28"/>
          <w:szCs w:val="28"/>
        </w:rPr>
        <w:t xml:space="preserve">Прибор</w:t>
      </w:r>
      <w:r>
        <w:rPr>
          <w:sz w:val="28"/>
          <w:szCs w:val="28"/>
        </w:rPr>
        <w:t xml:space="preserve"> «УПК-01Н-03» </w:t>
      </w:r>
      <w:r>
        <w:rPr>
          <w:sz w:val="28"/>
          <w:szCs w:val="28"/>
        </w:rPr>
        <w:t xml:space="preserve">заводской номер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894</w:t>
      </w:r>
      <w:r>
        <w:rPr>
          <w:sz w:val="28"/>
          <w:szCs w:val="28"/>
        </w:rPr>
        <w:t xml:space="preserve"> 201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г.в</w:t>
      </w:r>
      <w:r>
        <w:rPr>
          <w:sz w:val="28"/>
          <w:szCs w:val="28"/>
        </w:rPr>
        <w:t xml:space="preserve">. Поврежден трансформатор, поврежден блок питания.</w: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ind w:firstLine="700"/>
        <w:jc w:val="both"/>
        <w:tabs>
          <w:tab w:val="center" w:pos="5098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Прошу согласовать внеочередной</w:t>
      </w:r>
      <w:r>
        <w:rPr>
          <w:sz w:val="28"/>
          <w:szCs w:val="28"/>
        </w:rPr>
        <w:t xml:space="preserve"> ремонт </w:t>
      </w:r>
      <w:r>
        <w:rPr>
          <w:sz w:val="28"/>
          <w:szCs w:val="28"/>
        </w:rPr>
        <w:t xml:space="preserve">указанных</w:t>
      </w:r>
      <w:r>
        <w:rPr>
          <w:sz w:val="28"/>
          <w:szCs w:val="28"/>
        </w:rPr>
        <w:t xml:space="preserve"> приборов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рамках действующего договора </w:t>
      </w:r>
      <w:r>
        <w:rPr>
          <w:sz w:val="28"/>
          <w:szCs w:val="28"/>
        </w:rPr>
        <w:t xml:space="preserve">на ремонт приборов </w:t>
      </w:r>
      <w:r>
        <w:rPr>
          <w:sz w:val="28"/>
          <w:szCs w:val="28"/>
        </w:rPr>
        <w:t xml:space="preserve">№</w:t>
      </w:r>
      <w:r>
        <w:rPr>
          <w:sz w:val="28"/>
          <w:szCs w:val="28"/>
        </w:rPr>
        <w:t xml:space="preserve">  </w:t>
      </w:r>
      <w:r>
        <w:rPr>
          <w:sz w:val="28"/>
          <w:szCs w:val="28"/>
        </w:rPr>
        <w:t xml:space="preserve">8600014188</w:t>
      </w:r>
      <w:r>
        <w:rPr>
          <w:sz w:val="28"/>
          <w:szCs w:val="28"/>
        </w:rPr>
        <w:t xml:space="preserve"> </w:t>
      </w:r>
      <w:r>
        <w:rPr>
          <w:sz w:val="28"/>
          <w:szCs w:val="28"/>
        </w:rPr>
        <w:t xml:space="preserve">от</w:t>
      </w:r>
      <w:r>
        <w:rPr>
          <w:sz w:val="28"/>
          <w:szCs w:val="28"/>
        </w:rPr>
        <w:t xml:space="preserve"> 01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  <w:t xml:space="preserve">04</w:t>
      </w:r>
      <w:r>
        <w:rPr>
          <w:sz w:val="28"/>
          <w:szCs w:val="28"/>
        </w:rPr>
        <w:t xml:space="preserve">.202</w:t>
      </w:r>
      <w:r>
        <w:rPr>
          <w:sz w:val="28"/>
          <w:szCs w:val="28"/>
        </w:rPr>
        <w:t xml:space="preserve">4.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tabs>
          <w:tab w:val="left" w:pos="1985" w:leader="none"/>
        </w:tabs>
        <w:rPr>
          <w:sz w:val="28"/>
          <w:szCs w:val="28"/>
        </w:rPr>
      </w:pPr>
      <w:r/>
      <w:bookmarkStart w:id="0" w:name="_GoBack"/>
      <w:r/>
      <w:bookmarkEnd w:id="0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tabs>
          <w:tab w:val="left" w:pos="1985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tabs>
          <w:tab w:val="left" w:pos="1985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tabs>
          <w:tab w:val="left" w:pos="1985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Главный</w:t>
      </w:r>
      <w:r>
        <w:rPr>
          <w:sz w:val="28"/>
          <w:szCs w:val="28"/>
        </w:rPr>
        <w:t xml:space="preserve"> инженер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И.А. </w:t>
      </w:r>
      <w:r>
        <w:rPr>
          <w:sz w:val="28"/>
          <w:szCs w:val="28"/>
        </w:rPr>
        <w:t xml:space="preserve">Рязанов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Бугрее</w:t>
      </w:r>
      <w:r>
        <w:rPr>
          <w:sz w:val="20"/>
          <w:szCs w:val="20"/>
        </w:rPr>
        <w:t xml:space="preserve">в</w:t>
      </w:r>
      <w:r>
        <w:rPr>
          <w:sz w:val="20"/>
          <w:szCs w:val="20"/>
        </w:rPr>
        <w:t xml:space="preserve"> А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  <w:t xml:space="preserve">Г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jc w:val="both"/>
        <w:tabs>
          <w:tab w:val="left" w:pos="567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32</w:t>
      </w:r>
      <w:r>
        <w:rPr>
          <w:sz w:val="20"/>
          <w:szCs w:val="20"/>
        </w:rPr>
        <w:t xml:space="preserve">4</w:t>
      </w:r>
      <w:r>
        <w:rPr>
          <w:sz w:val="20"/>
          <w:szCs w:val="20"/>
        </w:rPr>
        <w:t xml:space="preserve">-</w:t>
      </w:r>
      <w:r>
        <w:rPr>
          <w:sz w:val="20"/>
          <w:szCs w:val="20"/>
        </w:rPr>
        <w:t xml:space="preserve">12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footerReference w:type="default" r:id="rId9"/>
      <w:footnotePr/>
      <w:endnotePr/>
      <w:type w:val="nextPage"/>
      <w:pgSz w:w="11906" w:h="16838" w:orient="portrait"/>
      <w:pgMar w:top="0" w:right="709" w:bottom="1134" w:left="1701" w:header="709" w:footer="283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a">
    <w:panose1 w:val="050006000200000200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NewRomanPSMT">
    <w:panose1 w:val="02020603050405020304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53"/>
      <w:ind w:left="-1701"/>
      <w:jc w:val="center"/>
      <w:spacing w:before="0"/>
      <w:rPr>
        <w:rFonts w:ascii="Micra" w:hAnsi="Micra"/>
        <w:b/>
        <w:bCs/>
        <w:color w:val="244061"/>
        <w:sz w:val="12"/>
        <w:szCs w:val="12"/>
      </w:rPr>
    </w:pP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9">
    <w:name w:val="Heading 1"/>
    <w:basedOn w:val="843"/>
    <w:next w:val="843"/>
    <w:link w:val="670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70">
    <w:name w:val="Heading 1 Char"/>
    <w:basedOn w:val="844"/>
    <w:link w:val="669"/>
    <w:uiPriority w:val="9"/>
    <w:rPr>
      <w:rFonts w:ascii="Arial" w:hAnsi="Arial" w:eastAsia="Arial" w:cs="Arial"/>
      <w:sz w:val="40"/>
      <w:szCs w:val="40"/>
    </w:rPr>
  </w:style>
  <w:style w:type="paragraph" w:styleId="671">
    <w:name w:val="Heading 2"/>
    <w:basedOn w:val="843"/>
    <w:next w:val="843"/>
    <w:link w:val="672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72">
    <w:name w:val="Heading 2 Char"/>
    <w:basedOn w:val="844"/>
    <w:link w:val="671"/>
    <w:uiPriority w:val="9"/>
    <w:rPr>
      <w:rFonts w:ascii="Arial" w:hAnsi="Arial" w:eastAsia="Arial" w:cs="Arial"/>
      <w:sz w:val="34"/>
    </w:rPr>
  </w:style>
  <w:style w:type="paragraph" w:styleId="673">
    <w:name w:val="Heading 3"/>
    <w:basedOn w:val="843"/>
    <w:next w:val="843"/>
    <w:link w:val="674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74">
    <w:name w:val="Heading 3 Char"/>
    <w:basedOn w:val="844"/>
    <w:link w:val="673"/>
    <w:uiPriority w:val="9"/>
    <w:rPr>
      <w:rFonts w:ascii="Arial" w:hAnsi="Arial" w:eastAsia="Arial" w:cs="Arial"/>
      <w:sz w:val="30"/>
      <w:szCs w:val="30"/>
    </w:rPr>
  </w:style>
  <w:style w:type="paragraph" w:styleId="675">
    <w:name w:val="Heading 4"/>
    <w:basedOn w:val="843"/>
    <w:next w:val="843"/>
    <w:link w:val="67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6">
    <w:name w:val="Heading 4 Char"/>
    <w:basedOn w:val="844"/>
    <w:link w:val="675"/>
    <w:uiPriority w:val="9"/>
    <w:rPr>
      <w:rFonts w:ascii="Arial" w:hAnsi="Arial" w:eastAsia="Arial" w:cs="Arial"/>
      <w:b/>
      <w:bCs/>
      <w:sz w:val="26"/>
      <w:szCs w:val="26"/>
    </w:rPr>
  </w:style>
  <w:style w:type="paragraph" w:styleId="677">
    <w:name w:val="Heading 5"/>
    <w:basedOn w:val="843"/>
    <w:next w:val="843"/>
    <w:link w:val="67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8">
    <w:name w:val="Heading 5 Char"/>
    <w:basedOn w:val="844"/>
    <w:link w:val="677"/>
    <w:uiPriority w:val="9"/>
    <w:rPr>
      <w:rFonts w:ascii="Arial" w:hAnsi="Arial" w:eastAsia="Arial" w:cs="Arial"/>
      <w:b/>
      <w:bCs/>
      <w:sz w:val="24"/>
      <w:szCs w:val="24"/>
    </w:rPr>
  </w:style>
  <w:style w:type="paragraph" w:styleId="679">
    <w:name w:val="Heading 6"/>
    <w:basedOn w:val="843"/>
    <w:next w:val="843"/>
    <w:link w:val="68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80">
    <w:name w:val="Heading 6 Char"/>
    <w:basedOn w:val="844"/>
    <w:link w:val="679"/>
    <w:uiPriority w:val="9"/>
    <w:rPr>
      <w:rFonts w:ascii="Arial" w:hAnsi="Arial" w:eastAsia="Arial" w:cs="Arial"/>
      <w:b/>
      <w:bCs/>
      <w:sz w:val="22"/>
      <w:szCs w:val="22"/>
    </w:rPr>
  </w:style>
  <w:style w:type="paragraph" w:styleId="681">
    <w:name w:val="Heading 7"/>
    <w:basedOn w:val="843"/>
    <w:next w:val="843"/>
    <w:link w:val="68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2">
    <w:name w:val="Heading 7 Char"/>
    <w:basedOn w:val="844"/>
    <w:link w:val="68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83">
    <w:name w:val="Heading 8"/>
    <w:basedOn w:val="843"/>
    <w:next w:val="843"/>
    <w:link w:val="68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84">
    <w:name w:val="Heading 8 Char"/>
    <w:basedOn w:val="844"/>
    <w:link w:val="683"/>
    <w:uiPriority w:val="9"/>
    <w:rPr>
      <w:rFonts w:ascii="Arial" w:hAnsi="Arial" w:eastAsia="Arial" w:cs="Arial"/>
      <w:i/>
      <w:iCs/>
      <w:sz w:val="22"/>
      <w:szCs w:val="22"/>
    </w:rPr>
  </w:style>
  <w:style w:type="paragraph" w:styleId="685">
    <w:name w:val="Heading 9"/>
    <w:basedOn w:val="843"/>
    <w:next w:val="843"/>
    <w:link w:val="68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6">
    <w:name w:val="Heading 9 Char"/>
    <w:basedOn w:val="844"/>
    <w:link w:val="685"/>
    <w:uiPriority w:val="9"/>
    <w:rPr>
      <w:rFonts w:ascii="Arial" w:hAnsi="Arial" w:eastAsia="Arial" w:cs="Arial"/>
      <w:i/>
      <w:iCs/>
      <w:sz w:val="21"/>
      <w:szCs w:val="21"/>
    </w:rPr>
  </w:style>
  <w:style w:type="paragraph" w:styleId="687">
    <w:name w:val="List Paragraph"/>
    <w:basedOn w:val="843"/>
    <w:uiPriority w:val="34"/>
    <w:qFormat/>
    <w:pPr>
      <w:contextualSpacing/>
      <w:ind w:left="720"/>
    </w:pPr>
  </w:style>
  <w:style w:type="paragraph" w:styleId="688">
    <w:name w:val="Title"/>
    <w:basedOn w:val="843"/>
    <w:next w:val="843"/>
    <w:link w:val="68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9">
    <w:name w:val="Title Char"/>
    <w:basedOn w:val="844"/>
    <w:link w:val="688"/>
    <w:uiPriority w:val="10"/>
    <w:rPr>
      <w:sz w:val="48"/>
      <w:szCs w:val="48"/>
    </w:rPr>
  </w:style>
  <w:style w:type="paragraph" w:styleId="690">
    <w:name w:val="Subtitle"/>
    <w:basedOn w:val="843"/>
    <w:next w:val="843"/>
    <w:link w:val="691"/>
    <w:uiPriority w:val="11"/>
    <w:qFormat/>
    <w:pPr>
      <w:spacing w:before="200" w:after="200"/>
    </w:pPr>
    <w:rPr>
      <w:sz w:val="24"/>
      <w:szCs w:val="24"/>
    </w:rPr>
  </w:style>
  <w:style w:type="character" w:styleId="691">
    <w:name w:val="Subtitle Char"/>
    <w:basedOn w:val="844"/>
    <w:link w:val="690"/>
    <w:uiPriority w:val="11"/>
    <w:rPr>
      <w:sz w:val="24"/>
      <w:szCs w:val="24"/>
    </w:rPr>
  </w:style>
  <w:style w:type="paragraph" w:styleId="692">
    <w:name w:val="Quote"/>
    <w:basedOn w:val="843"/>
    <w:next w:val="843"/>
    <w:link w:val="693"/>
    <w:uiPriority w:val="29"/>
    <w:qFormat/>
    <w:pPr>
      <w:ind w:left="720" w:right="720"/>
    </w:pPr>
    <w:rPr>
      <w:i/>
    </w:rPr>
  </w:style>
  <w:style w:type="character" w:styleId="693">
    <w:name w:val="Quote Char"/>
    <w:link w:val="692"/>
    <w:uiPriority w:val="29"/>
    <w:rPr>
      <w:i/>
    </w:rPr>
  </w:style>
  <w:style w:type="paragraph" w:styleId="694">
    <w:name w:val="Intense Quote"/>
    <w:basedOn w:val="843"/>
    <w:next w:val="843"/>
    <w:link w:val="69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5">
    <w:name w:val="Intense Quote Char"/>
    <w:link w:val="694"/>
    <w:uiPriority w:val="30"/>
    <w:rPr>
      <w:i/>
    </w:rPr>
  </w:style>
  <w:style w:type="character" w:styleId="696">
    <w:name w:val="Header Char"/>
    <w:basedOn w:val="844"/>
    <w:link w:val="849"/>
    <w:uiPriority w:val="99"/>
  </w:style>
  <w:style w:type="character" w:styleId="697">
    <w:name w:val="Footer Char"/>
    <w:basedOn w:val="844"/>
    <w:link w:val="851"/>
    <w:uiPriority w:val="99"/>
  </w:style>
  <w:style w:type="paragraph" w:styleId="698">
    <w:name w:val="Caption"/>
    <w:basedOn w:val="843"/>
    <w:next w:val="843"/>
    <w:link w:val="69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9">
    <w:name w:val="Caption Char"/>
    <w:basedOn w:val="844"/>
    <w:link w:val="698"/>
    <w:uiPriority w:val="35"/>
    <w:rPr>
      <w:b/>
      <w:bCs/>
      <w:color w:val="4f81bd" w:themeColor="accent1"/>
      <w:sz w:val="18"/>
      <w:szCs w:val="18"/>
    </w:rPr>
  </w:style>
  <w:style w:type="table" w:styleId="700">
    <w:name w:val="Table Grid Light"/>
    <w:basedOn w:val="84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1">
    <w:name w:val="Plain Table 1"/>
    <w:basedOn w:val="84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2">
    <w:name w:val="Plain Table 2"/>
    <w:basedOn w:val="84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3">
    <w:name w:val="Plain Table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4">
    <w:name w:val="Plain Table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Plain Table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6">
    <w:name w:val="Grid Table 1 Light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1 Light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Grid Table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2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3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4"/>
    <w:basedOn w:val="8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8">
    <w:name w:val="Grid Table 4 - Accent 1"/>
    <w:basedOn w:val="8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9">
    <w:name w:val="Grid Table 4 - Accent 2"/>
    <w:basedOn w:val="8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0">
    <w:name w:val="Grid Table 4 - Accent 3"/>
    <w:basedOn w:val="8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1">
    <w:name w:val="Grid Table 4 - Accent 4"/>
    <w:basedOn w:val="8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2">
    <w:name w:val="Grid Table 4 - Accent 5"/>
    <w:basedOn w:val="8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3">
    <w:name w:val="Grid Table 4 - Accent 6"/>
    <w:basedOn w:val="84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4">
    <w:name w:val="Grid Table 5 Dark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5">
    <w:name w:val="Grid Table 5 Dark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37">
    <w:name w:val="Grid Table 5 Dark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38">
    <w:name w:val="Grid Table 5 Dark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39">
    <w:name w:val="Grid Table 5 Dark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40">
    <w:name w:val="Grid Table 5 Dark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41">
    <w:name w:val="Grid Table 6 Colorful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2">
    <w:name w:val="Grid Table 6 Colorful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3">
    <w:name w:val="Grid Table 6 Colorful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4">
    <w:name w:val="Grid Table 6 Colorful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5">
    <w:name w:val="Grid Table 6 Colorful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6">
    <w:name w:val="Grid Table 6 Colorful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7">
    <w:name w:val="Grid Table 6 Colorful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8">
    <w:name w:val="Grid Table 7 Colorful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7 Colorful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1 Light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3">
    <w:name w:val="List Table 2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4">
    <w:name w:val="List Table 2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5">
    <w:name w:val="List Table 2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6">
    <w:name w:val="List Table 2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7">
    <w:name w:val="List Table 2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8">
    <w:name w:val="List Table 2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9">
    <w:name w:val="List Table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3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4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5 Dark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5 Dark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0">
    <w:name w:val="List Table 6 Colorful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1">
    <w:name w:val="List Table 6 Colorful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2">
    <w:name w:val="List Table 6 Colorful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3">
    <w:name w:val="List Table 6 Colorful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4">
    <w:name w:val="List Table 6 Colorful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5">
    <w:name w:val="List Table 6 Colorful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6">
    <w:name w:val="List Table 6 Colorful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7">
    <w:name w:val="List Table 7 Colorful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8">
    <w:name w:val="List Table 7 Colorful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99">
    <w:name w:val="List Table 7 Colorful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00">
    <w:name w:val="List Table 7 Colorful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01">
    <w:name w:val="List Table 7 Colorful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02">
    <w:name w:val="List Table 7 Colorful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03">
    <w:name w:val="List Table 7 Colorful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04">
    <w:name w:val="Lined - Accent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5">
    <w:name w:val="Lined - Accent 1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6">
    <w:name w:val="Lined - Accent 2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7">
    <w:name w:val="Lined - Accent 3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8">
    <w:name w:val="Lined - Accent 4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9">
    <w:name w:val="Lined - Accent 5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0">
    <w:name w:val="Lined - Accent 6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1">
    <w:name w:val="Bordered &amp; Lined - Accent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2">
    <w:name w:val="Bordered &amp; Lined - Accent 1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3">
    <w:name w:val="Bordered &amp; Lined - Accent 2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4">
    <w:name w:val="Bordered &amp; Lined - Accent 3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5">
    <w:name w:val="Bordered &amp; Lined - Accent 4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6">
    <w:name w:val="Bordered &amp; Lined - Accent 5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7">
    <w:name w:val="Bordered &amp; Lined - Accent 6"/>
    <w:basedOn w:val="84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8">
    <w:name w:val="Bordered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9">
    <w:name w:val="Bordered - Accent 1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0">
    <w:name w:val="Bordered - Accent 2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1">
    <w:name w:val="Bordered - Accent 3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2">
    <w:name w:val="Bordered - Accent 4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3">
    <w:name w:val="Bordered - Accent 5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4">
    <w:name w:val="Bordered - Accent 6"/>
    <w:basedOn w:val="84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5">
    <w:name w:val="Hyperlink"/>
    <w:uiPriority w:val="99"/>
    <w:unhideWhenUsed/>
    <w:rPr>
      <w:color w:val="0000ff" w:themeColor="hyperlink"/>
      <w:u w:val="single"/>
    </w:rPr>
  </w:style>
  <w:style w:type="paragraph" w:styleId="826">
    <w:name w:val="footnote text"/>
    <w:basedOn w:val="843"/>
    <w:link w:val="827"/>
    <w:uiPriority w:val="99"/>
    <w:semiHidden/>
    <w:unhideWhenUsed/>
    <w:pPr>
      <w:spacing w:after="40" w:line="240" w:lineRule="auto"/>
    </w:pPr>
    <w:rPr>
      <w:sz w:val="18"/>
    </w:rPr>
  </w:style>
  <w:style w:type="character" w:styleId="827">
    <w:name w:val="Footnote Text Char"/>
    <w:link w:val="826"/>
    <w:uiPriority w:val="99"/>
    <w:rPr>
      <w:sz w:val="18"/>
    </w:rPr>
  </w:style>
  <w:style w:type="character" w:styleId="828">
    <w:name w:val="footnote reference"/>
    <w:basedOn w:val="844"/>
    <w:uiPriority w:val="99"/>
    <w:unhideWhenUsed/>
    <w:rPr>
      <w:vertAlign w:val="superscript"/>
    </w:rPr>
  </w:style>
  <w:style w:type="paragraph" w:styleId="829">
    <w:name w:val="endnote text"/>
    <w:basedOn w:val="843"/>
    <w:link w:val="830"/>
    <w:uiPriority w:val="99"/>
    <w:semiHidden/>
    <w:unhideWhenUsed/>
    <w:pPr>
      <w:spacing w:after="0" w:line="240" w:lineRule="auto"/>
    </w:pPr>
    <w:rPr>
      <w:sz w:val="20"/>
    </w:rPr>
  </w:style>
  <w:style w:type="character" w:styleId="830">
    <w:name w:val="Endnote Text Char"/>
    <w:link w:val="829"/>
    <w:uiPriority w:val="99"/>
    <w:rPr>
      <w:sz w:val="20"/>
    </w:rPr>
  </w:style>
  <w:style w:type="character" w:styleId="831">
    <w:name w:val="endnote reference"/>
    <w:basedOn w:val="844"/>
    <w:uiPriority w:val="99"/>
    <w:semiHidden/>
    <w:unhideWhenUsed/>
    <w:rPr>
      <w:vertAlign w:val="superscript"/>
    </w:rPr>
  </w:style>
  <w:style w:type="paragraph" w:styleId="832">
    <w:name w:val="toc 1"/>
    <w:basedOn w:val="843"/>
    <w:next w:val="843"/>
    <w:uiPriority w:val="39"/>
    <w:unhideWhenUsed/>
    <w:pPr>
      <w:ind w:left="0" w:right="0" w:firstLine="0"/>
      <w:spacing w:after="57"/>
    </w:pPr>
  </w:style>
  <w:style w:type="paragraph" w:styleId="833">
    <w:name w:val="toc 2"/>
    <w:basedOn w:val="843"/>
    <w:next w:val="843"/>
    <w:uiPriority w:val="39"/>
    <w:unhideWhenUsed/>
    <w:pPr>
      <w:ind w:left="283" w:right="0" w:firstLine="0"/>
      <w:spacing w:after="57"/>
    </w:pPr>
  </w:style>
  <w:style w:type="paragraph" w:styleId="834">
    <w:name w:val="toc 3"/>
    <w:basedOn w:val="843"/>
    <w:next w:val="843"/>
    <w:uiPriority w:val="39"/>
    <w:unhideWhenUsed/>
    <w:pPr>
      <w:ind w:left="567" w:right="0" w:firstLine="0"/>
      <w:spacing w:after="57"/>
    </w:pPr>
  </w:style>
  <w:style w:type="paragraph" w:styleId="835">
    <w:name w:val="toc 4"/>
    <w:basedOn w:val="843"/>
    <w:next w:val="843"/>
    <w:uiPriority w:val="39"/>
    <w:unhideWhenUsed/>
    <w:pPr>
      <w:ind w:left="850" w:right="0" w:firstLine="0"/>
      <w:spacing w:after="57"/>
    </w:pPr>
  </w:style>
  <w:style w:type="paragraph" w:styleId="836">
    <w:name w:val="toc 5"/>
    <w:basedOn w:val="843"/>
    <w:next w:val="843"/>
    <w:uiPriority w:val="39"/>
    <w:unhideWhenUsed/>
    <w:pPr>
      <w:ind w:left="1134" w:right="0" w:firstLine="0"/>
      <w:spacing w:after="57"/>
    </w:pPr>
  </w:style>
  <w:style w:type="paragraph" w:styleId="837">
    <w:name w:val="toc 6"/>
    <w:basedOn w:val="843"/>
    <w:next w:val="843"/>
    <w:uiPriority w:val="39"/>
    <w:unhideWhenUsed/>
    <w:pPr>
      <w:ind w:left="1417" w:right="0" w:firstLine="0"/>
      <w:spacing w:after="57"/>
    </w:pPr>
  </w:style>
  <w:style w:type="paragraph" w:styleId="838">
    <w:name w:val="toc 7"/>
    <w:basedOn w:val="843"/>
    <w:next w:val="843"/>
    <w:uiPriority w:val="39"/>
    <w:unhideWhenUsed/>
    <w:pPr>
      <w:ind w:left="1701" w:right="0" w:firstLine="0"/>
      <w:spacing w:after="57"/>
    </w:pPr>
  </w:style>
  <w:style w:type="paragraph" w:styleId="839">
    <w:name w:val="toc 8"/>
    <w:basedOn w:val="843"/>
    <w:next w:val="843"/>
    <w:uiPriority w:val="39"/>
    <w:unhideWhenUsed/>
    <w:pPr>
      <w:ind w:left="1984" w:right="0" w:firstLine="0"/>
      <w:spacing w:after="57"/>
    </w:pPr>
  </w:style>
  <w:style w:type="paragraph" w:styleId="840">
    <w:name w:val="toc 9"/>
    <w:basedOn w:val="843"/>
    <w:next w:val="843"/>
    <w:uiPriority w:val="39"/>
    <w:unhideWhenUsed/>
    <w:pPr>
      <w:ind w:left="2268" w:right="0" w:firstLine="0"/>
      <w:spacing w:after="57"/>
    </w:pPr>
  </w:style>
  <w:style w:type="paragraph" w:styleId="841">
    <w:name w:val="TOC Heading"/>
    <w:uiPriority w:val="39"/>
    <w:unhideWhenUsed/>
  </w:style>
  <w:style w:type="paragraph" w:styleId="842">
    <w:name w:val="table of figures"/>
    <w:basedOn w:val="843"/>
    <w:next w:val="843"/>
    <w:uiPriority w:val="99"/>
    <w:unhideWhenUsed/>
    <w:pPr>
      <w:spacing w:after="0" w:afterAutospacing="0"/>
    </w:pPr>
  </w:style>
  <w:style w:type="paragraph" w:styleId="843" w:default="1">
    <w:name w:val="Normal"/>
    <w:qFormat/>
    <w:rPr>
      <w:rFonts w:ascii="Times New Roman" w:hAnsi="Times New Roman" w:eastAsia="Times New Roman"/>
      <w:sz w:val="24"/>
      <w:szCs w:val="24"/>
    </w:rPr>
  </w:style>
  <w:style w:type="character" w:styleId="844" w:default="1">
    <w:name w:val="Default Paragraph Font"/>
    <w:uiPriority w:val="1"/>
    <w:semiHidden/>
    <w:unhideWhenUsed/>
  </w:style>
  <w:style w:type="table" w:styleId="84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6" w:default="1">
    <w:name w:val="No List"/>
    <w:uiPriority w:val="99"/>
    <w:semiHidden/>
    <w:unhideWhenUsed/>
  </w:style>
  <w:style w:type="paragraph" w:styleId="847">
    <w:name w:val="Balloon Text"/>
    <w:basedOn w:val="843"/>
    <w:link w:val="848"/>
    <w:uiPriority w:val="99"/>
    <w:semiHidden/>
    <w:unhideWhenUsed/>
    <w:rPr>
      <w:rFonts w:ascii="Tahoma" w:hAnsi="Tahoma"/>
      <w:sz w:val="16"/>
      <w:szCs w:val="16"/>
    </w:rPr>
  </w:style>
  <w:style w:type="character" w:styleId="848" w:customStyle="1">
    <w:name w:val="Текст выноски Знак"/>
    <w:link w:val="847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849">
    <w:name w:val="Header"/>
    <w:basedOn w:val="843"/>
    <w:link w:val="850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50" w:customStyle="1">
    <w:name w:val="Верхний колонтитул Знак"/>
    <w:link w:val="849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51">
    <w:name w:val="Footer"/>
    <w:basedOn w:val="843"/>
    <w:link w:val="852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52" w:customStyle="1">
    <w:name w:val="Нижний колонтитул Знак"/>
    <w:link w:val="851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53" w:customStyle="1">
    <w:name w:val="ОбычныйТекст"/>
    <w:basedOn w:val="843"/>
    <w:pPr>
      <w:spacing w:before="240"/>
    </w:pPr>
    <w:rPr>
      <w:rFonts w:ascii="Tahoma" w:hAnsi="Tahoma"/>
      <w:sz w:val="20"/>
      <w:szCs w:val="20"/>
    </w:rPr>
  </w:style>
  <w:style w:type="table" w:styleId="854">
    <w:name w:val="Table Grid"/>
    <w:basedOn w:val="845"/>
    <w:rPr>
      <w:rFonts w:ascii="Times New Roman" w:hAnsi="Times New Roman" w:eastAsia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55" w:customStyle="1">
    <w:name w:val="defaultlabelstyle1"/>
    <w:rPr>
      <w:rFonts w:hint="default" w:ascii="Verdana" w:hAnsi="Verdana"/>
      <w:b w:val="0"/>
      <w:bCs w:val="0"/>
      <w:color w:val="333333"/>
    </w:rPr>
  </w:style>
  <w:style w:type="paragraph" w:styleId="856">
    <w:name w:val="No Spacing"/>
    <w:qFormat/>
    <w:rPr>
      <w:sz w:val="22"/>
      <w:szCs w:val="22"/>
      <w:lang w:eastAsia="en-US"/>
    </w:rPr>
  </w:style>
  <w:style w:type="paragraph" w:styleId="857">
    <w:name w:val="Body Text Indent"/>
    <w:basedOn w:val="843"/>
    <w:link w:val="858"/>
    <w:pPr>
      <w:ind w:firstLine="720"/>
      <w:jc w:val="both"/>
    </w:pPr>
    <w:rPr>
      <w:sz w:val="28"/>
      <w:szCs w:val="20"/>
    </w:rPr>
  </w:style>
  <w:style w:type="character" w:styleId="858" w:customStyle="1">
    <w:name w:val="Основной текст с отступом Знак"/>
    <w:link w:val="857"/>
    <w:rPr>
      <w:rFonts w:ascii="Times New Roman" w:hAnsi="Times New Roman" w:eastAsia="Times New Roman"/>
      <w:sz w:val="28"/>
    </w:rPr>
  </w:style>
  <w:style w:type="character" w:styleId="859" w:customStyle="1">
    <w:name w:val="fontstyle01"/>
    <w:basedOn w:val="844"/>
    <w:rPr>
      <w:rFonts w:hint="default" w:ascii="TimesNewRomanPSMT" w:hAnsi="TimesNewRomanPSMT"/>
      <w:b w:val="0"/>
      <w:bCs w:val="0"/>
      <w:i w:val="0"/>
      <w:iCs w:val="0"/>
      <w:color w:val="000000"/>
      <w:sz w:val="28"/>
      <w:szCs w:val="28"/>
    </w:rPr>
  </w:style>
  <w:style w:type="character" w:styleId="860">
    <w:name w:val="annotation reference"/>
    <w:basedOn w:val="844"/>
    <w:uiPriority w:val="99"/>
    <w:semiHidden/>
    <w:unhideWhenUsed/>
    <w:rPr>
      <w:sz w:val="16"/>
      <w:szCs w:val="16"/>
    </w:rPr>
  </w:style>
  <w:style w:type="paragraph" w:styleId="861">
    <w:name w:val="annotation text"/>
    <w:basedOn w:val="843"/>
    <w:link w:val="862"/>
    <w:uiPriority w:val="99"/>
    <w:semiHidden/>
    <w:unhideWhenUsed/>
    <w:rPr>
      <w:sz w:val="20"/>
      <w:szCs w:val="20"/>
    </w:rPr>
  </w:style>
  <w:style w:type="character" w:styleId="862" w:customStyle="1">
    <w:name w:val="Текст примечания Знак"/>
    <w:basedOn w:val="844"/>
    <w:link w:val="861"/>
    <w:uiPriority w:val="99"/>
    <w:semiHidden/>
    <w:rPr>
      <w:rFonts w:ascii="Times New Roman" w:hAnsi="Times New Roman" w:eastAsia="Times New Roman"/>
    </w:rPr>
  </w:style>
  <w:style w:type="paragraph" w:styleId="863">
    <w:name w:val="annotation subject"/>
    <w:basedOn w:val="861"/>
    <w:next w:val="861"/>
    <w:link w:val="864"/>
    <w:uiPriority w:val="99"/>
    <w:semiHidden/>
    <w:unhideWhenUsed/>
    <w:rPr>
      <w:b/>
      <w:bCs/>
    </w:rPr>
  </w:style>
  <w:style w:type="character" w:styleId="864" w:customStyle="1">
    <w:name w:val="Тема примечания Знак"/>
    <w:basedOn w:val="862"/>
    <w:link w:val="863"/>
    <w:uiPriority w:val="99"/>
    <w:semiHidden/>
    <w:rPr>
      <w:rFonts w:ascii="Times New Roman" w:hAnsi="Times New Roman" w:eastAsia="Times New Roman"/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Р7-Офис/2025.4.1.1604</Application>
  <Company>Hewlett-Packard Company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EKohanova</dc:creator>
  <cp:lastModifiedBy>Bugreev-AG</cp:lastModifiedBy>
  <cp:revision>13</cp:revision>
  <dcterms:created xsi:type="dcterms:W3CDTF">2025-08-06T03:40:00Z</dcterms:created>
  <dcterms:modified xsi:type="dcterms:W3CDTF">2026-03-04T10:32:21Z</dcterms:modified>
</cp:coreProperties>
</file>