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-38099</wp:posOffset>
                </wp:positionH>
                <wp:positionV relativeFrom="page">
                  <wp:posOffset>47625</wp:posOffset>
                </wp:positionV>
                <wp:extent cx="7560310" cy="1598295"/>
                <wp:effectExtent l="0" t="0" r="0" b="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3.00pt;mso-position-horizontal:absolute;mso-position-vertical-relative:page;margin-top:3.75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40"/>
      </w:pPr>
      <w:r/>
      <w:r/>
    </w:p>
    <w:p>
      <w:pPr>
        <w:pStyle w:val="6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</w:pPr>
      <w:r>
        <w:rPr>
          <w:b/>
          <w:color w:val="005999"/>
          <w:sz w:val="30"/>
          <w:szCs w:val="30"/>
        </w:rPr>
        <w:t xml:space="preserve">С</w:t>
      </w:r>
      <w:r>
        <w:rPr>
          <w:b/>
          <w:color w:val="005999"/>
          <w:sz w:val="30"/>
          <w:szCs w:val="30"/>
        </w:rPr>
        <w:t xml:space="preserve">лужба диагностики и защиты от перенапряжения</w:t>
      </w:r>
      <w:r/>
    </w:p>
    <w:p>
      <w:pPr>
        <w:pStyle w:val="640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640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И.о директора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И.А.Рязанову 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640"/>
      </w:pPr>
      <w:r/>
      <w:r/>
    </w:p>
    <w:p>
      <w:pPr>
        <w:pStyle w:val="640"/>
      </w:pPr>
      <w:r/>
      <w:r/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40"/>
      </w:pPr>
      <w:r/>
      <w:r/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 Иван </w:t>
      </w:r>
      <w:r>
        <w:rPr>
          <w:sz w:val="28"/>
          <w:szCs w:val="28"/>
        </w:rPr>
        <w:t xml:space="preserve"> Александрович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отсутствия </w:t>
      </w:r>
      <w:r>
        <w:rPr>
          <w:sz w:val="28"/>
          <w:szCs w:val="28"/>
        </w:rPr>
        <w:t xml:space="preserve">(больничный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05</w:t>
      </w:r>
      <w:r>
        <w:rPr>
          <w:sz w:val="28"/>
          <w:szCs w:val="28"/>
        </w:rPr>
        <w:t xml:space="preserve">. 04. 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водителя автомобиля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4 разряда Дмитриева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А.И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21313</w:t>
      </w:r>
      <w:r>
        <w:rPr>
          <w:sz w:val="28"/>
          <w:szCs w:val="28"/>
        </w:rPr>
        <w:t xml:space="preserve">, прошу возложить обязанности </w:t>
      </w:r>
      <w:r>
        <w:rPr>
          <w:sz w:val="28"/>
          <w:szCs w:val="28"/>
        </w:rPr>
      </w:r>
      <w:r>
        <w:rPr>
          <w:sz w:val="28"/>
          <w:szCs w:val="28"/>
        </w:rPr>
        <w:t xml:space="preserve">  на </w:t>
      </w:r>
      <w:r>
        <w:rPr>
          <w:sz w:val="28"/>
          <w:szCs w:val="28"/>
        </w:rPr>
        <w:t xml:space="preserve">инженера 2 категории</w:t>
      </w:r>
      <w:r>
        <w:rPr>
          <w:sz w:val="28"/>
          <w:szCs w:val="28"/>
        </w:rPr>
        <w:t xml:space="preserve">  Алекперову Ю.А.</w:t>
      </w:r>
      <w:r>
        <w:rPr>
          <w:sz w:val="28"/>
          <w:szCs w:val="28"/>
        </w:rPr>
        <w:t xml:space="preserve">, таб. № </w:t>
      </w:r>
      <w:r>
        <w:rPr>
          <w:sz w:val="28"/>
          <w:szCs w:val="28"/>
        </w:rPr>
        <w:t xml:space="preserve">46077, с установлением доплаты 15</w:t>
      </w:r>
      <w:r>
        <w:rPr>
          <w:sz w:val="28"/>
          <w:szCs w:val="28"/>
        </w:rPr>
        <w:t xml:space="preserve">% за дополнительный объем работ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2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0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41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42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0"/>
    <w:next w:val="64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0"/>
    <w:next w:val="64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0"/>
    <w:next w:val="64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0"/>
    <w:next w:val="64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0"/>
    <w:next w:val="64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0"/>
    <w:next w:val="64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0"/>
    <w:next w:val="64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0"/>
    <w:next w:val="64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0"/>
    <w:next w:val="64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0"/>
    <w:next w:val="64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40"/>
    <w:next w:val="64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40"/>
    <w:next w:val="64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0"/>
    <w:next w:val="64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4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40"/>
    <w:next w:val="64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4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40"/>
    <w:next w:val="64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0"/>
    <w:next w:val="64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0"/>
    <w:next w:val="64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0"/>
    <w:next w:val="64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0"/>
    <w:next w:val="64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0"/>
    <w:next w:val="64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0"/>
    <w:next w:val="64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0"/>
    <w:next w:val="64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0"/>
    <w:next w:val="64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0"/>
    <w:next w:val="640"/>
    <w:uiPriority w:val="99"/>
    <w:unhideWhenUsed/>
    <w:pPr>
      <w:spacing w:after="0" w:afterAutospacing="0"/>
    </w:pPr>
  </w:style>
  <w:style w:type="paragraph" w:styleId="640" w:default="1">
    <w:name w:val="Normal"/>
    <w:next w:val="640"/>
    <w:link w:val="640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641">
    <w:name w:val="Заголовок 1"/>
    <w:basedOn w:val="640"/>
    <w:next w:val="640"/>
    <w:link w:val="655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42">
    <w:name w:val="Заголовок 2"/>
    <w:basedOn w:val="640"/>
    <w:next w:val="640"/>
    <w:link w:val="656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643">
    <w:name w:val="Основной шрифт абзаца"/>
    <w:next w:val="643"/>
    <w:link w:val="640"/>
    <w:uiPriority w:val="1"/>
    <w:unhideWhenUsed/>
  </w:style>
  <w:style w:type="table" w:styleId="644">
    <w:name w:val="Обычная таблица"/>
    <w:next w:val="644"/>
    <w:link w:val="640"/>
    <w:uiPriority w:val="99"/>
    <w:semiHidden/>
    <w:unhideWhenUsed/>
    <w:qFormat/>
    <w:tblPr/>
  </w:style>
  <w:style w:type="numbering" w:styleId="645">
    <w:name w:val="Нет списка"/>
    <w:next w:val="645"/>
    <w:link w:val="640"/>
    <w:uiPriority w:val="99"/>
    <w:semiHidden/>
    <w:unhideWhenUsed/>
  </w:style>
  <w:style w:type="paragraph" w:styleId="646">
    <w:name w:val="Текст выноски"/>
    <w:basedOn w:val="640"/>
    <w:next w:val="646"/>
    <w:link w:val="64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647">
    <w:name w:val="Текст выноски Знак"/>
    <w:next w:val="647"/>
    <w:link w:val="64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48">
    <w:name w:val="Верхний колонтитул"/>
    <w:basedOn w:val="640"/>
    <w:next w:val="648"/>
    <w:link w:val="64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49">
    <w:name w:val="Верхний колонтитул Знак"/>
    <w:next w:val="649"/>
    <w:link w:val="64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0">
    <w:name w:val="Нижний колонтитул"/>
    <w:basedOn w:val="640"/>
    <w:next w:val="650"/>
    <w:link w:val="65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1">
    <w:name w:val="Нижний колонтитул Знак"/>
    <w:next w:val="651"/>
    <w:link w:val="6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2">
    <w:name w:val="ОбычныйТекст"/>
    <w:basedOn w:val="640"/>
    <w:next w:val="652"/>
    <w:link w:val="640"/>
    <w:pPr>
      <w:spacing w:before="240"/>
    </w:pPr>
    <w:rPr>
      <w:rFonts w:ascii="Tahoma" w:hAnsi="Tahoma"/>
      <w:sz w:val="20"/>
      <w:szCs w:val="20"/>
    </w:rPr>
  </w:style>
  <w:style w:type="table" w:styleId="653">
    <w:name w:val="Сетка таблицы"/>
    <w:basedOn w:val="644"/>
    <w:next w:val="653"/>
    <w:link w:val="640"/>
    <w:rPr>
      <w:rFonts w:ascii="Times New Roman" w:hAnsi="Times New Roman" w:eastAsia="Times New Roman"/>
    </w:rPr>
    <w:tblPr/>
  </w:style>
  <w:style w:type="character" w:styleId="654">
    <w:name w:val="defaultlabelstyle1"/>
    <w:next w:val="654"/>
    <w:link w:val="640"/>
    <w:rPr>
      <w:rFonts w:ascii="Verdana" w:hAnsi="Verdana"/>
      <w:color w:val="333333"/>
    </w:rPr>
  </w:style>
  <w:style w:type="character" w:styleId="655">
    <w:name w:val="Заголовок 1 Знак"/>
    <w:next w:val="655"/>
    <w:link w:val="641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656">
    <w:name w:val="Заголовок 2 Знак"/>
    <w:next w:val="656"/>
    <w:link w:val="642"/>
    <w:rPr>
      <w:rFonts w:ascii="Times New Roman" w:hAnsi="Times New Roman" w:eastAsia="Times New Roman"/>
      <w:sz w:val="28"/>
      <w:lang w:eastAsia="ar-SA"/>
    </w:rPr>
  </w:style>
  <w:style w:type="paragraph" w:styleId="657">
    <w:name w:val="Абзац списка"/>
    <w:basedOn w:val="640"/>
    <w:next w:val="657"/>
    <w:link w:val="640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970" w:default="1">
    <w:name w:val="Default Paragraph Font"/>
    <w:uiPriority w:val="1"/>
    <w:semiHidden/>
    <w:unhideWhenUsed/>
  </w:style>
  <w:style w:type="numbering" w:styleId="971" w:default="1">
    <w:name w:val="No List"/>
    <w:uiPriority w:val="99"/>
    <w:semiHidden/>
    <w:unhideWhenUsed/>
  </w:style>
  <w:style w:type="table" w:styleId="97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4</cp:revision>
  <dcterms:created xsi:type="dcterms:W3CDTF">2025-06-16T06:01:00Z</dcterms:created>
  <dcterms:modified xsi:type="dcterms:W3CDTF">2026-05-05T08:41:58Z</dcterms:modified>
  <cp:version>1048576</cp:version>
</cp:coreProperties>
</file>