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-28574</wp:posOffset>
                </wp:positionH>
                <wp:positionV relativeFrom="page">
                  <wp:posOffset>19050</wp:posOffset>
                </wp:positionV>
                <wp:extent cx="7560310" cy="1598295"/>
                <wp:effectExtent l="0" t="0" r="0" b="0"/>
                <wp:wrapNone/>
                <wp:docPr id="1" name="_x0000_s10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60310" cy="159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2.25pt;mso-position-horizontal:absolute;mso-position-vertical-relative:page;margin-top:1.50pt;mso-position-vertical:absolute;width:595.30pt;height:125.85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40"/>
      </w:pPr>
      <w:r/>
      <w:r/>
    </w:p>
    <w:p>
      <w:pPr>
        <w:pStyle w:val="6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640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0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ПАО «Россети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0"/>
      </w:pPr>
      <w:r/>
      <w:r/>
    </w:p>
    <w:p>
      <w:pPr>
        <w:pStyle w:val="640"/>
      </w:pPr>
      <w:r/>
      <w:r/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0"/>
      </w:pPr>
      <w:r/>
      <w:r/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</w:t>
      </w:r>
      <w:r>
        <w:rPr>
          <w:sz w:val="28"/>
          <w:szCs w:val="28"/>
        </w:rPr>
        <w:t xml:space="preserve">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очередного отпуска</w:t>
      </w:r>
      <w:r>
        <w:rPr>
          <w:sz w:val="28"/>
          <w:szCs w:val="28"/>
        </w:rPr>
        <w:t xml:space="preserve"> с 09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02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22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02</w:t>
      </w:r>
      <w:r>
        <w:rPr>
          <w:sz w:val="28"/>
          <w:szCs w:val="28"/>
        </w:rPr>
        <w:t xml:space="preserve">.2026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инженера </w:t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t xml:space="preserve">1 категории Меньшикова А.Б.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</w:t>
      </w:r>
      <w:r>
        <w:rPr>
          <w:sz w:val="28"/>
          <w:szCs w:val="28"/>
        </w:rPr>
        <w:t xml:space="preserve">8126</w:t>
      </w:r>
      <w:r>
        <w:rPr>
          <w:sz w:val="28"/>
          <w:szCs w:val="28"/>
        </w:rPr>
        <w:t xml:space="preserve">, прошу возложить обязанности на</w:t>
      </w:r>
      <w:r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едущего </w:t>
      </w:r>
      <w:r>
        <w:rPr>
          <w:sz w:val="28"/>
          <w:szCs w:val="28"/>
        </w:rPr>
        <w:t xml:space="preserve">инженера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Вернергольд Е.Ю.</w:t>
      </w:r>
      <w:r>
        <w:rPr>
          <w:sz w:val="28"/>
          <w:szCs w:val="28"/>
        </w:rPr>
        <w:t xml:space="preserve"> таб.№812</w:t>
      </w:r>
      <w:r>
        <w:rPr>
          <w:sz w:val="28"/>
          <w:szCs w:val="28"/>
        </w:rPr>
        <w:t xml:space="preserve">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установлением доплаты </w:t>
      </w:r>
      <w:r>
        <w:rPr>
          <w:sz w:val="28"/>
          <w:szCs w:val="28"/>
        </w:rPr>
        <w:t xml:space="preserve">10</w:t>
      </w:r>
      <w:r>
        <w:rPr>
          <w:sz w:val="28"/>
          <w:szCs w:val="28"/>
        </w:rPr>
        <w:t xml:space="preserve">%</w:t>
      </w:r>
      <w:r>
        <w:rPr>
          <w:sz w:val="28"/>
          <w:szCs w:val="28"/>
        </w:rPr>
        <w:t xml:space="preserve"> за </w:t>
      </w:r>
      <w:r>
        <w:rPr>
          <w:sz w:val="28"/>
          <w:szCs w:val="28"/>
        </w:rPr>
        <w:t xml:space="preserve">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992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ачальник</w:t>
      </w:r>
      <w:r>
        <w:rPr>
          <w:sz w:val="28"/>
          <w:szCs w:val="28"/>
        </w:rPr>
        <w:tab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А.В. Бочкарев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0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1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2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0"/>
    <w:next w:val="64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0"/>
    <w:next w:val="64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0"/>
    <w:next w:val="64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0"/>
    <w:next w:val="64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0"/>
    <w:next w:val="64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0"/>
    <w:next w:val="64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0"/>
    <w:next w:val="64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0"/>
    <w:next w:val="64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0"/>
    <w:next w:val="64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0"/>
    <w:next w:val="6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0"/>
    <w:next w:val="6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0"/>
    <w:next w:val="64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0"/>
    <w:next w:val="6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0"/>
    <w:next w:val="64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next w:val="640"/>
    <w:link w:val="640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1">
    <w:name w:val="Заголовок 1"/>
    <w:basedOn w:val="640"/>
    <w:next w:val="640"/>
    <w:link w:val="65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2">
    <w:name w:val="Заголовок 2"/>
    <w:basedOn w:val="640"/>
    <w:next w:val="640"/>
    <w:link w:val="65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3">
    <w:name w:val="Основной шрифт абзаца"/>
    <w:next w:val="643"/>
    <w:link w:val="640"/>
    <w:uiPriority w:val="1"/>
    <w:semiHidden/>
    <w:unhideWhenUsed/>
  </w:style>
  <w:style w:type="table" w:styleId="644">
    <w:name w:val="Обычная таблица"/>
    <w:next w:val="644"/>
    <w:link w:val="640"/>
    <w:uiPriority w:val="99"/>
    <w:semiHidden/>
    <w:unhideWhenUsed/>
    <w:qFormat/>
    <w:tblPr/>
  </w:style>
  <w:style w:type="numbering" w:styleId="645">
    <w:name w:val="Нет списка"/>
    <w:next w:val="645"/>
    <w:link w:val="640"/>
    <w:uiPriority w:val="99"/>
    <w:semiHidden/>
    <w:unhideWhenUsed/>
  </w:style>
  <w:style w:type="paragraph" w:styleId="646">
    <w:name w:val="Текст выноски"/>
    <w:basedOn w:val="640"/>
    <w:next w:val="646"/>
    <w:link w:val="64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7">
    <w:name w:val="Текст выноски Знак"/>
    <w:next w:val="647"/>
    <w:link w:val="64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48">
    <w:name w:val="Верхний колонтитул"/>
    <w:basedOn w:val="640"/>
    <w:next w:val="648"/>
    <w:link w:val="64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49">
    <w:name w:val="Верхний колонтитул Знак"/>
    <w:next w:val="649"/>
    <w:link w:val="64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Нижний колонтитул"/>
    <w:basedOn w:val="640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Ниж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ОбычныйТекст"/>
    <w:basedOn w:val="640"/>
    <w:next w:val="652"/>
    <w:link w:val="640"/>
    <w:pPr>
      <w:spacing w:before="240"/>
    </w:pPr>
    <w:rPr>
      <w:rFonts w:ascii="Tahoma" w:hAnsi="Tahoma"/>
      <w:sz w:val="20"/>
      <w:szCs w:val="20"/>
    </w:rPr>
  </w:style>
  <w:style w:type="table" w:styleId="653">
    <w:name w:val="Сетка таблицы"/>
    <w:basedOn w:val="644"/>
    <w:next w:val="653"/>
    <w:link w:val="640"/>
    <w:rPr>
      <w:rFonts w:ascii="Times New Roman" w:hAnsi="Times New Roman" w:eastAsia="Times New Roman"/>
    </w:rPr>
    <w:tblPr/>
  </w:style>
  <w:style w:type="character" w:styleId="654">
    <w:name w:val="defaultlabelstyle1"/>
    <w:next w:val="654"/>
    <w:link w:val="640"/>
    <w:rPr>
      <w:rFonts w:ascii="Verdana" w:hAnsi="Verdana"/>
      <w:color w:val="333333"/>
    </w:rPr>
  </w:style>
  <w:style w:type="character" w:styleId="655">
    <w:name w:val="Заголовок 1 Знак"/>
    <w:next w:val="655"/>
    <w:link w:val="641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6">
    <w:name w:val="Заголовок 2 Знак"/>
    <w:next w:val="656"/>
    <w:link w:val="642"/>
    <w:rPr>
      <w:rFonts w:ascii="Times New Roman" w:hAnsi="Times New Roman" w:eastAsia="Times New Roman"/>
      <w:sz w:val="28"/>
      <w:lang w:eastAsia="ar-SA"/>
    </w:rPr>
  </w:style>
  <w:style w:type="paragraph" w:styleId="657">
    <w:name w:val="Абзац списка"/>
    <w:basedOn w:val="640"/>
    <w:next w:val="657"/>
    <w:link w:val="640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71" w:default="1">
    <w:name w:val="Default Paragraph Font"/>
    <w:uiPriority w:val="1"/>
    <w:semiHidden/>
    <w:unhideWhenUsed/>
  </w:style>
  <w:style w:type="numbering" w:styleId="972" w:default="1">
    <w:name w:val="No List"/>
    <w:uiPriority w:val="99"/>
    <w:semiHidden/>
    <w:unhideWhenUsed/>
  </w:style>
  <w:style w:type="table" w:styleId="97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Vernergold-EYU</cp:lastModifiedBy>
  <cp:revision>13</cp:revision>
  <dcterms:created xsi:type="dcterms:W3CDTF">2023-07-10T04:37:00Z</dcterms:created>
  <dcterms:modified xsi:type="dcterms:W3CDTF">2026-02-06T05:18:41Z</dcterms:modified>
  <cp:version>1048576</cp:version>
</cp:coreProperties>
</file>