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D44B8C"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44B8C"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44B8C"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D44B8C">
              <w:rPr>
                <w:noProof/>
              </w:rPr>
              <w:fldChar w:fldCharType="begin"/>
            </w:r>
            <w:r w:rsidR="00D44B8C">
              <w:rPr>
                <w:noProof/>
              </w:rPr>
              <w:instrText xml:space="preserve"> </w:instrText>
            </w:r>
            <w:r w:rsidR="00D44B8C">
              <w:rPr>
                <w:noProof/>
              </w:rPr>
              <w:instrText>INCLUDEPICTURE  "https://encrypted-tbn0.gstatic.com/images?q=tbn:ANd9GcS0oMo50big2O6ysQEyySaF8tdBSWrkMra-tJZGpBOlotmqtKApng" \* MERGEFORMATINET</w:instrText>
            </w:r>
            <w:r w:rsidR="00D44B8C">
              <w:rPr>
                <w:noProof/>
              </w:rPr>
              <w:instrText xml:space="preserve"> </w:instrText>
            </w:r>
            <w:r w:rsidR="00D44B8C">
              <w:rPr>
                <w:noProof/>
              </w:rPr>
              <w:fldChar w:fldCharType="separate"/>
            </w:r>
            <w:r w:rsidR="00D44B8C">
              <w:rPr>
                <w:noProof/>
              </w:rPr>
              <w:pict w14:anchorId="51386A18">
                <v:shape id="_x0000_i1026" type="#_x0000_t75" alt="Image result for falmouth games academy" style="width:171.75pt;height:114pt;mso-width-percent:0;mso-height-percent:0;mso-width-percent:0;mso-height-percent:0">
                  <v:imagedata r:id="rId10" r:href="rId11"/>
                </v:shape>
              </w:pict>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D44B8C">
              <w:rPr>
                <w:noProof/>
              </w:rPr>
              <w:fldChar w:fldCharType="begin"/>
            </w:r>
            <w:r w:rsidR="00D44B8C">
              <w:rPr>
                <w:noProof/>
              </w:rPr>
              <w:instrText xml:space="preserve"> </w:instrText>
            </w:r>
            <w:r w:rsidR="00D44B8C">
              <w:rPr>
                <w:noProof/>
              </w:rPr>
              <w:instrText>INCLUDEPICTURE  "https://encrypted-tbn0.gstatic.com/images?q=tbn:ANd9GcRxv9iMOOso5jo</w:instrText>
            </w:r>
            <w:r w:rsidR="00D44B8C">
              <w:rPr>
                <w:noProof/>
              </w:rPr>
              <w:instrText>ceMOrGNsGn2KwE6geIjZgV7-2kozk1DYs0Cns" \* MERGEFORMATINET</w:instrText>
            </w:r>
            <w:r w:rsidR="00D44B8C">
              <w:rPr>
                <w:noProof/>
              </w:rPr>
              <w:instrText xml:space="preserve"> </w:instrText>
            </w:r>
            <w:r w:rsidR="00D44B8C">
              <w:rPr>
                <w:noProof/>
              </w:rPr>
              <w:fldChar w:fldCharType="separate"/>
            </w:r>
            <w:r w:rsidR="00D44B8C">
              <w:rPr>
                <w:noProof/>
              </w:rPr>
              <w:pict w14:anchorId="71005560">
                <v:shape id="_x0000_i1027" type="#_x0000_t75" alt="Image result for falmouth games academy" style="width:171.75pt;height:114pt;mso-width-percent:0;mso-height-percent:0;mso-width-percent:0;mso-height-percent:0">
                  <v:imagedata r:id="rId12" r:href="rId13"/>
                </v:shape>
              </w:pict>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77777777" w:rsidR="00EC144C" w:rsidRDefault="00D00BC0" w:rsidP="00EC144C">
            <w:pPr>
              <w:pStyle w:val="BodyText"/>
            </w:pPr>
            <w:r w:rsidRPr="001757A0">
              <w:t xml:space="preserve">During week 13, a day will be scheduled for </w:t>
            </w:r>
            <w:r w:rsidR="006B5B3A">
              <w:t>Demo Day</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6AA7A809" w14:textId="26621241" w:rsidR="00F23C63" w:rsidRPr="001757A0" w:rsidRDefault="00550B50" w:rsidP="00334C4F">
            <w:pPr>
              <w:ind w:left="113" w:right="113"/>
              <w:jc w:val="center"/>
              <w:rPr>
                <w:rFonts w:asciiTheme="minorHAnsi" w:hAnsiTheme="minorHAnsi"/>
                <w:sz w:val="16"/>
                <w:szCs w:val="16"/>
              </w:rPr>
            </w:pPr>
            <w:r w:rsidRPr="00550B50">
              <w:rPr>
                <w:rFonts w:asciiTheme="minorHAnsi" w:hAnsiTheme="minorHAnsi"/>
                <w:sz w:val="15"/>
                <w:szCs w:val="15"/>
              </w:rPr>
              <w:t>Collaborate</w:t>
            </w:r>
          </w:p>
        </w:tc>
        <w:tc>
          <w:tcPr>
            <w:tcW w:w="1134" w:type="dxa"/>
            <w:vMerge w:val="restart"/>
            <w:vAlign w:val="center"/>
          </w:tcPr>
          <w:p w14:paraId="681A4B78" w14:textId="129E9D2F" w:rsidR="00F23C63" w:rsidRPr="001757A0" w:rsidRDefault="00550B50" w:rsidP="00AB1C0C">
            <w:pPr>
              <w:jc w:val="center"/>
              <w:rPr>
                <w:rFonts w:asciiTheme="minorHAnsi" w:hAnsiTheme="minorHAnsi"/>
                <w:sz w:val="16"/>
                <w:szCs w:val="16"/>
              </w:rPr>
            </w:pPr>
            <w:r w:rsidRPr="00550B50">
              <w:rPr>
                <w:rFonts w:asciiTheme="minorHAnsi" w:hAnsiTheme="minorHAnsi"/>
                <w:sz w:val="16"/>
                <w:szCs w:val="16"/>
              </w:rPr>
              <w:t>Use appropriate development practices, project tracking approaches, and tools to support development pipelines in a multidisciplinary team.</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0B2B66" w:rsidRPr="00BD6E2F" w14:paraId="28919D6A" w14:textId="77777777" w:rsidTr="00C151D8">
        <w:trPr>
          <w:trHeight w:val="540"/>
        </w:trPr>
        <w:tc>
          <w:tcPr>
            <w:tcW w:w="988" w:type="dxa"/>
            <w:vAlign w:val="center"/>
          </w:tcPr>
          <w:p w14:paraId="3862B473"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DB16AA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5A548DE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78D5F5CB" w14:textId="77777777" w:rsidR="000B2B66" w:rsidRPr="001757A0" w:rsidRDefault="000B2B66" w:rsidP="00C151D8">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4343632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3EE8E5"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07794EF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53D829C8"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26C7D0B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5AA00939"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88EC7B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&gt;1st</w:t>
            </w:r>
          </w:p>
        </w:tc>
      </w:tr>
      <w:tr w:rsidR="000B2B66" w:rsidRPr="00BD6E2F" w14:paraId="6291D7C1" w14:textId="77777777" w:rsidTr="00C151D8">
        <w:trPr>
          <w:trHeight w:val="1965"/>
        </w:trPr>
        <w:tc>
          <w:tcPr>
            <w:tcW w:w="988" w:type="dxa"/>
            <w:vMerge w:val="restart"/>
            <w:vAlign w:val="center"/>
          </w:tcPr>
          <w:p w14:paraId="7550B9BB" w14:textId="77777777" w:rsidR="000B2B66" w:rsidRPr="001757A0" w:rsidRDefault="000B2B66" w:rsidP="00C151D8">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4F22D0D" w14:textId="77777777" w:rsidR="000B2B66" w:rsidRDefault="000B2B66" w:rsidP="00C151D8">
            <w:pPr>
              <w:contextualSpacing/>
              <w:jc w:val="center"/>
              <w:rPr>
                <w:rFonts w:asciiTheme="minorHAnsi" w:hAnsiTheme="minorHAnsi"/>
                <w:sz w:val="16"/>
                <w:szCs w:val="16"/>
              </w:rPr>
            </w:pPr>
          </w:p>
          <w:p w14:paraId="49B717C6" w14:textId="77777777" w:rsidR="000B2B66" w:rsidRDefault="000B2B66" w:rsidP="00C151D8">
            <w:pPr>
              <w:contextualSpacing/>
              <w:jc w:val="center"/>
              <w:rPr>
                <w:rFonts w:asciiTheme="minorHAnsi" w:hAnsiTheme="minorHAnsi"/>
                <w:sz w:val="16"/>
                <w:szCs w:val="16"/>
              </w:rPr>
            </w:pPr>
          </w:p>
          <w:p w14:paraId="1017EEC9" w14:textId="77777777" w:rsidR="000B2B66" w:rsidRDefault="000B2B66" w:rsidP="00C151D8">
            <w:pPr>
              <w:contextualSpacing/>
              <w:jc w:val="center"/>
              <w:rPr>
                <w:rFonts w:asciiTheme="minorHAnsi" w:hAnsiTheme="minorHAnsi"/>
                <w:sz w:val="16"/>
                <w:szCs w:val="16"/>
              </w:rPr>
            </w:pPr>
          </w:p>
          <w:p w14:paraId="01303F0F" w14:textId="77777777" w:rsidR="000B2B66" w:rsidRDefault="000B2B66" w:rsidP="00C151D8">
            <w:pPr>
              <w:contextualSpacing/>
              <w:jc w:val="center"/>
              <w:rPr>
                <w:rFonts w:asciiTheme="minorHAnsi" w:hAnsiTheme="minorHAnsi"/>
                <w:sz w:val="16"/>
                <w:szCs w:val="16"/>
              </w:rPr>
            </w:pPr>
          </w:p>
          <w:p w14:paraId="32EFD21B" w14:textId="77777777" w:rsidR="000B2B66" w:rsidRDefault="000B2B66" w:rsidP="00C151D8">
            <w:pPr>
              <w:contextualSpacing/>
              <w:jc w:val="center"/>
              <w:rPr>
                <w:rFonts w:asciiTheme="minorHAnsi" w:hAnsiTheme="minorHAnsi"/>
                <w:sz w:val="16"/>
                <w:szCs w:val="16"/>
              </w:rPr>
            </w:pPr>
          </w:p>
          <w:p w14:paraId="355C1D5E" w14:textId="77777777" w:rsidR="000B2B66" w:rsidRDefault="000B2B66" w:rsidP="00C151D8">
            <w:pPr>
              <w:contextualSpacing/>
              <w:jc w:val="center"/>
              <w:rPr>
                <w:rFonts w:asciiTheme="minorHAnsi" w:hAnsiTheme="minorHAnsi"/>
                <w:sz w:val="16"/>
                <w:szCs w:val="16"/>
              </w:rPr>
            </w:pPr>
          </w:p>
          <w:p w14:paraId="29DF7009" w14:textId="77777777" w:rsidR="000B2B66" w:rsidRDefault="000B2B66" w:rsidP="00C151D8">
            <w:pPr>
              <w:contextualSpacing/>
              <w:jc w:val="center"/>
              <w:rPr>
                <w:rFonts w:asciiTheme="minorHAnsi" w:hAnsiTheme="minorHAnsi"/>
                <w:sz w:val="16"/>
                <w:szCs w:val="16"/>
              </w:rPr>
            </w:pPr>
          </w:p>
          <w:p w14:paraId="7BD9D308" w14:textId="77777777" w:rsidR="000B2B66" w:rsidRDefault="000B2B66" w:rsidP="00C151D8">
            <w:pPr>
              <w:contextualSpacing/>
              <w:jc w:val="center"/>
              <w:rPr>
                <w:rFonts w:asciiTheme="minorHAnsi" w:hAnsiTheme="minorHAnsi"/>
                <w:sz w:val="16"/>
                <w:szCs w:val="16"/>
              </w:rPr>
            </w:pPr>
          </w:p>
          <w:p w14:paraId="6E81E695" w14:textId="77777777" w:rsidR="000B2B66" w:rsidRDefault="000B2B66" w:rsidP="00C151D8">
            <w:pPr>
              <w:contextualSpacing/>
              <w:jc w:val="center"/>
              <w:rPr>
                <w:rFonts w:asciiTheme="minorHAnsi" w:hAnsiTheme="minorHAnsi"/>
                <w:sz w:val="16"/>
                <w:szCs w:val="16"/>
              </w:rPr>
            </w:pPr>
          </w:p>
          <w:p w14:paraId="0877D05A" w14:textId="77777777" w:rsidR="000B2B66" w:rsidRDefault="000B2B66" w:rsidP="00C151D8">
            <w:pPr>
              <w:contextualSpacing/>
              <w:jc w:val="center"/>
              <w:rPr>
                <w:rFonts w:asciiTheme="minorHAnsi" w:hAnsiTheme="minorHAnsi"/>
                <w:sz w:val="16"/>
                <w:szCs w:val="16"/>
              </w:rPr>
            </w:pPr>
          </w:p>
          <w:p w14:paraId="7780C7A9" w14:textId="77777777" w:rsidR="000B2B66" w:rsidRDefault="000B2B66" w:rsidP="00C151D8">
            <w:pPr>
              <w:contextualSpacing/>
              <w:jc w:val="center"/>
              <w:rPr>
                <w:rFonts w:asciiTheme="minorHAnsi" w:hAnsiTheme="minorHAnsi"/>
                <w:sz w:val="16"/>
                <w:szCs w:val="16"/>
              </w:rPr>
            </w:pPr>
          </w:p>
          <w:p w14:paraId="22789CBA" w14:textId="77777777" w:rsidR="000B2B66" w:rsidRDefault="000B2B66" w:rsidP="00C151D8">
            <w:pPr>
              <w:contextualSpacing/>
              <w:jc w:val="center"/>
              <w:rPr>
                <w:rFonts w:asciiTheme="minorHAnsi" w:hAnsiTheme="minorHAnsi"/>
                <w:sz w:val="16"/>
                <w:szCs w:val="16"/>
              </w:rPr>
            </w:pPr>
          </w:p>
          <w:p w14:paraId="082148A4" w14:textId="77777777" w:rsidR="000B2B66" w:rsidRDefault="000B2B66" w:rsidP="00C151D8">
            <w:pPr>
              <w:contextualSpacing/>
              <w:jc w:val="center"/>
              <w:rPr>
                <w:rFonts w:asciiTheme="minorHAnsi" w:hAnsiTheme="minorHAnsi"/>
                <w:sz w:val="16"/>
                <w:szCs w:val="16"/>
              </w:rPr>
            </w:pPr>
          </w:p>
          <w:p w14:paraId="7FEC7079" w14:textId="77777777" w:rsidR="000B2B66" w:rsidRDefault="000B2B66" w:rsidP="00C151D8">
            <w:pPr>
              <w:contextualSpacing/>
              <w:jc w:val="center"/>
              <w:rPr>
                <w:rFonts w:asciiTheme="minorHAnsi" w:hAnsiTheme="minorHAnsi"/>
                <w:sz w:val="16"/>
                <w:szCs w:val="16"/>
              </w:rPr>
            </w:pPr>
          </w:p>
          <w:p w14:paraId="2CA3DB4D" w14:textId="77777777" w:rsidR="000B2B66" w:rsidRDefault="000B2B66" w:rsidP="00C151D8">
            <w:pPr>
              <w:contextualSpacing/>
              <w:jc w:val="center"/>
              <w:rPr>
                <w:rFonts w:asciiTheme="minorHAnsi" w:hAnsiTheme="minorHAnsi"/>
                <w:sz w:val="16"/>
                <w:szCs w:val="16"/>
              </w:rPr>
            </w:pPr>
          </w:p>
          <w:p w14:paraId="2520F0DE" w14:textId="77777777" w:rsidR="000B2B66" w:rsidRDefault="000B2B66" w:rsidP="00C151D8">
            <w:pPr>
              <w:contextualSpacing/>
              <w:jc w:val="center"/>
              <w:rPr>
                <w:rFonts w:asciiTheme="minorHAnsi" w:hAnsiTheme="minorHAnsi"/>
                <w:sz w:val="16"/>
                <w:szCs w:val="16"/>
              </w:rPr>
            </w:pPr>
          </w:p>
          <w:p w14:paraId="7BC52A98" w14:textId="77777777" w:rsidR="000B2B66" w:rsidRDefault="000B2B66" w:rsidP="00C151D8">
            <w:pPr>
              <w:contextualSpacing/>
              <w:jc w:val="center"/>
              <w:rPr>
                <w:rFonts w:asciiTheme="minorHAnsi" w:hAnsiTheme="minorHAnsi"/>
                <w:sz w:val="16"/>
                <w:szCs w:val="16"/>
              </w:rPr>
            </w:pPr>
          </w:p>
          <w:p w14:paraId="56000107" w14:textId="77777777" w:rsidR="000B2B66" w:rsidRDefault="000B2B66" w:rsidP="00C151D8">
            <w:pPr>
              <w:contextualSpacing/>
              <w:jc w:val="center"/>
              <w:rPr>
                <w:rFonts w:asciiTheme="minorHAnsi" w:hAnsiTheme="minorHAnsi"/>
                <w:sz w:val="16"/>
                <w:szCs w:val="16"/>
              </w:rPr>
            </w:pPr>
          </w:p>
          <w:p w14:paraId="59345477" w14:textId="77777777" w:rsidR="000B2B66" w:rsidRDefault="000B2B66" w:rsidP="00C151D8">
            <w:pPr>
              <w:contextualSpacing/>
              <w:jc w:val="center"/>
              <w:rPr>
                <w:rFonts w:asciiTheme="minorHAnsi" w:hAnsiTheme="minorHAnsi"/>
                <w:sz w:val="16"/>
                <w:szCs w:val="16"/>
              </w:rPr>
            </w:pPr>
          </w:p>
          <w:p w14:paraId="47993AC9" w14:textId="7BF79EFD" w:rsidR="000B2B66" w:rsidRPr="001757A0" w:rsidRDefault="000B2B66" w:rsidP="00C151D8">
            <w:pPr>
              <w:contextualSpacing/>
              <w:jc w:val="center"/>
              <w:rPr>
                <w:rFonts w:asciiTheme="minorHAnsi" w:hAnsiTheme="minorHAnsi"/>
                <w:sz w:val="16"/>
                <w:szCs w:val="16"/>
              </w:rPr>
            </w:pPr>
            <w:bookmarkStart w:id="0" w:name="_GoBack"/>
            <w:bookmarkEnd w:id="0"/>
            <w:r w:rsidRPr="000B2B66">
              <w:rPr>
                <w:rFonts w:asciiTheme="minorHAnsi" w:hAnsiTheme="minorHAnsi"/>
                <w:sz w:val="16"/>
                <w:szCs w:val="16"/>
              </w:rPr>
              <w:t>Apply divergent thinking and creativity to prototyping in order to deliver an engaging experience.</w:t>
            </w:r>
          </w:p>
        </w:tc>
        <w:tc>
          <w:tcPr>
            <w:tcW w:w="1002" w:type="dxa"/>
          </w:tcPr>
          <w:p w14:paraId="5C711D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Conceptual</w:t>
            </w:r>
          </w:p>
          <w:p w14:paraId="7A948ABE"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Coherence</w:t>
            </w:r>
          </w:p>
          <w:p w14:paraId="2F9B8FD7" w14:textId="77777777" w:rsidR="000B2B66" w:rsidRPr="001757A0" w:rsidRDefault="000B2B66" w:rsidP="00C151D8">
            <w:pPr>
              <w:contextualSpacing/>
              <w:rPr>
                <w:rFonts w:asciiTheme="minorHAnsi" w:hAnsiTheme="minorHAnsi"/>
                <w:sz w:val="16"/>
                <w:szCs w:val="16"/>
              </w:rPr>
            </w:pPr>
          </w:p>
          <w:p w14:paraId="7DE9E579"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11153FE8" w14:textId="77777777" w:rsidR="000B2B66" w:rsidRDefault="000B2B66" w:rsidP="00C151D8">
            <w:pPr>
              <w:contextualSpacing/>
              <w:rPr>
                <w:rFonts w:asciiTheme="minorHAnsi" w:hAnsiTheme="minorHAnsi"/>
                <w:sz w:val="16"/>
                <w:szCs w:val="16"/>
              </w:rPr>
            </w:pPr>
            <w:r>
              <w:rPr>
                <w:rFonts w:asciiTheme="minorHAnsi" w:hAnsiTheme="minorHAnsi"/>
                <w:sz w:val="16"/>
                <w:szCs w:val="16"/>
              </w:rPr>
              <w:t>aesthetics,</w:t>
            </w:r>
          </w:p>
          <w:p w14:paraId="77415EF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21E48EE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84B333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7F8DC7C" w14:textId="77777777" w:rsidR="000B2B66" w:rsidRPr="001757A0" w:rsidRDefault="000B2B66" w:rsidP="00C151D8">
            <w:pPr>
              <w:contextualSpacing/>
              <w:rPr>
                <w:rFonts w:asciiTheme="minorHAnsi" w:hAnsiTheme="minorHAnsi"/>
                <w:sz w:val="16"/>
                <w:szCs w:val="16"/>
              </w:rPr>
            </w:pPr>
          </w:p>
          <w:p w14:paraId="012F658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1256B5C7" w14:textId="77777777" w:rsidR="000B2B66" w:rsidRPr="001757A0" w:rsidRDefault="000B2B66" w:rsidP="00C151D8">
            <w:pPr>
              <w:contextualSpacing/>
              <w:rPr>
                <w:rFonts w:asciiTheme="minorHAnsi" w:hAnsiTheme="minorHAnsi"/>
                <w:sz w:val="16"/>
                <w:szCs w:val="16"/>
              </w:rPr>
            </w:pPr>
          </w:p>
          <w:p w14:paraId="23883C9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C88E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6A5F899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6E2D682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F00756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2FA4F24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65EF129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1FA8F650" w14:textId="77777777" w:rsidR="000B2B66" w:rsidRPr="001757A0" w:rsidRDefault="000B2B66" w:rsidP="00C151D8">
            <w:pPr>
              <w:contextualSpacing/>
              <w:rPr>
                <w:rFonts w:asciiTheme="minorHAnsi" w:hAnsiTheme="minorHAnsi"/>
                <w:sz w:val="16"/>
                <w:szCs w:val="16"/>
              </w:rPr>
            </w:pPr>
          </w:p>
        </w:tc>
        <w:tc>
          <w:tcPr>
            <w:tcW w:w="1700" w:type="dxa"/>
          </w:tcPr>
          <w:p w14:paraId="2FFE0B2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3FFF3BA0" w14:textId="77777777" w:rsidR="000B2B66" w:rsidRPr="001757A0" w:rsidRDefault="000B2B66" w:rsidP="00C151D8">
            <w:pPr>
              <w:contextualSpacing/>
              <w:rPr>
                <w:rFonts w:asciiTheme="minorHAnsi" w:hAnsiTheme="minorHAnsi"/>
                <w:sz w:val="16"/>
                <w:szCs w:val="16"/>
              </w:rPr>
            </w:pPr>
          </w:p>
        </w:tc>
        <w:tc>
          <w:tcPr>
            <w:tcW w:w="1700" w:type="dxa"/>
          </w:tcPr>
          <w:p w14:paraId="3D9F3C2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0D33B2C" w14:textId="77777777" w:rsidR="000B2B66" w:rsidRPr="001757A0" w:rsidRDefault="000B2B66" w:rsidP="00C151D8">
            <w:pPr>
              <w:contextualSpacing/>
              <w:rPr>
                <w:rFonts w:asciiTheme="minorHAnsi" w:hAnsiTheme="minorHAnsi"/>
                <w:sz w:val="16"/>
                <w:szCs w:val="16"/>
              </w:rPr>
            </w:pPr>
          </w:p>
        </w:tc>
      </w:tr>
      <w:tr w:rsidR="000B2B66" w:rsidRPr="00BD6E2F" w14:paraId="2B67EF5E" w14:textId="77777777" w:rsidTr="00C151D8">
        <w:trPr>
          <w:trHeight w:val="580"/>
        </w:trPr>
        <w:tc>
          <w:tcPr>
            <w:tcW w:w="988" w:type="dxa"/>
            <w:vMerge/>
            <w:vAlign w:val="center"/>
          </w:tcPr>
          <w:p w14:paraId="100EFFF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2A7ECCC6" w14:textId="77777777" w:rsidR="000B2B66" w:rsidRPr="001757A0" w:rsidRDefault="000B2B66" w:rsidP="00C151D8">
            <w:pPr>
              <w:contextualSpacing/>
              <w:rPr>
                <w:rFonts w:asciiTheme="minorHAnsi" w:hAnsiTheme="minorHAnsi"/>
                <w:sz w:val="16"/>
                <w:szCs w:val="16"/>
              </w:rPr>
            </w:pPr>
          </w:p>
        </w:tc>
        <w:tc>
          <w:tcPr>
            <w:tcW w:w="1002" w:type="dxa"/>
          </w:tcPr>
          <w:p w14:paraId="5D828F2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Creative innovation</w:t>
            </w:r>
          </w:p>
          <w:p w14:paraId="74BBF44F" w14:textId="77777777" w:rsidR="000B2B66" w:rsidRPr="001757A0" w:rsidRDefault="000B2B66" w:rsidP="00C151D8">
            <w:pPr>
              <w:contextualSpacing/>
              <w:rPr>
                <w:rFonts w:asciiTheme="minorHAnsi" w:hAnsiTheme="minorHAnsi"/>
                <w:sz w:val="16"/>
                <w:szCs w:val="16"/>
              </w:rPr>
            </w:pPr>
          </w:p>
        </w:tc>
        <w:tc>
          <w:tcPr>
            <w:tcW w:w="567" w:type="dxa"/>
            <w:vAlign w:val="center"/>
          </w:tcPr>
          <w:p w14:paraId="69986CAA"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178D9A3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2E62DFE4" w14:textId="77777777" w:rsidR="000B2B66" w:rsidRPr="001757A0" w:rsidRDefault="000B2B66" w:rsidP="00C151D8">
            <w:pPr>
              <w:contextualSpacing/>
              <w:rPr>
                <w:rFonts w:asciiTheme="minorHAnsi" w:hAnsiTheme="minorHAnsi"/>
                <w:sz w:val="16"/>
                <w:szCs w:val="16"/>
              </w:rPr>
            </w:pPr>
          </w:p>
          <w:p w14:paraId="2233FD7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F900E6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48490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3C955E5D" w14:textId="77777777" w:rsidR="000B2B66" w:rsidRPr="001757A0" w:rsidRDefault="000B2B66" w:rsidP="00C151D8">
            <w:pPr>
              <w:contextualSpacing/>
              <w:rPr>
                <w:rFonts w:asciiTheme="minorHAnsi" w:hAnsiTheme="minorHAnsi"/>
                <w:sz w:val="16"/>
                <w:szCs w:val="16"/>
              </w:rPr>
            </w:pPr>
          </w:p>
          <w:p w14:paraId="4951F4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680F1709"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F3A2F1" w14:textId="77777777" w:rsidR="000B2B66" w:rsidRPr="001757A0" w:rsidRDefault="000B2B66" w:rsidP="00C151D8">
            <w:pPr>
              <w:contextualSpacing/>
              <w:rPr>
                <w:rFonts w:asciiTheme="minorHAnsi" w:hAnsiTheme="minorHAnsi"/>
                <w:sz w:val="16"/>
                <w:szCs w:val="16"/>
              </w:rPr>
            </w:pPr>
          </w:p>
          <w:p w14:paraId="0EBEB5E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554CA76" w14:textId="77777777" w:rsidR="000B2B66" w:rsidRPr="001757A0" w:rsidRDefault="000B2B66" w:rsidP="00C151D8">
            <w:pPr>
              <w:contextualSpacing/>
              <w:rPr>
                <w:rFonts w:asciiTheme="minorHAnsi" w:hAnsiTheme="minorHAnsi"/>
                <w:sz w:val="16"/>
                <w:szCs w:val="16"/>
              </w:rPr>
            </w:pPr>
          </w:p>
        </w:tc>
        <w:tc>
          <w:tcPr>
            <w:tcW w:w="1699" w:type="dxa"/>
          </w:tcPr>
          <w:p w14:paraId="60E7FA8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3E827823" w14:textId="77777777" w:rsidR="000B2B66" w:rsidRPr="001757A0" w:rsidRDefault="000B2B66" w:rsidP="00C151D8">
            <w:pPr>
              <w:contextualSpacing/>
              <w:rPr>
                <w:rFonts w:asciiTheme="minorHAnsi" w:hAnsiTheme="minorHAnsi"/>
                <w:sz w:val="16"/>
                <w:szCs w:val="16"/>
              </w:rPr>
            </w:pPr>
          </w:p>
          <w:p w14:paraId="2E47BCE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112753EC" w14:textId="77777777" w:rsidR="000B2B66" w:rsidRPr="001757A0" w:rsidRDefault="000B2B66" w:rsidP="00C151D8">
            <w:pPr>
              <w:contextualSpacing/>
              <w:rPr>
                <w:rFonts w:asciiTheme="minorHAnsi" w:hAnsiTheme="minorHAnsi"/>
                <w:sz w:val="16"/>
                <w:szCs w:val="16"/>
              </w:rPr>
            </w:pPr>
          </w:p>
        </w:tc>
        <w:tc>
          <w:tcPr>
            <w:tcW w:w="1700" w:type="dxa"/>
          </w:tcPr>
          <w:p w14:paraId="2CCB4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0CBC4FD5" w14:textId="77777777" w:rsidR="000B2B66" w:rsidRPr="001757A0" w:rsidRDefault="000B2B66" w:rsidP="00C151D8">
            <w:pPr>
              <w:contextualSpacing/>
              <w:rPr>
                <w:rFonts w:asciiTheme="minorHAnsi" w:hAnsiTheme="minorHAnsi"/>
                <w:sz w:val="16"/>
                <w:szCs w:val="16"/>
              </w:rPr>
            </w:pPr>
          </w:p>
          <w:p w14:paraId="2F4F648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3CFD008" w14:textId="77777777" w:rsidR="000B2B66" w:rsidRPr="001757A0" w:rsidRDefault="000B2B66" w:rsidP="00C151D8">
            <w:pPr>
              <w:contextualSpacing/>
              <w:rPr>
                <w:rFonts w:asciiTheme="minorHAnsi" w:hAnsiTheme="minorHAnsi"/>
                <w:sz w:val="16"/>
                <w:szCs w:val="16"/>
              </w:rPr>
            </w:pPr>
          </w:p>
        </w:tc>
        <w:tc>
          <w:tcPr>
            <w:tcW w:w="1700" w:type="dxa"/>
          </w:tcPr>
          <w:p w14:paraId="266C7F9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0B2B66" w:rsidRPr="00BD6E2F" w14:paraId="7EA90F78" w14:textId="77777777" w:rsidTr="00C151D8">
        <w:trPr>
          <w:trHeight w:val="560"/>
        </w:trPr>
        <w:tc>
          <w:tcPr>
            <w:tcW w:w="988" w:type="dxa"/>
            <w:vMerge/>
            <w:vAlign w:val="center"/>
          </w:tcPr>
          <w:p w14:paraId="4D56BA5F"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1338A475" w14:textId="77777777" w:rsidR="000B2B66" w:rsidRPr="001757A0" w:rsidRDefault="000B2B66" w:rsidP="00C151D8">
            <w:pPr>
              <w:contextualSpacing/>
              <w:rPr>
                <w:rFonts w:asciiTheme="minorHAnsi" w:hAnsiTheme="minorHAnsi"/>
                <w:sz w:val="16"/>
                <w:szCs w:val="16"/>
              </w:rPr>
            </w:pPr>
          </w:p>
        </w:tc>
        <w:tc>
          <w:tcPr>
            <w:tcW w:w="1002" w:type="dxa"/>
          </w:tcPr>
          <w:p w14:paraId="7F09DD17"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3873AB3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487C8A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6CE916DB" w14:textId="77777777" w:rsidR="000B2B66" w:rsidRPr="001757A0" w:rsidRDefault="000B2B66" w:rsidP="00C151D8">
            <w:pPr>
              <w:contextualSpacing/>
              <w:rPr>
                <w:rFonts w:asciiTheme="minorHAnsi" w:hAnsiTheme="minorHAnsi"/>
                <w:sz w:val="16"/>
                <w:szCs w:val="16"/>
              </w:rPr>
            </w:pPr>
          </w:p>
          <w:p w14:paraId="451EBB15" w14:textId="77777777" w:rsidR="000B2B66" w:rsidRPr="001757A0" w:rsidRDefault="000B2B66" w:rsidP="00C151D8">
            <w:pPr>
              <w:contextualSpacing/>
              <w:rPr>
                <w:rFonts w:asciiTheme="minorHAnsi" w:hAnsiTheme="minorHAnsi"/>
                <w:sz w:val="16"/>
                <w:szCs w:val="16"/>
              </w:rPr>
            </w:pPr>
          </w:p>
        </w:tc>
        <w:tc>
          <w:tcPr>
            <w:tcW w:w="1700" w:type="dxa"/>
          </w:tcPr>
          <w:p w14:paraId="46FBE14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47FE5A07" w14:textId="77777777" w:rsidR="000B2B66" w:rsidRPr="001757A0" w:rsidRDefault="000B2B66" w:rsidP="00C151D8">
            <w:pPr>
              <w:contextualSpacing/>
              <w:rPr>
                <w:rFonts w:asciiTheme="minorHAnsi" w:hAnsiTheme="minorHAnsi"/>
                <w:sz w:val="16"/>
                <w:szCs w:val="16"/>
              </w:rPr>
            </w:pPr>
          </w:p>
          <w:p w14:paraId="03D09457" w14:textId="77777777" w:rsidR="000B2B66" w:rsidRPr="001757A0" w:rsidRDefault="000B2B66" w:rsidP="00C151D8">
            <w:pPr>
              <w:contextualSpacing/>
              <w:rPr>
                <w:rFonts w:asciiTheme="minorHAnsi" w:hAnsiTheme="minorHAnsi"/>
                <w:sz w:val="16"/>
                <w:szCs w:val="16"/>
              </w:rPr>
            </w:pPr>
          </w:p>
          <w:p w14:paraId="73D78041" w14:textId="77777777" w:rsidR="000B2B66" w:rsidRPr="001757A0" w:rsidRDefault="000B2B66" w:rsidP="00C151D8">
            <w:pPr>
              <w:contextualSpacing/>
              <w:rPr>
                <w:rFonts w:asciiTheme="minorHAnsi" w:hAnsiTheme="minorHAnsi"/>
                <w:sz w:val="16"/>
                <w:szCs w:val="16"/>
              </w:rPr>
            </w:pPr>
          </w:p>
        </w:tc>
        <w:tc>
          <w:tcPr>
            <w:tcW w:w="1699" w:type="dxa"/>
          </w:tcPr>
          <w:p w14:paraId="2D6035B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EF9DAA3" w14:textId="77777777" w:rsidR="000B2B66" w:rsidRPr="001757A0" w:rsidRDefault="000B2B66" w:rsidP="00C151D8">
            <w:pPr>
              <w:contextualSpacing/>
              <w:rPr>
                <w:rFonts w:asciiTheme="minorHAnsi" w:hAnsiTheme="minorHAnsi"/>
                <w:sz w:val="16"/>
                <w:szCs w:val="16"/>
              </w:rPr>
            </w:pPr>
          </w:p>
          <w:p w14:paraId="324596A7" w14:textId="77777777" w:rsidR="000B2B66" w:rsidRPr="001757A0" w:rsidRDefault="000B2B66" w:rsidP="00C151D8">
            <w:pPr>
              <w:contextualSpacing/>
              <w:rPr>
                <w:rFonts w:asciiTheme="minorHAnsi" w:hAnsiTheme="minorHAnsi"/>
                <w:sz w:val="16"/>
                <w:szCs w:val="16"/>
              </w:rPr>
            </w:pPr>
          </w:p>
        </w:tc>
        <w:tc>
          <w:tcPr>
            <w:tcW w:w="1700" w:type="dxa"/>
          </w:tcPr>
          <w:p w14:paraId="32B14CA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56D751AD" w14:textId="77777777" w:rsidR="000B2B66" w:rsidRPr="001757A0" w:rsidRDefault="000B2B66" w:rsidP="00C151D8">
            <w:pPr>
              <w:contextualSpacing/>
              <w:rPr>
                <w:rFonts w:asciiTheme="minorHAnsi" w:hAnsiTheme="minorHAnsi"/>
                <w:sz w:val="16"/>
                <w:szCs w:val="16"/>
              </w:rPr>
            </w:pPr>
          </w:p>
          <w:p w14:paraId="1D6548F8" w14:textId="77777777" w:rsidR="000B2B66" w:rsidRPr="001757A0" w:rsidRDefault="000B2B66" w:rsidP="00C151D8">
            <w:pPr>
              <w:contextualSpacing/>
              <w:rPr>
                <w:rFonts w:asciiTheme="minorHAnsi" w:hAnsiTheme="minorHAnsi"/>
                <w:sz w:val="16"/>
                <w:szCs w:val="16"/>
              </w:rPr>
            </w:pPr>
          </w:p>
          <w:p w14:paraId="51AD13E1" w14:textId="77777777" w:rsidR="000B2B66" w:rsidRPr="001757A0" w:rsidRDefault="000B2B66" w:rsidP="00C151D8">
            <w:pPr>
              <w:contextualSpacing/>
              <w:rPr>
                <w:rFonts w:asciiTheme="minorHAnsi" w:hAnsiTheme="minorHAnsi"/>
                <w:sz w:val="16"/>
                <w:szCs w:val="16"/>
              </w:rPr>
            </w:pPr>
          </w:p>
        </w:tc>
        <w:tc>
          <w:tcPr>
            <w:tcW w:w="1699" w:type="dxa"/>
          </w:tcPr>
          <w:p w14:paraId="77E08B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C41B79F" w14:textId="77777777" w:rsidR="000B2B66" w:rsidRPr="001757A0" w:rsidRDefault="000B2B66" w:rsidP="00C151D8">
            <w:pPr>
              <w:contextualSpacing/>
              <w:rPr>
                <w:rFonts w:asciiTheme="minorHAnsi" w:hAnsiTheme="minorHAnsi"/>
                <w:sz w:val="16"/>
                <w:szCs w:val="16"/>
              </w:rPr>
            </w:pPr>
          </w:p>
          <w:p w14:paraId="002E3E2F" w14:textId="77777777" w:rsidR="000B2B66" w:rsidRPr="001757A0" w:rsidRDefault="000B2B66" w:rsidP="00C151D8">
            <w:pPr>
              <w:contextualSpacing/>
              <w:rPr>
                <w:rFonts w:asciiTheme="minorHAnsi" w:hAnsiTheme="minorHAnsi"/>
                <w:sz w:val="16"/>
                <w:szCs w:val="16"/>
              </w:rPr>
            </w:pPr>
          </w:p>
          <w:p w14:paraId="09144873" w14:textId="77777777" w:rsidR="000B2B66" w:rsidRPr="001757A0" w:rsidRDefault="000B2B66" w:rsidP="00C151D8">
            <w:pPr>
              <w:contextualSpacing/>
              <w:rPr>
                <w:rFonts w:asciiTheme="minorHAnsi" w:hAnsiTheme="minorHAnsi"/>
                <w:sz w:val="16"/>
                <w:szCs w:val="16"/>
              </w:rPr>
            </w:pPr>
          </w:p>
          <w:p w14:paraId="6A2C202B" w14:textId="77777777" w:rsidR="000B2B66" w:rsidRPr="001757A0" w:rsidRDefault="000B2B66" w:rsidP="00C151D8">
            <w:pPr>
              <w:contextualSpacing/>
              <w:rPr>
                <w:rFonts w:asciiTheme="minorHAnsi" w:hAnsiTheme="minorHAnsi"/>
                <w:sz w:val="16"/>
                <w:szCs w:val="16"/>
              </w:rPr>
            </w:pPr>
          </w:p>
          <w:p w14:paraId="39DB0946" w14:textId="77777777" w:rsidR="000B2B66" w:rsidRPr="001757A0" w:rsidRDefault="000B2B66" w:rsidP="00C151D8">
            <w:pPr>
              <w:contextualSpacing/>
              <w:rPr>
                <w:rFonts w:asciiTheme="minorHAnsi" w:hAnsiTheme="minorHAnsi"/>
                <w:sz w:val="16"/>
                <w:szCs w:val="16"/>
              </w:rPr>
            </w:pPr>
          </w:p>
        </w:tc>
        <w:tc>
          <w:tcPr>
            <w:tcW w:w="1700" w:type="dxa"/>
          </w:tcPr>
          <w:p w14:paraId="22FF90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14649D2" w14:textId="77777777" w:rsidR="000B2B66" w:rsidRPr="001757A0" w:rsidRDefault="000B2B66" w:rsidP="00C151D8">
            <w:pPr>
              <w:contextualSpacing/>
              <w:rPr>
                <w:rFonts w:asciiTheme="minorHAnsi" w:hAnsiTheme="minorHAnsi"/>
                <w:sz w:val="16"/>
                <w:szCs w:val="16"/>
              </w:rPr>
            </w:pPr>
          </w:p>
          <w:p w14:paraId="408AC3DF" w14:textId="77777777" w:rsidR="000B2B66" w:rsidRPr="001757A0" w:rsidRDefault="000B2B66" w:rsidP="00C151D8">
            <w:pPr>
              <w:contextualSpacing/>
              <w:rPr>
                <w:rFonts w:asciiTheme="minorHAnsi" w:hAnsiTheme="minorHAnsi"/>
                <w:sz w:val="16"/>
                <w:szCs w:val="16"/>
              </w:rPr>
            </w:pPr>
          </w:p>
          <w:p w14:paraId="26891FE6" w14:textId="77777777" w:rsidR="000B2B66" w:rsidRPr="001757A0" w:rsidRDefault="000B2B66" w:rsidP="00C151D8">
            <w:pPr>
              <w:contextualSpacing/>
              <w:rPr>
                <w:rFonts w:asciiTheme="minorHAnsi" w:hAnsiTheme="minorHAnsi"/>
                <w:sz w:val="16"/>
                <w:szCs w:val="16"/>
              </w:rPr>
            </w:pPr>
          </w:p>
          <w:p w14:paraId="759984E1" w14:textId="77777777" w:rsidR="000B2B66" w:rsidRPr="001757A0" w:rsidRDefault="000B2B66" w:rsidP="00C151D8">
            <w:pPr>
              <w:contextualSpacing/>
              <w:rPr>
                <w:rFonts w:asciiTheme="minorHAnsi" w:hAnsiTheme="minorHAnsi"/>
                <w:sz w:val="16"/>
                <w:szCs w:val="16"/>
              </w:rPr>
            </w:pPr>
          </w:p>
          <w:p w14:paraId="1D8BB323" w14:textId="77777777" w:rsidR="000B2B66" w:rsidRPr="001757A0" w:rsidRDefault="000B2B66" w:rsidP="00C151D8">
            <w:pPr>
              <w:contextualSpacing/>
              <w:rPr>
                <w:rFonts w:asciiTheme="minorHAnsi" w:hAnsiTheme="minorHAnsi"/>
                <w:sz w:val="16"/>
                <w:szCs w:val="16"/>
              </w:rPr>
            </w:pPr>
          </w:p>
        </w:tc>
        <w:tc>
          <w:tcPr>
            <w:tcW w:w="1700" w:type="dxa"/>
          </w:tcPr>
          <w:p w14:paraId="136401E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0B2B66" w:rsidRPr="00BD6E2F" w14:paraId="2E36E2A4" w14:textId="77777777" w:rsidTr="00C151D8">
        <w:trPr>
          <w:trHeight w:val="560"/>
        </w:trPr>
        <w:tc>
          <w:tcPr>
            <w:tcW w:w="988" w:type="dxa"/>
            <w:vMerge/>
            <w:vAlign w:val="center"/>
          </w:tcPr>
          <w:p w14:paraId="36C35CA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7FC6B926" w14:textId="77777777" w:rsidR="000B2B66" w:rsidRPr="001757A0" w:rsidRDefault="000B2B66" w:rsidP="00C151D8">
            <w:pPr>
              <w:contextualSpacing/>
              <w:rPr>
                <w:rFonts w:asciiTheme="minorHAnsi" w:hAnsiTheme="minorHAnsi"/>
                <w:sz w:val="16"/>
                <w:szCs w:val="16"/>
              </w:rPr>
            </w:pPr>
          </w:p>
        </w:tc>
        <w:tc>
          <w:tcPr>
            <w:tcW w:w="1002" w:type="dxa"/>
          </w:tcPr>
          <w:p w14:paraId="05B9ED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8D45E68" w14:textId="77777777" w:rsidR="000B2B66" w:rsidRPr="001757A0" w:rsidRDefault="000B2B66" w:rsidP="00C151D8">
            <w:pPr>
              <w:contextualSpacing/>
              <w:rPr>
                <w:rFonts w:asciiTheme="minorHAnsi" w:hAnsiTheme="minorHAnsi"/>
                <w:sz w:val="16"/>
                <w:szCs w:val="16"/>
              </w:rPr>
            </w:pPr>
          </w:p>
        </w:tc>
        <w:tc>
          <w:tcPr>
            <w:tcW w:w="567" w:type="dxa"/>
            <w:vAlign w:val="center"/>
          </w:tcPr>
          <w:p w14:paraId="16369027" w14:textId="77777777" w:rsidR="000B2B66" w:rsidRPr="001757A0" w:rsidRDefault="000B2B66" w:rsidP="00C151D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644EFE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DB337B2" w14:textId="77777777" w:rsidR="000B2B66" w:rsidRPr="001757A0" w:rsidRDefault="000B2B66" w:rsidP="00C151D8">
            <w:pPr>
              <w:contextualSpacing/>
              <w:rPr>
                <w:rFonts w:asciiTheme="minorHAnsi" w:hAnsiTheme="minorHAnsi"/>
                <w:sz w:val="16"/>
                <w:szCs w:val="16"/>
              </w:rPr>
            </w:pPr>
          </w:p>
          <w:p w14:paraId="3F6C80E7"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409A049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6FAE2908" w14:textId="77777777" w:rsidR="000B2B66" w:rsidRPr="001757A0" w:rsidRDefault="000B2B66" w:rsidP="00C151D8">
            <w:pPr>
              <w:contextualSpacing/>
              <w:rPr>
                <w:rFonts w:asciiTheme="minorHAnsi" w:hAnsiTheme="minorHAnsi"/>
                <w:sz w:val="16"/>
                <w:szCs w:val="16"/>
              </w:rPr>
            </w:pPr>
          </w:p>
          <w:p w14:paraId="0769098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639E35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47667E2E" w14:textId="77777777" w:rsidR="000B2B66" w:rsidRPr="001757A0" w:rsidRDefault="000B2B66" w:rsidP="00C151D8">
            <w:pPr>
              <w:contextualSpacing/>
              <w:rPr>
                <w:rFonts w:asciiTheme="minorHAnsi" w:hAnsiTheme="minorHAnsi"/>
                <w:sz w:val="16"/>
                <w:szCs w:val="16"/>
              </w:rPr>
            </w:pPr>
          </w:p>
          <w:p w14:paraId="42037C9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AD0349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407EE02C" w14:textId="77777777" w:rsidR="000B2B66" w:rsidRPr="001757A0" w:rsidRDefault="000B2B66" w:rsidP="00C151D8">
            <w:pPr>
              <w:contextualSpacing/>
              <w:rPr>
                <w:rFonts w:asciiTheme="minorHAnsi" w:hAnsiTheme="minorHAnsi"/>
                <w:sz w:val="16"/>
                <w:szCs w:val="16"/>
              </w:rPr>
            </w:pPr>
          </w:p>
          <w:p w14:paraId="5E6AC4D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10F13B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A738374" w14:textId="77777777" w:rsidR="000B2B66" w:rsidRPr="001757A0" w:rsidRDefault="000B2B66" w:rsidP="00C151D8">
            <w:pPr>
              <w:contextualSpacing/>
              <w:rPr>
                <w:rFonts w:asciiTheme="minorHAnsi" w:hAnsiTheme="minorHAnsi"/>
                <w:sz w:val="16"/>
                <w:szCs w:val="16"/>
              </w:rPr>
            </w:pPr>
          </w:p>
          <w:p w14:paraId="3C86F9A5" w14:textId="77777777" w:rsidR="000B2B66" w:rsidRDefault="000B2B66" w:rsidP="00C151D8">
            <w:pPr>
              <w:contextualSpacing/>
              <w:rPr>
                <w:rFonts w:asciiTheme="minorHAnsi" w:hAnsiTheme="minorHAnsi"/>
                <w:sz w:val="16"/>
                <w:szCs w:val="16"/>
              </w:rPr>
            </w:pPr>
          </w:p>
          <w:p w14:paraId="2123F63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BA8D26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169C8506" w14:textId="77777777" w:rsidR="000B2B66" w:rsidRPr="001757A0" w:rsidRDefault="000B2B66" w:rsidP="00C151D8">
            <w:pPr>
              <w:contextualSpacing/>
              <w:rPr>
                <w:rFonts w:asciiTheme="minorHAnsi" w:hAnsiTheme="minorHAnsi"/>
                <w:sz w:val="16"/>
                <w:szCs w:val="16"/>
              </w:rPr>
            </w:pPr>
          </w:p>
          <w:p w14:paraId="0DA7F54C" w14:textId="77777777" w:rsidR="000B2B66" w:rsidRPr="001757A0" w:rsidRDefault="000B2B66" w:rsidP="00C151D8">
            <w:pPr>
              <w:contextualSpacing/>
              <w:rPr>
                <w:rFonts w:asciiTheme="minorHAnsi" w:hAnsiTheme="minorHAnsi"/>
                <w:sz w:val="16"/>
                <w:szCs w:val="16"/>
              </w:rPr>
            </w:pPr>
          </w:p>
          <w:p w14:paraId="7F7A2E56" w14:textId="77777777" w:rsidR="000B2B66" w:rsidRPr="001757A0" w:rsidRDefault="000B2B66" w:rsidP="00C151D8">
            <w:pPr>
              <w:contextualSpacing/>
              <w:rPr>
                <w:rFonts w:asciiTheme="minorHAnsi" w:hAnsiTheme="minorHAnsi"/>
                <w:sz w:val="16"/>
                <w:szCs w:val="16"/>
              </w:rPr>
            </w:pPr>
          </w:p>
          <w:p w14:paraId="0D508F42" w14:textId="77777777" w:rsidR="000B2B66" w:rsidRDefault="000B2B66" w:rsidP="00C151D8">
            <w:pPr>
              <w:contextualSpacing/>
              <w:rPr>
                <w:rFonts w:asciiTheme="minorHAnsi" w:hAnsiTheme="minorHAnsi"/>
                <w:sz w:val="16"/>
                <w:szCs w:val="16"/>
              </w:rPr>
            </w:pPr>
          </w:p>
          <w:p w14:paraId="66948DB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6C0ED0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F531925" w14:textId="77777777" w:rsidR="000B2B66" w:rsidRPr="001757A0" w:rsidRDefault="000B2B66" w:rsidP="00C151D8">
            <w:pPr>
              <w:contextualSpacing/>
              <w:rPr>
                <w:rFonts w:asciiTheme="minorHAnsi" w:hAnsiTheme="minorHAnsi"/>
                <w:sz w:val="16"/>
                <w:szCs w:val="16"/>
              </w:rPr>
            </w:pPr>
          </w:p>
          <w:p w14:paraId="01F858DE" w14:textId="77777777" w:rsidR="000B2B66" w:rsidRPr="001757A0" w:rsidRDefault="000B2B66" w:rsidP="00C151D8">
            <w:pPr>
              <w:contextualSpacing/>
              <w:rPr>
                <w:rFonts w:asciiTheme="minorHAnsi" w:hAnsiTheme="minorHAnsi"/>
                <w:sz w:val="16"/>
                <w:szCs w:val="16"/>
              </w:rPr>
            </w:pPr>
          </w:p>
          <w:p w14:paraId="2F75E782" w14:textId="77777777" w:rsidR="000B2B66" w:rsidRPr="001757A0" w:rsidRDefault="000B2B66" w:rsidP="00C151D8">
            <w:pPr>
              <w:contextualSpacing/>
              <w:rPr>
                <w:rFonts w:asciiTheme="minorHAnsi" w:hAnsiTheme="minorHAnsi"/>
                <w:sz w:val="16"/>
                <w:szCs w:val="16"/>
              </w:rPr>
            </w:pPr>
          </w:p>
          <w:p w14:paraId="593F3C2C" w14:textId="77777777" w:rsidR="000B2B66" w:rsidRDefault="000B2B66" w:rsidP="00C151D8">
            <w:pPr>
              <w:contextualSpacing/>
              <w:rPr>
                <w:rFonts w:asciiTheme="minorHAnsi" w:hAnsiTheme="minorHAnsi"/>
                <w:sz w:val="16"/>
                <w:szCs w:val="16"/>
              </w:rPr>
            </w:pPr>
          </w:p>
          <w:p w14:paraId="69F43B9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99E5D34" w14:textId="77777777" w:rsidR="000B2B66" w:rsidRPr="001757A0" w:rsidRDefault="000B2B66" w:rsidP="00C151D8">
            <w:pPr>
              <w:contextualSpacing/>
              <w:rPr>
                <w:rFonts w:asciiTheme="minorHAnsi" w:hAnsiTheme="minorHAnsi"/>
                <w:sz w:val="16"/>
                <w:szCs w:val="16"/>
              </w:rPr>
            </w:pPr>
          </w:p>
          <w:p w14:paraId="2B6A75D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0B2B66" w:rsidRPr="00BD6E2F" w14:paraId="04AB3540" w14:textId="77777777" w:rsidTr="00C151D8">
        <w:trPr>
          <w:trHeight w:val="560"/>
        </w:trPr>
        <w:tc>
          <w:tcPr>
            <w:tcW w:w="988" w:type="dxa"/>
            <w:vMerge/>
            <w:vAlign w:val="center"/>
          </w:tcPr>
          <w:p w14:paraId="0AA16FE5"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6E4E4E26" w14:textId="77777777" w:rsidR="000B2B66" w:rsidRPr="001757A0" w:rsidRDefault="000B2B66" w:rsidP="00C151D8">
            <w:pPr>
              <w:contextualSpacing/>
              <w:rPr>
                <w:rFonts w:asciiTheme="minorHAnsi" w:hAnsiTheme="minorHAnsi"/>
                <w:sz w:val="16"/>
                <w:szCs w:val="16"/>
              </w:rPr>
            </w:pPr>
          </w:p>
        </w:tc>
        <w:tc>
          <w:tcPr>
            <w:tcW w:w="1002" w:type="dxa"/>
          </w:tcPr>
          <w:p w14:paraId="4D18FD38"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Engagement</w:t>
            </w:r>
          </w:p>
        </w:tc>
        <w:tc>
          <w:tcPr>
            <w:tcW w:w="567" w:type="dxa"/>
            <w:vAlign w:val="center"/>
          </w:tcPr>
          <w:p w14:paraId="52B71918"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554AA00F" w14:textId="77777777" w:rsidR="000B2B66" w:rsidRDefault="000B2B66" w:rsidP="00C151D8">
            <w:pPr>
              <w:contextualSpacing/>
              <w:rPr>
                <w:rFonts w:asciiTheme="minorHAnsi" w:hAnsiTheme="minorHAnsi"/>
                <w:sz w:val="16"/>
                <w:szCs w:val="16"/>
              </w:rPr>
            </w:pPr>
            <w:r>
              <w:rPr>
                <w:rFonts w:asciiTheme="minorHAnsi" w:hAnsiTheme="minorHAnsi"/>
                <w:sz w:val="16"/>
                <w:szCs w:val="16"/>
              </w:rPr>
              <w:t>Game Pitch expo floor, experience at booth, enthusiasm of team, clarity of communication</w:t>
            </w:r>
          </w:p>
          <w:p w14:paraId="2AEB4055" w14:textId="77777777" w:rsidR="000B2B66" w:rsidRPr="001757A0" w:rsidRDefault="000B2B66" w:rsidP="00C151D8">
            <w:pPr>
              <w:contextualSpacing/>
              <w:rPr>
                <w:rFonts w:asciiTheme="minorHAnsi" w:hAnsiTheme="minorHAnsi"/>
                <w:sz w:val="16"/>
                <w:szCs w:val="16"/>
              </w:rPr>
            </w:pPr>
          </w:p>
        </w:tc>
        <w:tc>
          <w:tcPr>
            <w:tcW w:w="1700" w:type="dxa"/>
          </w:tcPr>
          <w:p w14:paraId="1E0FD167" w14:textId="77777777" w:rsidR="000B2B66" w:rsidRPr="001757A0" w:rsidRDefault="000B2B66" w:rsidP="00C151D8">
            <w:pPr>
              <w:contextualSpacing/>
              <w:rPr>
                <w:rFonts w:asciiTheme="minorHAnsi" w:hAnsiTheme="minorHAnsi"/>
                <w:sz w:val="16"/>
                <w:szCs w:val="16"/>
              </w:rPr>
            </w:pPr>
          </w:p>
        </w:tc>
        <w:tc>
          <w:tcPr>
            <w:tcW w:w="1699" w:type="dxa"/>
          </w:tcPr>
          <w:p w14:paraId="5FE10BB2" w14:textId="77777777" w:rsidR="000B2B66" w:rsidRPr="001757A0" w:rsidRDefault="000B2B66" w:rsidP="00C151D8">
            <w:pPr>
              <w:contextualSpacing/>
              <w:rPr>
                <w:rFonts w:asciiTheme="minorHAnsi" w:hAnsiTheme="minorHAnsi"/>
                <w:sz w:val="16"/>
                <w:szCs w:val="16"/>
              </w:rPr>
            </w:pPr>
          </w:p>
        </w:tc>
        <w:tc>
          <w:tcPr>
            <w:tcW w:w="1700" w:type="dxa"/>
          </w:tcPr>
          <w:p w14:paraId="578A9D1B" w14:textId="77777777" w:rsidR="000B2B66" w:rsidRPr="001757A0" w:rsidRDefault="000B2B66" w:rsidP="00C151D8">
            <w:pPr>
              <w:contextualSpacing/>
              <w:rPr>
                <w:rFonts w:asciiTheme="minorHAnsi" w:hAnsiTheme="minorHAnsi"/>
                <w:sz w:val="16"/>
                <w:szCs w:val="16"/>
              </w:rPr>
            </w:pPr>
          </w:p>
        </w:tc>
        <w:tc>
          <w:tcPr>
            <w:tcW w:w="1699" w:type="dxa"/>
          </w:tcPr>
          <w:p w14:paraId="7BB9EECB" w14:textId="77777777" w:rsidR="000B2B66" w:rsidRPr="001757A0" w:rsidRDefault="000B2B66" w:rsidP="00C151D8">
            <w:pPr>
              <w:contextualSpacing/>
              <w:rPr>
                <w:rFonts w:asciiTheme="minorHAnsi" w:hAnsiTheme="minorHAnsi"/>
                <w:sz w:val="16"/>
                <w:szCs w:val="16"/>
              </w:rPr>
            </w:pPr>
          </w:p>
        </w:tc>
        <w:tc>
          <w:tcPr>
            <w:tcW w:w="1700" w:type="dxa"/>
          </w:tcPr>
          <w:p w14:paraId="270AE7B8" w14:textId="77777777" w:rsidR="000B2B66" w:rsidRPr="001757A0" w:rsidRDefault="000B2B66" w:rsidP="00C151D8">
            <w:pPr>
              <w:contextualSpacing/>
              <w:rPr>
                <w:rFonts w:asciiTheme="minorHAnsi" w:hAnsiTheme="minorHAnsi"/>
                <w:sz w:val="16"/>
                <w:szCs w:val="16"/>
              </w:rPr>
            </w:pPr>
          </w:p>
        </w:tc>
        <w:tc>
          <w:tcPr>
            <w:tcW w:w="1700" w:type="dxa"/>
          </w:tcPr>
          <w:p w14:paraId="68684EFD" w14:textId="77777777" w:rsidR="000B2B66" w:rsidRPr="001757A0" w:rsidRDefault="000B2B66" w:rsidP="00C151D8">
            <w:pPr>
              <w:contextualSpacing/>
              <w:rPr>
                <w:rFonts w:asciiTheme="minorHAnsi" w:hAnsiTheme="minorHAnsi"/>
                <w:sz w:val="16"/>
                <w:szCs w:val="16"/>
              </w:rPr>
            </w:pPr>
          </w:p>
        </w:tc>
      </w:tr>
      <w:tr w:rsidR="000B2B66" w:rsidRPr="00BD6E2F" w14:paraId="65D1762A" w14:textId="77777777" w:rsidTr="00C151D8">
        <w:trPr>
          <w:trHeight w:val="560"/>
        </w:trPr>
        <w:tc>
          <w:tcPr>
            <w:tcW w:w="988" w:type="dxa"/>
            <w:vMerge/>
            <w:vAlign w:val="center"/>
          </w:tcPr>
          <w:p w14:paraId="37269CF6"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5F60527F" w14:textId="77777777" w:rsidR="000B2B66" w:rsidRPr="001757A0" w:rsidRDefault="000B2B66" w:rsidP="00C151D8">
            <w:pPr>
              <w:contextualSpacing/>
              <w:rPr>
                <w:rFonts w:asciiTheme="minorHAnsi" w:hAnsiTheme="minorHAnsi"/>
                <w:sz w:val="16"/>
                <w:szCs w:val="16"/>
              </w:rPr>
            </w:pPr>
          </w:p>
        </w:tc>
        <w:tc>
          <w:tcPr>
            <w:tcW w:w="1002" w:type="dxa"/>
          </w:tcPr>
          <w:p w14:paraId="0D49B6C5" w14:textId="77777777" w:rsidR="000B2B66" w:rsidRDefault="000B2B66" w:rsidP="00C151D8">
            <w:pPr>
              <w:contextualSpacing/>
              <w:rPr>
                <w:rFonts w:asciiTheme="minorHAnsi" w:hAnsiTheme="minorHAnsi"/>
                <w:sz w:val="16"/>
                <w:szCs w:val="16"/>
              </w:rPr>
            </w:pPr>
            <w:r>
              <w:rPr>
                <w:rFonts w:asciiTheme="minorHAnsi" w:hAnsiTheme="minorHAnsi"/>
                <w:sz w:val="16"/>
                <w:szCs w:val="16"/>
              </w:rPr>
              <w:t xml:space="preserve"> Brand</w:t>
            </w:r>
          </w:p>
        </w:tc>
        <w:tc>
          <w:tcPr>
            <w:tcW w:w="567" w:type="dxa"/>
            <w:vAlign w:val="center"/>
          </w:tcPr>
          <w:p w14:paraId="5FF554DE" w14:textId="77777777" w:rsidR="000B2B66" w:rsidRDefault="000B2B66" w:rsidP="00C151D8">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61C5B66B" w14:textId="77777777" w:rsidR="000B2B66" w:rsidRDefault="000B2B66" w:rsidP="00C151D8">
            <w:pPr>
              <w:contextualSpacing/>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78F404AE" w14:textId="77777777" w:rsidR="000B2B66" w:rsidRPr="001757A0" w:rsidRDefault="000B2B66" w:rsidP="00C151D8">
            <w:pPr>
              <w:contextualSpacing/>
              <w:rPr>
                <w:rFonts w:asciiTheme="minorHAnsi" w:hAnsiTheme="minorHAnsi"/>
                <w:sz w:val="16"/>
                <w:szCs w:val="16"/>
              </w:rPr>
            </w:pPr>
          </w:p>
        </w:tc>
        <w:tc>
          <w:tcPr>
            <w:tcW w:w="1700" w:type="dxa"/>
          </w:tcPr>
          <w:p w14:paraId="446470EF" w14:textId="77777777" w:rsidR="000B2B66" w:rsidRPr="001757A0" w:rsidRDefault="000B2B66" w:rsidP="00C151D8">
            <w:pPr>
              <w:contextualSpacing/>
              <w:rPr>
                <w:rFonts w:asciiTheme="minorHAnsi" w:hAnsiTheme="minorHAnsi"/>
                <w:sz w:val="16"/>
                <w:szCs w:val="16"/>
              </w:rPr>
            </w:pPr>
          </w:p>
        </w:tc>
        <w:tc>
          <w:tcPr>
            <w:tcW w:w="1699" w:type="dxa"/>
          </w:tcPr>
          <w:p w14:paraId="5C4D660D" w14:textId="77777777" w:rsidR="000B2B66" w:rsidRPr="001757A0" w:rsidRDefault="000B2B66" w:rsidP="00C151D8">
            <w:pPr>
              <w:contextualSpacing/>
              <w:rPr>
                <w:rFonts w:asciiTheme="minorHAnsi" w:hAnsiTheme="minorHAnsi"/>
                <w:sz w:val="16"/>
                <w:szCs w:val="16"/>
              </w:rPr>
            </w:pPr>
          </w:p>
        </w:tc>
        <w:tc>
          <w:tcPr>
            <w:tcW w:w="1700" w:type="dxa"/>
          </w:tcPr>
          <w:p w14:paraId="2050E9C6" w14:textId="77777777" w:rsidR="000B2B66" w:rsidRPr="001757A0" w:rsidRDefault="000B2B66" w:rsidP="00C151D8">
            <w:pPr>
              <w:contextualSpacing/>
              <w:rPr>
                <w:rFonts w:asciiTheme="minorHAnsi" w:hAnsiTheme="minorHAnsi"/>
                <w:sz w:val="16"/>
                <w:szCs w:val="16"/>
              </w:rPr>
            </w:pPr>
          </w:p>
        </w:tc>
        <w:tc>
          <w:tcPr>
            <w:tcW w:w="1699" w:type="dxa"/>
          </w:tcPr>
          <w:p w14:paraId="5B251DBB" w14:textId="77777777" w:rsidR="000B2B66" w:rsidRPr="001757A0" w:rsidRDefault="000B2B66" w:rsidP="00C151D8">
            <w:pPr>
              <w:contextualSpacing/>
              <w:rPr>
                <w:rFonts w:asciiTheme="minorHAnsi" w:hAnsiTheme="minorHAnsi"/>
                <w:sz w:val="16"/>
                <w:szCs w:val="16"/>
              </w:rPr>
            </w:pPr>
          </w:p>
        </w:tc>
        <w:tc>
          <w:tcPr>
            <w:tcW w:w="1700" w:type="dxa"/>
          </w:tcPr>
          <w:p w14:paraId="39F26FBE" w14:textId="77777777" w:rsidR="000B2B66" w:rsidRPr="001757A0" w:rsidRDefault="000B2B66" w:rsidP="00C151D8">
            <w:pPr>
              <w:contextualSpacing/>
              <w:rPr>
                <w:rFonts w:asciiTheme="minorHAnsi" w:hAnsiTheme="minorHAnsi"/>
                <w:sz w:val="16"/>
                <w:szCs w:val="16"/>
              </w:rPr>
            </w:pPr>
          </w:p>
        </w:tc>
        <w:tc>
          <w:tcPr>
            <w:tcW w:w="1700" w:type="dxa"/>
          </w:tcPr>
          <w:p w14:paraId="24B59994" w14:textId="77777777" w:rsidR="000B2B66" w:rsidRPr="001757A0" w:rsidRDefault="000B2B66" w:rsidP="00C151D8">
            <w:pPr>
              <w:contextualSpacing/>
              <w:rPr>
                <w:rFonts w:asciiTheme="minorHAnsi" w:hAnsiTheme="minorHAnsi"/>
                <w:sz w:val="16"/>
                <w:szCs w:val="16"/>
              </w:rPr>
            </w:pPr>
          </w:p>
        </w:tc>
      </w:tr>
      <w:tr w:rsidR="000B2B66" w:rsidRPr="00BD6E2F" w14:paraId="03E5FFFA" w14:textId="77777777" w:rsidTr="00C151D8">
        <w:trPr>
          <w:trHeight w:val="560"/>
        </w:trPr>
        <w:tc>
          <w:tcPr>
            <w:tcW w:w="988" w:type="dxa"/>
            <w:vMerge/>
            <w:vAlign w:val="center"/>
          </w:tcPr>
          <w:p w14:paraId="2FAF1A53"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6B91BFA9" w14:textId="77777777" w:rsidR="000B2B66" w:rsidRPr="001757A0" w:rsidRDefault="000B2B66" w:rsidP="00C151D8">
            <w:pPr>
              <w:contextualSpacing/>
              <w:rPr>
                <w:rFonts w:asciiTheme="minorHAnsi" w:hAnsiTheme="minorHAnsi"/>
                <w:sz w:val="16"/>
                <w:szCs w:val="16"/>
              </w:rPr>
            </w:pPr>
          </w:p>
        </w:tc>
        <w:tc>
          <w:tcPr>
            <w:tcW w:w="1002" w:type="dxa"/>
          </w:tcPr>
          <w:p w14:paraId="5172AA9C" w14:textId="77777777" w:rsidR="000B2B66" w:rsidRDefault="000B2B66" w:rsidP="00C151D8">
            <w:pPr>
              <w:contextualSpacing/>
              <w:rPr>
                <w:rFonts w:asciiTheme="minorHAnsi" w:hAnsiTheme="minorHAnsi"/>
                <w:sz w:val="16"/>
                <w:szCs w:val="16"/>
              </w:rPr>
            </w:pPr>
            <w:r>
              <w:rPr>
                <w:rFonts w:asciiTheme="minorHAnsi" w:hAnsiTheme="minorHAnsi"/>
                <w:sz w:val="16"/>
                <w:szCs w:val="16"/>
              </w:rPr>
              <w:t>Stability</w:t>
            </w:r>
          </w:p>
        </w:tc>
        <w:tc>
          <w:tcPr>
            <w:tcW w:w="567" w:type="dxa"/>
            <w:vAlign w:val="center"/>
          </w:tcPr>
          <w:p w14:paraId="3707F206" w14:textId="77777777" w:rsidR="000B2B66" w:rsidRDefault="000B2B66" w:rsidP="00C151D8">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46DC915E"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16C19E0A" w14:textId="77777777" w:rsidR="000B2B66" w:rsidRPr="001757A0" w:rsidRDefault="000B2B66" w:rsidP="00C151D8">
            <w:pPr>
              <w:contextualSpacing/>
              <w:rPr>
                <w:rFonts w:asciiTheme="minorHAnsi" w:hAnsiTheme="minorHAnsi"/>
                <w:sz w:val="16"/>
                <w:szCs w:val="16"/>
              </w:rPr>
            </w:pPr>
          </w:p>
        </w:tc>
        <w:tc>
          <w:tcPr>
            <w:tcW w:w="1700" w:type="dxa"/>
          </w:tcPr>
          <w:p w14:paraId="1CD8A5C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3E5C62F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794E57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699" w:type="dxa"/>
          </w:tcPr>
          <w:p w14:paraId="4D7B0B6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0471BFF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1ADF4EFD"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There are no major issues and any</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D55B7" w14:textId="77777777" w:rsidR="00D44B8C" w:rsidRDefault="00D44B8C" w:rsidP="00911345">
      <w:r>
        <w:separator/>
      </w:r>
    </w:p>
  </w:endnote>
  <w:endnote w:type="continuationSeparator" w:id="0">
    <w:p w14:paraId="3ACD8CFC" w14:textId="77777777" w:rsidR="00D44B8C" w:rsidRDefault="00D44B8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62467" w14:textId="77777777" w:rsidR="00D44B8C" w:rsidRDefault="00D44B8C" w:rsidP="00911345">
      <w:r>
        <w:separator/>
      </w:r>
    </w:p>
  </w:footnote>
  <w:footnote w:type="continuationSeparator" w:id="0">
    <w:p w14:paraId="21F5A433" w14:textId="77777777" w:rsidR="00D44B8C" w:rsidRDefault="00D44B8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3"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9"/>
  </w:num>
  <w:num w:numId="6">
    <w:abstractNumId w:val="4"/>
  </w:num>
  <w:num w:numId="7">
    <w:abstractNumId w:val="1"/>
  </w:num>
  <w:num w:numId="8">
    <w:abstractNumId w:val="32"/>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30"/>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1"/>
  </w:num>
  <w:num w:numId="26">
    <w:abstractNumId w:val="24"/>
  </w:num>
  <w:num w:numId="27">
    <w:abstractNumId w:val="3"/>
  </w:num>
  <w:num w:numId="28">
    <w:abstractNumId w:val="26"/>
  </w:num>
  <w:num w:numId="29">
    <w:abstractNumId w:val="14"/>
  </w:num>
  <w:num w:numId="30">
    <w:abstractNumId w:val="12"/>
  </w:num>
  <w:num w:numId="31">
    <w:abstractNumId w:val="33"/>
  </w:num>
  <w:num w:numId="32">
    <w:abstractNumId w:val="0"/>
  </w:num>
  <w:num w:numId="33">
    <w:abstractNumId w:val="5"/>
  </w:num>
  <w:num w:numId="34">
    <w:abstractNumId w:val="3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B2B66"/>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50B50"/>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33AA9"/>
    <w:rsid w:val="009A77D8"/>
    <w:rsid w:val="009C7075"/>
    <w:rsid w:val="00A23781"/>
    <w:rsid w:val="00AB1C0C"/>
    <w:rsid w:val="00AF46D8"/>
    <w:rsid w:val="00B03563"/>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44B8C"/>
    <w:rsid w:val="00D50E51"/>
    <w:rsid w:val="00D72755"/>
    <w:rsid w:val="00D75BA0"/>
    <w:rsid w:val="00D76345"/>
    <w:rsid w:val="00DA13CD"/>
    <w:rsid w:val="00DA1829"/>
    <w:rsid w:val="00DB05D1"/>
    <w:rsid w:val="00DB3CCB"/>
    <w:rsid w:val="00DC4471"/>
    <w:rsid w:val="00DD16E4"/>
    <w:rsid w:val="00DD6900"/>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30567645">
      <w:bodyDiv w:val="1"/>
      <w:marLeft w:val="0"/>
      <w:marRight w:val="0"/>
      <w:marTop w:val="0"/>
      <w:marBottom w:val="0"/>
      <w:divBdr>
        <w:top w:val="none" w:sz="0" w:space="0" w:color="auto"/>
        <w:left w:val="none" w:sz="0" w:space="0" w:color="auto"/>
        <w:bottom w:val="none" w:sz="0" w:space="0" w:color="auto"/>
        <w:right w:val="none" w:sz="0" w:space="0" w:color="auto"/>
      </w:divBdr>
    </w:div>
    <w:div w:id="37604624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22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1A3BB-7CF1-496C-87DA-A1F2043D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5</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55</cp:revision>
  <cp:lastPrinted>2018-09-18T14:53:00Z</cp:lastPrinted>
  <dcterms:created xsi:type="dcterms:W3CDTF">2018-09-10T13:58:00Z</dcterms:created>
  <dcterms:modified xsi:type="dcterms:W3CDTF">2020-01-23T23:29:00Z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