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B667A6"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B667A6"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22493D65" w:rsidR="000C62B9" w:rsidRDefault="000C62B9" w:rsidP="003C180A">
                  <w:pPr>
                    <w:spacing w:line="235" w:lineRule="auto"/>
                    <w:ind w:right="4"/>
                    <w:jc w:val="right"/>
                    <w:rPr>
                      <w:sz w:val="20"/>
                    </w:rPr>
                  </w:pPr>
                  <w:r>
                    <w:rPr>
                      <w:color w:val="FFFFFF"/>
                      <w:sz w:val="20"/>
                    </w:rPr>
                    <w:t>GAM3</w:t>
                  </w:r>
                  <w:r w:rsidR="007E4C59">
                    <w:rPr>
                      <w:color w:val="FFFFFF"/>
                      <w:sz w:val="20"/>
                    </w:rPr>
                    <w:t>3</w:t>
                  </w:r>
                  <w:r w:rsidR="00D00BC0">
                    <w:rPr>
                      <w:color w:val="FFFFFF"/>
                      <w:sz w:val="20"/>
                    </w:rPr>
                    <w:t>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B667A6" w:rsidP="005F691D">
            <w:pPr>
              <w:rPr>
                <w:rFonts w:ascii="Times New Roman" w:eastAsia="Times New Roman" w:hAnsi="Times New Roman" w:cs="Times New Roman"/>
              </w:rPr>
            </w:pPr>
            <w:r w:rsidRPr="00B667A6">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1pt;height:146.0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w:instrText>
            </w:r>
            <w:r w:rsidR="00B667A6">
              <w:rPr>
                <w:noProof/>
              </w:rPr>
              <w:instrText>INCLUDEPICTURE  "https://encrypted-tbn0.gstatic.com/images?q=tbn:ANd9GcS0oMo50big2O6ysQEyySaF8tdBSWrkMra-tJZGpBOlotmqtKApng" \* MERGEFORMATINET</w:instrText>
            </w:r>
            <w:r w:rsidR="00B667A6">
              <w:rPr>
                <w:noProof/>
              </w:rPr>
              <w:instrText xml:space="preserve"> </w:instrText>
            </w:r>
            <w:r w:rsidR="00B667A6">
              <w:rPr>
                <w:noProof/>
              </w:rPr>
              <w:fldChar w:fldCharType="separate"/>
            </w:r>
            <w:r w:rsidR="00B667A6">
              <w:rPr>
                <w:noProof/>
              </w:rPr>
              <w:pict w14:anchorId="51386A18">
                <v:shape id="_x0000_i1026" type="#_x0000_t75" alt="Image result for falmouth games academy" style="width:172.1pt;height:113.85pt;mso-width-percent:0;mso-height-percent:0;mso-width-percent:0;mso-height-percent:0">
                  <v:imagedata r:id="rId10" r:href="rId11"/>
                </v:shape>
              </w:pict>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w:instrText>
            </w:r>
            <w:r w:rsidR="00B667A6">
              <w:rPr>
                <w:noProof/>
              </w:rPr>
              <w:instrText>INCLUDEPICTURE  "https://encrypted-tbn0.gstatic.com/images?q=tbn:ANd9GcRxv9iMOOso5joceMOrGNsGn2KwE6geIjZgV7-2kozk1DYs0Cns" \* MER</w:instrText>
            </w:r>
            <w:r w:rsidR="00B667A6">
              <w:rPr>
                <w:noProof/>
              </w:rPr>
              <w:instrText>GEFORMATINET</w:instrText>
            </w:r>
            <w:r w:rsidR="00B667A6">
              <w:rPr>
                <w:noProof/>
              </w:rPr>
              <w:instrText xml:space="preserve"> </w:instrText>
            </w:r>
            <w:r w:rsidR="00B667A6">
              <w:rPr>
                <w:noProof/>
              </w:rPr>
              <w:fldChar w:fldCharType="separate"/>
            </w:r>
            <w:r w:rsidR="00B667A6">
              <w:rPr>
                <w:noProof/>
              </w:rPr>
              <w:pict w14:anchorId="71005560">
                <v:shape id="_x0000_i1025" type="#_x0000_t75" alt="Image result for falmouth games academy" style="width:172.1pt;height:113.85pt;mso-width-percent:0;mso-height-percent:0;mso-width-percent:0;mso-height-percent:0">
                  <v:imagedata r:id="rId12" r:href="rId13"/>
                </v:shape>
              </w:pict>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6A50D126"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Bible.</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75D3901C"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484C3820" w14:textId="77777777" w:rsidR="00FE7118" w:rsidRDefault="00FE7118" w:rsidP="00067FC0">
            <w:pPr>
              <w:pStyle w:val="Heading1"/>
              <w:jc w:val="both"/>
            </w:pPr>
          </w:p>
          <w:p w14:paraId="12FBC4E0" w14:textId="6A793DFE" w:rsidR="00067FC0" w:rsidRPr="001757A0" w:rsidRDefault="00067FC0" w:rsidP="00067FC0">
            <w:pPr>
              <w:pStyle w:val="Heading1"/>
              <w:jc w:val="both"/>
            </w:pPr>
            <w:r>
              <w:lastRenderedPageBreak/>
              <w:t>Part C</w:t>
            </w:r>
          </w:p>
          <w:p w14:paraId="23059B0C" w14:textId="5F80CE05" w:rsidR="00D00BC0" w:rsidRPr="00F335B0" w:rsidRDefault="00D00BC0" w:rsidP="00067FC0">
            <w:pPr>
              <w:pStyle w:val="BodyText"/>
              <w:rPr>
                <w:b/>
                <w:bCs/>
              </w:rPr>
            </w:pPr>
            <w:r w:rsidRPr="00F335B0">
              <w:rPr>
                <w:b/>
                <w:bCs/>
              </w:rPr>
              <w:t xml:space="preserve">Attend the </w:t>
            </w:r>
            <w:r w:rsidR="00F719AA">
              <w:rPr>
                <w:b/>
                <w:bCs/>
              </w:rPr>
              <w:t>Game Academy Expo</w:t>
            </w:r>
          </w:p>
          <w:p w14:paraId="2919E324" w14:textId="3436003D" w:rsidR="00D00BC0" w:rsidRDefault="00F719AA" w:rsidP="00F719AA">
            <w:pPr>
              <w:pStyle w:val="BodyText"/>
              <w:numPr>
                <w:ilvl w:val="0"/>
                <w:numId w:val="36"/>
              </w:numPr>
            </w:pPr>
            <w:r>
              <w:t>When will the expo be?</w:t>
            </w:r>
          </w:p>
          <w:p w14:paraId="16B405CB" w14:textId="134F0A3A" w:rsidR="00F719AA" w:rsidRDefault="00F719AA" w:rsidP="00F719AA">
            <w:pPr>
              <w:pStyle w:val="BodyText"/>
            </w:pPr>
          </w:p>
          <w:p w14:paraId="5A47FF80" w14:textId="38EA76B8" w:rsidR="00F719AA" w:rsidRPr="001757A0" w:rsidRDefault="00F719AA" w:rsidP="00F719AA">
            <w:pPr>
              <w:pStyle w:val="BodyText"/>
            </w:pPr>
            <w:r>
              <w:t>Week XX will be the Games Academy Expo where you will have to …</w:t>
            </w:r>
          </w:p>
          <w:p w14:paraId="612BB65D" w14:textId="77777777" w:rsidR="00D00BC0" w:rsidRPr="001757A0" w:rsidRDefault="00D00BC0" w:rsidP="00067FC0">
            <w:pPr>
              <w:pStyle w:val="BodyText"/>
            </w:pPr>
          </w:p>
          <w:p w14:paraId="65000944" w14:textId="0D2B63B3" w:rsidR="00D00BC0" w:rsidRPr="001757A0" w:rsidRDefault="00D00BC0" w:rsidP="00067FC0">
            <w:pPr>
              <w:pStyle w:val="BodyText"/>
            </w:pPr>
            <w:r w:rsidRPr="001757A0">
              <w:t>You will receive informal feedback from staff during the ‘</w:t>
            </w:r>
            <w:proofErr w:type="spellStart"/>
            <w:r w:rsidRPr="001757A0">
              <w:t>show n</w:t>
            </w:r>
            <w:proofErr w:type="spellEnd"/>
            <w:r w:rsidRPr="001757A0">
              <w:t xml:space="preserve"> tell day’</w:t>
            </w:r>
            <w:r w:rsidR="005F691D">
              <w:t xml:space="preserve"> and you will receive formal feedback through Learning Space within three weeks of the ‘</w:t>
            </w:r>
            <w:proofErr w:type="spellStart"/>
            <w:r w:rsidR="005F691D">
              <w:t>show n</w:t>
            </w:r>
            <w:proofErr w:type="spellEnd"/>
            <w:r w:rsidR="005F691D">
              <w:t xml:space="preserve"> tell’ day.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7777777"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Bible contains some advice for dealing with common issues and creating and maintaining a working environment where it’s possible to get meaningful creative work done without wanting to kill each other.</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334C4F">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334C4F">
            <w:pPr>
              <w:jc w:val="center"/>
              <w:rPr>
                <w:rFonts w:asciiTheme="minorHAnsi" w:hAnsiTheme="minorHAnsi"/>
                <w:sz w:val="16"/>
                <w:szCs w:val="16"/>
              </w:rPr>
            </w:pPr>
          </w:p>
        </w:tc>
        <w:tc>
          <w:tcPr>
            <w:tcW w:w="850" w:type="dxa"/>
            <w:vAlign w:val="center"/>
          </w:tcPr>
          <w:p w14:paraId="53CE35A0"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334C4F">
            <w:pPr>
              <w:contextualSpacing/>
              <w:rPr>
                <w:rFonts w:asciiTheme="minorHAnsi" w:hAnsiTheme="minorHAnsi"/>
                <w:sz w:val="16"/>
                <w:szCs w:val="16"/>
              </w:rPr>
            </w:pPr>
          </w:p>
          <w:p w14:paraId="1B8056C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334C4F">
            <w:pPr>
              <w:contextualSpacing/>
              <w:rPr>
                <w:rFonts w:asciiTheme="minorHAnsi" w:hAnsiTheme="minorHAnsi"/>
                <w:sz w:val="16"/>
                <w:szCs w:val="16"/>
              </w:rPr>
            </w:pPr>
          </w:p>
          <w:p w14:paraId="5A20BB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334C4F">
            <w:pPr>
              <w:contextualSpacing/>
              <w:rPr>
                <w:rFonts w:asciiTheme="minorHAnsi" w:hAnsiTheme="minorHAnsi"/>
                <w:sz w:val="16"/>
                <w:szCs w:val="16"/>
              </w:rPr>
            </w:pPr>
          </w:p>
          <w:p w14:paraId="6E400D7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334C4F">
            <w:pPr>
              <w:contextualSpacing/>
              <w:rPr>
                <w:rFonts w:asciiTheme="minorHAnsi" w:hAnsiTheme="minorHAnsi"/>
                <w:sz w:val="16"/>
                <w:szCs w:val="16"/>
              </w:rPr>
            </w:pPr>
          </w:p>
          <w:p w14:paraId="541A8B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334C4F">
            <w:pPr>
              <w:contextualSpacing/>
              <w:rPr>
                <w:rFonts w:asciiTheme="minorHAnsi" w:hAnsiTheme="minorHAnsi"/>
                <w:sz w:val="16"/>
                <w:szCs w:val="16"/>
              </w:rPr>
            </w:pPr>
          </w:p>
          <w:p w14:paraId="5F5CBCE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334C4F">
            <w:pPr>
              <w:contextualSpacing/>
              <w:rPr>
                <w:rFonts w:asciiTheme="minorHAnsi" w:hAnsiTheme="minorHAnsi"/>
                <w:sz w:val="16"/>
                <w:szCs w:val="16"/>
              </w:rPr>
            </w:pPr>
          </w:p>
          <w:p w14:paraId="6C37EA7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334C4F">
            <w:pPr>
              <w:contextualSpacing/>
              <w:rPr>
                <w:rFonts w:asciiTheme="minorHAnsi" w:hAnsiTheme="minorHAnsi"/>
                <w:sz w:val="16"/>
                <w:szCs w:val="16"/>
              </w:rPr>
            </w:pPr>
          </w:p>
          <w:p w14:paraId="6EBA3527" w14:textId="77777777" w:rsidR="00D00BC0" w:rsidRPr="001757A0" w:rsidRDefault="00D00BC0" w:rsidP="00334C4F">
            <w:pPr>
              <w:contextualSpacing/>
              <w:rPr>
                <w:rFonts w:asciiTheme="minorHAnsi" w:hAnsiTheme="minorHAnsi"/>
                <w:sz w:val="16"/>
                <w:szCs w:val="16"/>
              </w:rPr>
            </w:pPr>
          </w:p>
          <w:p w14:paraId="78960A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334C4F">
            <w:pPr>
              <w:contextualSpacing/>
              <w:rPr>
                <w:rFonts w:asciiTheme="minorHAnsi" w:hAnsiTheme="minorHAnsi"/>
                <w:sz w:val="16"/>
                <w:szCs w:val="16"/>
              </w:rPr>
            </w:pPr>
          </w:p>
          <w:p w14:paraId="32422EF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334C4F">
            <w:pPr>
              <w:contextualSpacing/>
              <w:rPr>
                <w:rFonts w:asciiTheme="minorHAnsi" w:hAnsiTheme="minorHAnsi"/>
                <w:sz w:val="16"/>
                <w:szCs w:val="16"/>
              </w:rPr>
            </w:pPr>
          </w:p>
          <w:p w14:paraId="72C905A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334C4F">
            <w:pPr>
              <w:contextualSpacing/>
              <w:rPr>
                <w:rFonts w:asciiTheme="minorHAnsi" w:hAnsiTheme="minorHAnsi"/>
                <w:sz w:val="16"/>
                <w:szCs w:val="16"/>
              </w:rPr>
            </w:pPr>
          </w:p>
          <w:p w14:paraId="77AEF6A3" w14:textId="77777777" w:rsidR="00D00BC0" w:rsidRPr="001757A0" w:rsidRDefault="00D00BC0" w:rsidP="00334C4F">
            <w:pPr>
              <w:contextualSpacing/>
              <w:rPr>
                <w:rFonts w:asciiTheme="minorHAnsi" w:hAnsiTheme="minorHAnsi"/>
                <w:sz w:val="16"/>
                <w:szCs w:val="16"/>
              </w:rPr>
            </w:pPr>
          </w:p>
          <w:p w14:paraId="0E38C4D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334C4F">
            <w:pPr>
              <w:contextualSpacing/>
              <w:rPr>
                <w:rFonts w:asciiTheme="minorHAnsi" w:hAnsiTheme="minorHAnsi"/>
                <w:sz w:val="16"/>
                <w:szCs w:val="16"/>
              </w:rPr>
            </w:pPr>
          </w:p>
          <w:p w14:paraId="7570A4B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334C4F">
            <w:pPr>
              <w:jc w:val="center"/>
              <w:rPr>
                <w:rFonts w:asciiTheme="minorHAnsi" w:hAnsiTheme="minorHAnsi"/>
                <w:sz w:val="16"/>
                <w:szCs w:val="16"/>
              </w:rPr>
            </w:pPr>
          </w:p>
        </w:tc>
        <w:tc>
          <w:tcPr>
            <w:tcW w:w="850" w:type="dxa"/>
            <w:vAlign w:val="center"/>
          </w:tcPr>
          <w:p w14:paraId="119310FA"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334C4F">
            <w:pPr>
              <w:contextualSpacing/>
              <w:rPr>
                <w:rFonts w:asciiTheme="minorHAnsi" w:hAnsiTheme="minorHAnsi"/>
                <w:sz w:val="16"/>
                <w:szCs w:val="16"/>
              </w:rPr>
            </w:pPr>
          </w:p>
          <w:p w14:paraId="5D8C37F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334C4F">
            <w:pPr>
              <w:contextualSpacing/>
              <w:rPr>
                <w:rFonts w:asciiTheme="minorHAnsi" w:hAnsiTheme="minorHAnsi"/>
                <w:sz w:val="16"/>
                <w:szCs w:val="16"/>
              </w:rPr>
            </w:pPr>
          </w:p>
          <w:p w14:paraId="07A5ED43" w14:textId="77777777" w:rsidR="00D00BC0" w:rsidRPr="001757A0" w:rsidRDefault="00D00BC0" w:rsidP="00334C4F">
            <w:pPr>
              <w:contextualSpacing/>
              <w:rPr>
                <w:rFonts w:asciiTheme="minorHAnsi" w:hAnsiTheme="minorHAnsi"/>
                <w:sz w:val="16"/>
                <w:szCs w:val="16"/>
              </w:rPr>
            </w:pPr>
          </w:p>
          <w:p w14:paraId="038BC5F6" w14:textId="77777777" w:rsidR="00D00BC0" w:rsidRPr="001757A0" w:rsidRDefault="00D00BC0" w:rsidP="00334C4F">
            <w:pPr>
              <w:contextualSpacing/>
              <w:rPr>
                <w:rFonts w:asciiTheme="minorHAnsi" w:hAnsiTheme="minorHAnsi"/>
                <w:sz w:val="16"/>
                <w:szCs w:val="16"/>
              </w:rPr>
            </w:pPr>
          </w:p>
          <w:p w14:paraId="24361EB3" w14:textId="77777777" w:rsidR="00D00BC0" w:rsidRPr="001757A0" w:rsidRDefault="00D00BC0" w:rsidP="00334C4F">
            <w:pPr>
              <w:contextualSpacing/>
              <w:rPr>
                <w:rFonts w:asciiTheme="minorHAnsi" w:hAnsiTheme="minorHAnsi"/>
                <w:sz w:val="16"/>
                <w:szCs w:val="16"/>
              </w:rPr>
            </w:pPr>
          </w:p>
          <w:p w14:paraId="4B447292" w14:textId="77777777" w:rsidR="00D00BC0" w:rsidRPr="001757A0" w:rsidRDefault="00D00BC0" w:rsidP="00334C4F">
            <w:pPr>
              <w:contextualSpacing/>
              <w:rPr>
                <w:rFonts w:asciiTheme="minorHAnsi" w:hAnsiTheme="minorHAnsi"/>
                <w:sz w:val="16"/>
                <w:szCs w:val="16"/>
              </w:rPr>
            </w:pPr>
          </w:p>
          <w:p w14:paraId="1BEC3810" w14:textId="77777777" w:rsidR="00D00BC0" w:rsidRPr="001757A0" w:rsidRDefault="00D00BC0" w:rsidP="00334C4F">
            <w:pPr>
              <w:contextualSpacing/>
              <w:rPr>
                <w:rFonts w:asciiTheme="minorHAnsi" w:hAnsiTheme="minorHAnsi"/>
                <w:sz w:val="16"/>
                <w:szCs w:val="16"/>
              </w:rPr>
            </w:pPr>
          </w:p>
          <w:p w14:paraId="502F7C4D" w14:textId="77777777" w:rsidR="00D00BC0" w:rsidRPr="001757A0" w:rsidRDefault="00D00BC0" w:rsidP="00334C4F">
            <w:pPr>
              <w:contextualSpacing/>
              <w:rPr>
                <w:rFonts w:asciiTheme="minorHAnsi" w:hAnsiTheme="minorHAnsi"/>
                <w:sz w:val="16"/>
                <w:szCs w:val="16"/>
              </w:rPr>
            </w:pPr>
          </w:p>
          <w:p w14:paraId="48C0828B" w14:textId="77777777" w:rsidR="00D00BC0" w:rsidRPr="001757A0" w:rsidRDefault="00D00BC0" w:rsidP="00334C4F">
            <w:pPr>
              <w:contextualSpacing/>
              <w:rPr>
                <w:rFonts w:asciiTheme="minorHAnsi" w:hAnsiTheme="minorHAnsi"/>
                <w:sz w:val="16"/>
                <w:szCs w:val="16"/>
              </w:rPr>
            </w:pPr>
          </w:p>
          <w:p w14:paraId="1C5CEF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334C4F">
            <w:pPr>
              <w:contextualSpacing/>
              <w:rPr>
                <w:rFonts w:asciiTheme="minorHAnsi" w:hAnsiTheme="minorHAnsi"/>
                <w:sz w:val="16"/>
                <w:szCs w:val="16"/>
              </w:rPr>
            </w:pPr>
          </w:p>
          <w:p w14:paraId="4D7E99C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334C4F">
            <w:pPr>
              <w:contextualSpacing/>
              <w:rPr>
                <w:rFonts w:asciiTheme="minorHAnsi" w:hAnsiTheme="minorHAnsi"/>
                <w:sz w:val="16"/>
                <w:szCs w:val="16"/>
              </w:rPr>
            </w:pPr>
          </w:p>
          <w:p w14:paraId="3989683F" w14:textId="77777777" w:rsidR="00D00BC0" w:rsidRPr="001757A0" w:rsidRDefault="00D00BC0" w:rsidP="00334C4F">
            <w:pPr>
              <w:contextualSpacing/>
              <w:rPr>
                <w:rFonts w:asciiTheme="minorHAnsi" w:hAnsiTheme="minorHAnsi"/>
                <w:sz w:val="16"/>
                <w:szCs w:val="16"/>
              </w:rPr>
            </w:pPr>
          </w:p>
          <w:p w14:paraId="6770FFB1" w14:textId="77777777" w:rsidR="00D00BC0" w:rsidRPr="001757A0" w:rsidRDefault="00D00BC0" w:rsidP="00334C4F">
            <w:pPr>
              <w:contextualSpacing/>
              <w:rPr>
                <w:rFonts w:asciiTheme="minorHAnsi" w:hAnsiTheme="minorHAnsi"/>
                <w:sz w:val="16"/>
                <w:szCs w:val="16"/>
              </w:rPr>
            </w:pPr>
          </w:p>
          <w:p w14:paraId="750E1C17" w14:textId="77777777" w:rsidR="00D00BC0" w:rsidRPr="001757A0" w:rsidRDefault="00D00BC0" w:rsidP="00334C4F">
            <w:pPr>
              <w:contextualSpacing/>
              <w:rPr>
                <w:rFonts w:asciiTheme="minorHAnsi" w:hAnsiTheme="minorHAnsi"/>
                <w:sz w:val="16"/>
                <w:szCs w:val="16"/>
              </w:rPr>
            </w:pPr>
          </w:p>
          <w:p w14:paraId="395882AF" w14:textId="77777777" w:rsidR="00D00BC0" w:rsidRPr="001757A0" w:rsidRDefault="00D00BC0" w:rsidP="00334C4F">
            <w:pPr>
              <w:contextualSpacing/>
              <w:rPr>
                <w:rFonts w:asciiTheme="minorHAnsi" w:hAnsiTheme="minorHAnsi"/>
                <w:sz w:val="16"/>
                <w:szCs w:val="16"/>
              </w:rPr>
            </w:pPr>
          </w:p>
          <w:p w14:paraId="139A55CF" w14:textId="77777777" w:rsidR="00D00BC0" w:rsidRPr="001757A0" w:rsidRDefault="00D00BC0" w:rsidP="00334C4F">
            <w:pPr>
              <w:contextualSpacing/>
              <w:rPr>
                <w:rFonts w:asciiTheme="minorHAnsi" w:hAnsiTheme="minorHAnsi"/>
                <w:sz w:val="16"/>
                <w:szCs w:val="16"/>
              </w:rPr>
            </w:pPr>
          </w:p>
          <w:p w14:paraId="22DA9EB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334C4F">
            <w:pPr>
              <w:contextualSpacing/>
              <w:rPr>
                <w:rFonts w:asciiTheme="minorHAnsi" w:hAnsiTheme="minorHAnsi"/>
                <w:sz w:val="16"/>
                <w:szCs w:val="16"/>
              </w:rPr>
            </w:pPr>
          </w:p>
          <w:p w14:paraId="6F11619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334C4F">
            <w:pPr>
              <w:contextualSpacing/>
              <w:rPr>
                <w:rFonts w:asciiTheme="minorHAnsi" w:hAnsiTheme="minorHAnsi"/>
                <w:sz w:val="16"/>
                <w:szCs w:val="16"/>
              </w:rPr>
            </w:pPr>
          </w:p>
          <w:p w14:paraId="7DF3A8D7" w14:textId="77777777" w:rsidR="00D00BC0" w:rsidRPr="001757A0" w:rsidRDefault="00D00BC0" w:rsidP="00334C4F">
            <w:pPr>
              <w:contextualSpacing/>
              <w:rPr>
                <w:rFonts w:asciiTheme="minorHAnsi" w:hAnsiTheme="minorHAnsi"/>
                <w:sz w:val="16"/>
                <w:szCs w:val="16"/>
              </w:rPr>
            </w:pPr>
          </w:p>
          <w:p w14:paraId="07A12E41" w14:textId="77777777" w:rsidR="00D00BC0" w:rsidRPr="001757A0" w:rsidRDefault="00D00BC0" w:rsidP="00334C4F">
            <w:pPr>
              <w:contextualSpacing/>
              <w:rPr>
                <w:rFonts w:asciiTheme="minorHAnsi" w:hAnsiTheme="minorHAnsi"/>
                <w:sz w:val="16"/>
                <w:szCs w:val="16"/>
              </w:rPr>
            </w:pPr>
          </w:p>
          <w:p w14:paraId="4D7827B0" w14:textId="77777777" w:rsidR="00D00BC0" w:rsidRPr="001757A0" w:rsidRDefault="00D00BC0" w:rsidP="00334C4F">
            <w:pPr>
              <w:contextualSpacing/>
              <w:rPr>
                <w:rFonts w:asciiTheme="minorHAnsi" w:hAnsiTheme="minorHAnsi"/>
                <w:sz w:val="16"/>
                <w:szCs w:val="16"/>
              </w:rPr>
            </w:pPr>
          </w:p>
          <w:p w14:paraId="15976DFF" w14:textId="77777777" w:rsidR="00D00BC0" w:rsidRPr="001757A0" w:rsidRDefault="00D00BC0" w:rsidP="00334C4F">
            <w:pPr>
              <w:contextualSpacing/>
              <w:rPr>
                <w:rFonts w:asciiTheme="minorHAnsi" w:hAnsiTheme="minorHAnsi"/>
                <w:sz w:val="16"/>
                <w:szCs w:val="16"/>
              </w:rPr>
            </w:pPr>
          </w:p>
          <w:p w14:paraId="6D63880E" w14:textId="77777777" w:rsidR="00D00BC0" w:rsidRPr="001757A0" w:rsidRDefault="00D00BC0" w:rsidP="00334C4F">
            <w:pPr>
              <w:contextualSpacing/>
              <w:rPr>
                <w:rFonts w:asciiTheme="minorHAnsi" w:hAnsiTheme="minorHAnsi"/>
                <w:sz w:val="16"/>
                <w:szCs w:val="16"/>
              </w:rPr>
            </w:pPr>
          </w:p>
          <w:p w14:paraId="1E6778AD" w14:textId="77777777" w:rsidR="00D00BC0" w:rsidRPr="001757A0" w:rsidRDefault="00D00BC0" w:rsidP="00334C4F">
            <w:pPr>
              <w:contextualSpacing/>
              <w:rPr>
                <w:rFonts w:asciiTheme="minorHAnsi" w:hAnsiTheme="minorHAnsi"/>
                <w:sz w:val="16"/>
                <w:szCs w:val="16"/>
              </w:rPr>
            </w:pPr>
          </w:p>
          <w:p w14:paraId="028D34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334C4F">
            <w:pPr>
              <w:contextualSpacing/>
              <w:rPr>
                <w:rFonts w:asciiTheme="minorHAnsi" w:hAnsiTheme="minorHAnsi"/>
                <w:sz w:val="16"/>
                <w:szCs w:val="16"/>
              </w:rPr>
            </w:pPr>
          </w:p>
          <w:p w14:paraId="5BD8F9A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334C4F">
            <w:pPr>
              <w:contextualSpacing/>
              <w:rPr>
                <w:rFonts w:asciiTheme="minorHAnsi" w:hAnsiTheme="minorHAnsi"/>
                <w:sz w:val="16"/>
                <w:szCs w:val="16"/>
              </w:rPr>
            </w:pPr>
          </w:p>
          <w:p w14:paraId="548B7324" w14:textId="77777777" w:rsidR="00D00BC0" w:rsidRPr="001757A0" w:rsidRDefault="00D00BC0" w:rsidP="00334C4F">
            <w:pPr>
              <w:contextualSpacing/>
              <w:rPr>
                <w:rFonts w:asciiTheme="minorHAnsi" w:hAnsiTheme="minorHAnsi"/>
                <w:sz w:val="16"/>
                <w:szCs w:val="16"/>
              </w:rPr>
            </w:pPr>
          </w:p>
          <w:p w14:paraId="04CD1E93" w14:textId="77777777" w:rsidR="00D00BC0" w:rsidRPr="001757A0" w:rsidRDefault="00D00BC0" w:rsidP="00334C4F">
            <w:pPr>
              <w:contextualSpacing/>
              <w:rPr>
                <w:rFonts w:asciiTheme="minorHAnsi" w:hAnsiTheme="minorHAnsi"/>
                <w:sz w:val="16"/>
                <w:szCs w:val="16"/>
              </w:rPr>
            </w:pPr>
          </w:p>
          <w:p w14:paraId="4C1A8F7F" w14:textId="77777777" w:rsidR="00D00BC0" w:rsidRPr="001757A0" w:rsidRDefault="00D00BC0" w:rsidP="00334C4F">
            <w:pPr>
              <w:contextualSpacing/>
              <w:rPr>
                <w:rFonts w:asciiTheme="minorHAnsi" w:hAnsiTheme="minorHAnsi"/>
                <w:sz w:val="16"/>
                <w:szCs w:val="16"/>
              </w:rPr>
            </w:pPr>
          </w:p>
          <w:p w14:paraId="3C9203E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334C4F">
            <w:pPr>
              <w:contextualSpacing/>
              <w:rPr>
                <w:rFonts w:asciiTheme="minorHAnsi" w:hAnsiTheme="minorHAnsi"/>
                <w:sz w:val="16"/>
                <w:szCs w:val="16"/>
              </w:rPr>
            </w:pPr>
          </w:p>
          <w:p w14:paraId="3D697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334C4F">
            <w:pPr>
              <w:contextualSpacing/>
              <w:rPr>
                <w:rFonts w:asciiTheme="minorHAnsi" w:hAnsiTheme="minorHAnsi"/>
                <w:sz w:val="16"/>
                <w:szCs w:val="16"/>
              </w:rPr>
            </w:pPr>
          </w:p>
          <w:p w14:paraId="431018B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334C4F">
            <w:pPr>
              <w:contextualSpacing/>
              <w:rPr>
                <w:rFonts w:asciiTheme="minorHAnsi" w:hAnsiTheme="minorHAnsi"/>
                <w:sz w:val="16"/>
                <w:szCs w:val="16"/>
              </w:rPr>
            </w:pPr>
          </w:p>
          <w:p w14:paraId="52DE2C3E" w14:textId="77777777" w:rsidR="00D00BC0" w:rsidRPr="001757A0" w:rsidRDefault="00D00BC0" w:rsidP="00334C4F">
            <w:pPr>
              <w:contextualSpacing/>
              <w:rPr>
                <w:rFonts w:asciiTheme="minorHAnsi" w:hAnsiTheme="minorHAnsi"/>
                <w:sz w:val="16"/>
                <w:szCs w:val="16"/>
              </w:rPr>
            </w:pPr>
          </w:p>
          <w:p w14:paraId="305430B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334C4F">
            <w:pPr>
              <w:contextualSpacing/>
              <w:rPr>
                <w:rFonts w:asciiTheme="minorHAnsi" w:hAnsiTheme="minorHAnsi"/>
                <w:sz w:val="16"/>
                <w:szCs w:val="16"/>
              </w:rPr>
            </w:pPr>
          </w:p>
          <w:p w14:paraId="58BDD19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334C4F">
            <w:pPr>
              <w:contextualSpacing/>
              <w:rPr>
                <w:rFonts w:asciiTheme="minorHAnsi" w:hAnsiTheme="minorHAnsi"/>
                <w:sz w:val="16"/>
                <w:szCs w:val="16"/>
              </w:rPr>
            </w:pPr>
          </w:p>
          <w:p w14:paraId="264D30B5" w14:textId="77777777" w:rsidR="00D00BC0" w:rsidRPr="001757A0" w:rsidRDefault="00D00BC0" w:rsidP="00334C4F">
            <w:pPr>
              <w:contextualSpacing/>
              <w:rPr>
                <w:rFonts w:asciiTheme="minorHAnsi" w:hAnsiTheme="minorHAnsi"/>
                <w:sz w:val="16"/>
                <w:szCs w:val="16"/>
              </w:rPr>
            </w:pPr>
          </w:p>
          <w:p w14:paraId="7A5262FF"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334C4F">
            <w:pPr>
              <w:contextualSpacing/>
              <w:rPr>
                <w:rFonts w:asciiTheme="minorHAnsi" w:hAnsiTheme="minorHAnsi"/>
                <w:sz w:val="16"/>
                <w:szCs w:val="16"/>
              </w:rPr>
            </w:pPr>
          </w:p>
          <w:p w14:paraId="225A397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334C4F">
            <w:pPr>
              <w:contextualSpacing/>
              <w:rPr>
                <w:rFonts w:asciiTheme="minorHAnsi" w:hAnsiTheme="minorHAnsi"/>
                <w:sz w:val="16"/>
                <w:szCs w:val="16"/>
              </w:rPr>
            </w:pPr>
          </w:p>
          <w:p w14:paraId="4DC279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334C4F">
            <w:pPr>
              <w:contextualSpacing/>
              <w:rPr>
                <w:rFonts w:asciiTheme="minorHAnsi" w:hAnsiTheme="minorHAnsi"/>
                <w:sz w:val="16"/>
                <w:szCs w:val="16"/>
              </w:rPr>
            </w:pPr>
          </w:p>
          <w:p w14:paraId="1909EF1F" w14:textId="77777777" w:rsidR="00D00BC0" w:rsidRPr="001757A0" w:rsidRDefault="00D00BC0" w:rsidP="00334C4F">
            <w:pPr>
              <w:contextualSpacing/>
              <w:rPr>
                <w:rFonts w:asciiTheme="minorHAnsi" w:hAnsiTheme="minorHAnsi"/>
                <w:sz w:val="16"/>
                <w:szCs w:val="16"/>
              </w:rPr>
            </w:pPr>
          </w:p>
          <w:p w14:paraId="2D2733E8" w14:textId="77777777" w:rsidR="00D00BC0" w:rsidRPr="001757A0" w:rsidRDefault="00D00BC0" w:rsidP="00334C4F">
            <w:pPr>
              <w:contextualSpacing/>
              <w:rPr>
                <w:rFonts w:asciiTheme="minorHAnsi" w:hAnsiTheme="minorHAnsi"/>
                <w:sz w:val="16"/>
                <w:szCs w:val="16"/>
              </w:rPr>
            </w:pPr>
          </w:p>
          <w:p w14:paraId="53FF15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334C4F">
            <w:pPr>
              <w:contextualSpacing/>
              <w:rPr>
                <w:rFonts w:asciiTheme="minorHAnsi" w:hAnsiTheme="minorHAnsi"/>
                <w:sz w:val="16"/>
                <w:szCs w:val="16"/>
              </w:rPr>
            </w:pPr>
          </w:p>
          <w:p w14:paraId="2261E465" w14:textId="77777777" w:rsidR="00D00BC0" w:rsidRPr="001757A0" w:rsidRDefault="00D00BC0" w:rsidP="00334C4F">
            <w:pPr>
              <w:contextualSpacing/>
              <w:rPr>
                <w:rFonts w:asciiTheme="minorHAnsi" w:hAnsiTheme="minorHAnsi"/>
                <w:sz w:val="16"/>
                <w:szCs w:val="16"/>
              </w:rPr>
            </w:pPr>
          </w:p>
          <w:p w14:paraId="2083C2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334C4F">
            <w:pPr>
              <w:jc w:val="center"/>
              <w:rPr>
                <w:rFonts w:asciiTheme="minorHAnsi" w:hAnsiTheme="minorHAnsi"/>
                <w:sz w:val="16"/>
                <w:szCs w:val="16"/>
              </w:rPr>
            </w:pPr>
          </w:p>
        </w:tc>
        <w:tc>
          <w:tcPr>
            <w:tcW w:w="850" w:type="dxa"/>
            <w:vAlign w:val="center"/>
          </w:tcPr>
          <w:p w14:paraId="5E7B4D7D"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334C4F">
            <w:pPr>
              <w:contextualSpacing/>
              <w:rPr>
                <w:rFonts w:asciiTheme="minorHAnsi" w:hAnsiTheme="minorHAnsi"/>
                <w:sz w:val="16"/>
                <w:szCs w:val="16"/>
              </w:rPr>
            </w:pPr>
          </w:p>
          <w:p w14:paraId="5416E4E8" w14:textId="77777777" w:rsidR="00D00BC0" w:rsidRPr="001757A0" w:rsidRDefault="00D00BC0" w:rsidP="00334C4F">
            <w:pPr>
              <w:contextualSpacing/>
              <w:rPr>
                <w:rFonts w:asciiTheme="minorHAnsi" w:hAnsiTheme="minorHAnsi"/>
                <w:sz w:val="16"/>
                <w:szCs w:val="16"/>
              </w:rPr>
            </w:pPr>
          </w:p>
          <w:p w14:paraId="0D58886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334C4F">
            <w:pPr>
              <w:contextualSpacing/>
              <w:rPr>
                <w:rFonts w:asciiTheme="minorHAnsi" w:hAnsiTheme="minorHAnsi"/>
                <w:sz w:val="16"/>
                <w:szCs w:val="16"/>
              </w:rPr>
            </w:pPr>
          </w:p>
          <w:p w14:paraId="0925BA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334C4F">
            <w:pPr>
              <w:contextualSpacing/>
              <w:rPr>
                <w:rFonts w:asciiTheme="minorHAnsi" w:hAnsiTheme="minorHAnsi"/>
                <w:sz w:val="16"/>
                <w:szCs w:val="16"/>
              </w:rPr>
            </w:pPr>
          </w:p>
          <w:p w14:paraId="5918B91C" w14:textId="77777777" w:rsidR="00D00BC0" w:rsidRPr="001757A0" w:rsidRDefault="00D00BC0" w:rsidP="00334C4F">
            <w:pPr>
              <w:contextualSpacing/>
              <w:rPr>
                <w:rFonts w:asciiTheme="minorHAnsi" w:hAnsiTheme="minorHAnsi"/>
                <w:sz w:val="16"/>
                <w:szCs w:val="16"/>
              </w:rPr>
            </w:pPr>
          </w:p>
          <w:p w14:paraId="24824BE1" w14:textId="77777777" w:rsidR="00D00BC0" w:rsidRPr="001757A0" w:rsidRDefault="00D00BC0" w:rsidP="00334C4F">
            <w:pPr>
              <w:contextualSpacing/>
              <w:rPr>
                <w:rFonts w:asciiTheme="minorHAnsi" w:hAnsiTheme="minorHAnsi"/>
                <w:sz w:val="16"/>
                <w:szCs w:val="16"/>
              </w:rPr>
            </w:pPr>
          </w:p>
          <w:p w14:paraId="35A5A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334C4F">
            <w:pPr>
              <w:contextualSpacing/>
              <w:rPr>
                <w:rFonts w:asciiTheme="minorHAnsi" w:hAnsiTheme="minorHAnsi"/>
                <w:sz w:val="16"/>
                <w:szCs w:val="16"/>
              </w:rPr>
            </w:pPr>
          </w:p>
          <w:p w14:paraId="01CD93A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334C4F">
            <w:pPr>
              <w:contextualSpacing/>
              <w:rPr>
                <w:rFonts w:asciiTheme="minorHAnsi" w:hAnsiTheme="minorHAnsi"/>
                <w:sz w:val="16"/>
                <w:szCs w:val="16"/>
              </w:rPr>
            </w:pPr>
          </w:p>
          <w:p w14:paraId="0B1078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334C4F">
            <w:pPr>
              <w:contextualSpacing/>
              <w:rPr>
                <w:rFonts w:asciiTheme="minorHAnsi" w:hAnsiTheme="minorHAnsi"/>
                <w:sz w:val="16"/>
                <w:szCs w:val="16"/>
              </w:rPr>
            </w:pPr>
          </w:p>
          <w:p w14:paraId="61276635" w14:textId="77777777" w:rsidR="00D00BC0" w:rsidRPr="001757A0" w:rsidRDefault="00D00BC0" w:rsidP="00334C4F">
            <w:pPr>
              <w:contextualSpacing/>
              <w:rPr>
                <w:rFonts w:asciiTheme="minorHAnsi" w:hAnsiTheme="minorHAnsi"/>
                <w:sz w:val="16"/>
                <w:szCs w:val="16"/>
              </w:rPr>
            </w:pPr>
          </w:p>
          <w:p w14:paraId="3F88D71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334C4F">
            <w:pPr>
              <w:jc w:val="center"/>
              <w:rPr>
                <w:rFonts w:asciiTheme="minorHAnsi" w:hAnsiTheme="minorHAnsi"/>
                <w:b/>
                <w:sz w:val="16"/>
                <w:szCs w:val="16"/>
              </w:rPr>
            </w:pPr>
          </w:p>
        </w:tc>
        <w:tc>
          <w:tcPr>
            <w:tcW w:w="1134" w:type="dxa"/>
            <w:vAlign w:val="center"/>
          </w:tcPr>
          <w:p w14:paraId="332FC3BF" w14:textId="77777777" w:rsidR="00D00BC0" w:rsidRPr="001757A0" w:rsidRDefault="00D00BC0" w:rsidP="00334C4F">
            <w:pPr>
              <w:jc w:val="center"/>
              <w:rPr>
                <w:rFonts w:asciiTheme="minorHAnsi" w:hAnsiTheme="minorHAnsi"/>
                <w:b/>
                <w:sz w:val="16"/>
                <w:szCs w:val="16"/>
              </w:rPr>
            </w:pPr>
          </w:p>
        </w:tc>
        <w:tc>
          <w:tcPr>
            <w:tcW w:w="850" w:type="dxa"/>
            <w:vAlign w:val="center"/>
          </w:tcPr>
          <w:p w14:paraId="4A753C12" w14:textId="77777777" w:rsidR="00D00BC0" w:rsidRPr="001757A0" w:rsidRDefault="00D00BC0"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334C4F">
            <w:pPr>
              <w:contextualSpacing/>
              <w:rPr>
                <w:rFonts w:asciiTheme="minorHAnsi" w:hAnsiTheme="minorHAnsi"/>
                <w:bCs/>
                <w:sz w:val="16"/>
                <w:szCs w:val="16"/>
              </w:rPr>
            </w:pPr>
          </w:p>
          <w:p w14:paraId="20D984DF" w14:textId="77777777" w:rsidR="00D00BC0" w:rsidRPr="001757A0" w:rsidRDefault="00D00BC0" w:rsidP="00334C4F">
            <w:pPr>
              <w:contextualSpacing/>
              <w:rPr>
                <w:rFonts w:asciiTheme="minorHAnsi" w:hAnsiTheme="minorHAnsi"/>
                <w:bCs/>
                <w:sz w:val="16"/>
                <w:szCs w:val="16"/>
              </w:rPr>
            </w:pPr>
          </w:p>
          <w:p w14:paraId="53CB145C" w14:textId="77777777" w:rsidR="00D00BC0" w:rsidRPr="001757A0" w:rsidRDefault="00D00BC0" w:rsidP="00334C4F">
            <w:pPr>
              <w:contextualSpacing/>
              <w:rPr>
                <w:rFonts w:asciiTheme="minorHAnsi" w:hAnsiTheme="minorHAnsi"/>
                <w:bCs/>
                <w:sz w:val="16"/>
                <w:szCs w:val="16"/>
              </w:rPr>
            </w:pPr>
          </w:p>
          <w:p w14:paraId="30D8F3D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334C4F">
            <w:pPr>
              <w:contextualSpacing/>
              <w:rPr>
                <w:rFonts w:asciiTheme="minorHAnsi" w:hAnsiTheme="minorHAnsi"/>
                <w:bCs/>
                <w:sz w:val="16"/>
                <w:szCs w:val="16"/>
              </w:rPr>
            </w:pPr>
          </w:p>
          <w:p w14:paraId="2963B9FA" w14:textId="77777777" w:rsidR="00D00BC0" w:rsidRPr="001757A0" w:rsidRDefault="00D00BC0" w:rsidP="00334C4F">
            <w:pPr>
              <w:contextualSpacing/>
              <w:rPr>
                <w:rFonts w:asciiTheme="minorHAnsi" w:hAnsiTheme="minorHAnsi"/>
                <w:bCs/>
                <w:sz w:val="16"/>
                <w:szCs w:val="16"/>
              </w:rPr>
            </w:pPr>
          </w:p>
          <w:p w14:paraId="71E26763" w14:textId="77777777" w:rsidR="00D00BC0" w:rsidRPr="001757A0" w:rsidRDefault="00D00BC0" w:rsidP="00334C4F">
            <w:pPr>
              <w:contextualSpacing/>
              <w:rPr>
                <w:rFonts w:asciiTheme="minorHAnsi" w:hAnsiTheme="minorHAnsi"/>
                <w:bCs/>
                <w:sz w:val="16"/>
                <w:szCs w:val="16"/>
              </w:rPr>
            </w:pPr>
          </w:p>
          <w:p w14:paraId="15A52A51"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334C4F">
            <w:pPr>
              <w:contextualSpacing/>
              <w:rPr>
                <w:rFonts w:asciiTheme="minorHAnsi" w:hAnsiTheme="minorHAnsi"/>
                <w:bCs/>
                <w:sz w:val="16"/>
                <w:szCs w:val="16"/>
              </w:rPr>
            </w:pPr>
          </w:p>
          <w:p w14:paraId="2D549868"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334C4F">
            <w:pPr>
              <w:contextualSpacing/>
              <w:rPr>
                <w:rFonts w:asciiTheme="minorHAnsi" w:hAnsiTheme="minorHAnsi"/>
                <w:bCs/>
                <w:sz w:val="16"/>
                <w:szCs w:val="16"/>
              </w:rPr>
            </w:pPr>
          </w:p>
          <w:p w14:paraId="2DD8F46F" w14:textId="77777777" w:rsidR="00D00BC0" w:rsidRPr="001757A0" w:rsidRDefault="00D00BC0" w:rsidP="00334C4F">
            <w:pPr>
              <w:contextualSpacing/>
              <w:rPr>
                <w:rFonts w:asciiTheme="minorHAnsi" w:hAnsiTheme="minorHAnsi"/>
                <w:bCs/>
                <w:sz w:val="16"/>
                <w:szCs w:val="16"/>
              </w:rPr>
            </w:pPr>
          </w:p>
          <w:p w14:paraId="0C9E5D94" w14:textId="77777777" w:rsidR="00D00BC0" w:rsidRPr="001757A0" w:rsidRDefault="00D00BC0" w:rsidP="00334C4F">
            <w:pPr>
              <w:contextualSpacing/>
              <w:rPr>
                <w:rFonts w:asciiTheme="minorHAnsi" w:hAnsiTheme="minorHAnsi"/>
                <w:bCs/>
                <w:sz w:val="16"/>
                <w:szCs w:val="16"/>
              </w:rPr>
            </w:pPr>
          </w:p>
          <w:p w14:paraId="3278BE79"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334C4F">
            <w:pPr>
              <w:contextualSpacing/>
              <w:rPr>
                <w:rFonts w:asciiTheme="minorHAnsi" w:hAnsiTheme="minorHAnsi"/>
                <w:bCs/>
                <w:sz w:val="16"/>
                <w:szCs w:val="16"/>
              </w:rPr>
            </w:pPr>
          </w:p>
          <w:p w14:paraId="4B1F958F" w14:textId="77777777" w:rsidR="00D00BC0" w:rsidRPr="001757A0" w:rsidRDefault="00D00BC0" w:rsidP="00334C4F">
            <w:pPr>
              <w:contextualSpacing/>
              <w:rPr>
                <w:rFonts w:asciiTheme="minorHAnsi" w:hAnsiTheme="minorHAnsi"/>
                <w:bCs/>
                <w:sz w:val="16"/>
                <w:szCs w:val="16"/>
              </w:rPr>
            </w:pPr>
          </w:p>
          <w:p w14:paraId="15B962F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334C4F">
            <w:pPr>
              <w:contextualSpacing/>
              <w:rPr>
                <w:rFonts w:asciiTheme="minorHAnsi" w:hAnsiTheme="minorHAnsi"/>
                <w:bCs/>
                <w:sz w:val="16"/>
                <w:szCs w:val="16"/>
              </w:rPr>
            </w:pPr>
          </w:p>
          <w:p w14:paraId="71E7A7B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bookmarkStart w:id="0" w:name="_GoBack"/>
      <w:bookmarkEnd w:id="0"/>
    </w:p>
    <w:p w14:paraId="69A1A6BC" w14:textId="69CD31E8" w:rsidR="00414F4F" w:rsidRDefault="00414F4F" w:rsidP="00414F4F">
      <w:r>
        <w:lastRenderedPageBreak/>
        <w:t xml:space="preserve">Assignment </w:t>
      </w:r>
      <w:r w:rsidR="00E0109F">
        <w:t>2</w:t>
      </w:r>
      <w:r>
        <w:t xml:space="preserve"> – 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1757A0" w:rsidRPr="00BD6E2F" w14:paraId="1FABDB20" w14:textId="77777777" w:rsidTr="00072ECA">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1757A0" w:rsidRPr="00BD6E2F" w14:paraId="3458C7EB" w14:textId="77777777" w:rsidTr="000F7884">
        <w:trPr>
          <w:trHeight w:val="1965"/>
        </w:trPr>
        <w:tc>
          <w:tcPr>
            <w:tcW w:w="988" w:type="dxa"/>
            <w:vMerge w:val="restart"/>
            <w:vAlign w:val="center"/>
          </w:tcPr>
          <w:p w14:paraId="1F021E4A"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2C0D7DE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1757A0" w:rsidRPr="001757A0" w:rsidRDefault="001757A0" w:rsidP="00072ECA">
            <w:pPr>
              <w:contextualSpacing/>
              <w:rPr>
                <w:rFonts w:asciiTheme="minorHAnsi" w:hAnsiTheme="minorHAnsi"/>
                <w:sz w:val="16"/>
                <w:szCs w:val="16"/>
              </w:rPr>
            </w:pPr>
          </w:p>
        </w:tc>
        <w:tc>
          <w:tcPr>
            <w:tcW w:w="850" w:type="dxa"/>
          </w:tcPr>
          <w:p w14:paraId="5A928ED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Conceptual</w:t>
            </w:r>
          </w:p>
          <w:p w14:paraId="437FAA2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Coherence</w:t>
            </w:r>
          </w:p>
          <w:p w14:paraId="13AF42EF" w14:textId="77777777" w:rsidR="001757A0" w:rsidRPr="001757A0" w:rsidRDefault="001757A0" w:rsidP="00072ECA">
            <w:pPr>
              <w:contextualSpacing/>
              <w:rPr>
                <w:rFonts w:asciiTheme="minorHAnsi" w:hAnsiTheme="minorHAnsi"/>
                <w:sz w:val="16"/>
                <w:szCs w:val="16"/>
              </w:rPr>
            </w:pPr>
          </w:p>
          <w:p w14:paraId="4053C665" w14:textId="77777777" w:rsidR="00EE0C46"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0B784EFF" w14:textId="65736251" w:rsidR="00EE0C46" w:rsidRDefault="00EE0C46" w:rsidP="00072ECA">
            <w:pPr>
              <w:contextualSpacing/>
              <w:rPr>
                <w:rFonts w:asciiTheme="minorHAnsi" w:hAnsiTheme="minorHAnsi"/>
                <w:sz w:val="16"/>
                <w:szCs w:val="16"/>
              </w:rPr>
            </w:pPr>
            <w:r>
              <w:rPr>
                <w:rFonts w:asciiTheme="minorHAnsi" w:hAnsiTheme="minorHAnsi"/>
                <w:sz w:val="16"/>
                <w:szCs w:val="16"/>
              </w:rPr>
              <w:t>aesthetics,</w:t>
            </w:r>
          </w:p>
          <w:p w14:paraId="44912E0F" w14:textId="063074F9"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10A0DAD5"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5F7C7A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1757A0" w:rsidRPr="001757A0" w:rsidRDefault="001757A0" w:rsidP="00072ECA">
            <w:pPr>
              <w:contextualSpacing/>
              <w:rPr>
                <w:rFonts w:asciiTheme="minorHAnsi" w:hAnsiTheme="minorHAnsi"/>
                <w:sz w:val="16"/>
                <w:szCs w:val="16"/>
              </w:rPr>
            </w:pPr>
          </w:p>
          <w:p w14:paraId="1929574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205DEEF" w14:textId="77777777" w:rsidR="001757A0" w:rsidRPr="001757A0" w:rsidRDefault="001757A0" w:rsidP="00072ECA">
            <w:pPr>
              <w:contextualSpacing/>
              <w:rPr>
                <w:rFonts w:asciiTheme="minorHAnsi" w:hAnsiTheme="minorHAnsi"/>
                <w:sz w:val="16"/>
                <w:szCs w:val="16"/>
              </w:rPr>
            </w:pPr>
          </w:p>
          <w:p w14:paraId="1646741B"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E0FE43"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D870AA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339E7D1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322A7BC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1757A0" w:rsidRPr="001757A0" w:rsidRDefault="001757A0" w:rsidP="00072ECA">
            <w:pPr>
              <w:contextualSpacing/>
              <w:rPr>
                <w:rFonts w:asciiTheme="minorHAnsi" w:hAnsiTheme="minorHAnsi"/>
                <w:sz w:val="16"/>
                <w:szCs w:val="16"/>
              </w:rPr>
            </w:pPr>
          </w:p>
        </w:tc>
        <w:tc>
          <w:tcPr>
            <w:tcW w:w="1700" w:type="dxa"/>
          </w:tcPr>
          <w:p w14:paraId="6FB25D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1757A0" w:rsidRPr="001757A0" w:rsidRDefault="001757A0" w:rsidP="00072ECA">
            <w:pPr>
              <w:contextualSpacing/>
              <w:rPr>
                <w:rFonts w:asciiTheme="minorHAnsi" w:hAnsiTheme="minorHAnsi"/>
                <w:sz w:val="16"/>
                <w:szCs w:val="16"/>
              </w:rPr>
            </w:pPr>
          </w:p>
        </w:tc>
        <w:tc>
          <w:tcPr>
            <w:tcW w:w="1700" w:type="dxa"/>
          </w:tcPr>
          <w:p w14:paraId="11EFF2A0" w14:textId="603FFD46"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There is a clear harmony of design </w:t>
            </w:r>
            <w:r w:rsidR="00D202DE" w:rsidRPr="001757A0">
              <w:rPr>
                <w:rFonts w:asciiTheme="minorHAnsi" w:hAnsiTheme="minorHAnsi"/>
                <w:sz w:val="16"/>
                <w:szCs w:val="16"/>
              </w:rPr>
              <w:t>between game</w:t>
            </w:r>
            <w:r w:rsidRPr="001757A0">
              <w:rPr>
                <w:rFonts w:asciiTheme="minorHAnsi" w:hAnsiTheme="minorHAnsi"/>
                <w:sz w:val="16"/>
                <w:szCs w:val="16"/>
              </w:rPr>
              <w:t xml:space="preserve"> components creating a highly coherent experience which players can respond extremely positively to</w:t>
            </w:r>
          </w:p>
          <w:p w14:paraId="3D3BA5EA" w14:textId="77777777" w:rsidR="001757A0" w:rsidRPr="001757A0" w:rsidRDefault="001757A0" w:rsidP="00072ECA">
            <w:pPr>
              <w:contextualSpacing/>
              <w:rPr>
                <w:rFonts w:asciiTheme="minorHAnsi" w:hAnsiTheme="minorHAnsi"/>
                <w:sz w:val="16"/>
                <w:szCs w:val="16"/>
              </w:rPr>
            </w:pPr>
          </w:p>
        </w:tc>
      </w:tr>
      <w:tr w:rsidR="001757A0" w:rsidRPr="00BD6E2F" w14:paraId="5191F869" w14:textId="77777777" w:rsidTr="00072ECA">
        <w:trPr>
          <w:trHeight w:val="580"/>
        </w:trPr>
        <w:tc>
          <w:tcPr>
            <w:tcW w:w="988" w:type="dxa"/>
            <w:vMerge/>
            <w:vAlign w:val="center"/>
          </w:tcPr>
          <w:p w14:paraId="4CFA47E7"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1757A0" w:rsidRPr="001757A0" w:rsidRDefault="001757A0" w:rsidP="00072ECA">
            <w:pPr>
              <w:contextualSpacing/>
              <w:rPr>
                <w:rFonts w:asciiTheme="minorHAnsi" w:hAnsiTheme="minorHAnsi"/>
                <w:sz w:val="16"/>
                <w:szCs w:val="16"/>
              </w:rPr>
            </w:pPr>
          </w:p>
        </w:tc>
        <w:tc>
          <w:tcPr>
            <w:tcW w:w="850" w:type="dxa"/>
          </w:tcPr>
          <w:p w14:paraId="3A3AB8E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Creative innovation</w:t>
            </w:r>
          </w:p>
          <w:p w14:paraId="79D451B4" w14:textId="77777777" w:rsidR="001757A0" w:rsidRPr="001757A0" w:rsidRDefault="001757A0" w:rsidP="00072ECA">
            <w:pPr>
              <w:contextualSpacing/>
              <w:rPr>
                <w:rFonts w:asciiTheme="minorHAnsi" w:hAnsiTheme="minorHAnsi"/>
                <w:sz w:val="16"/>
                <w:szCs w:val="16"/>
              </w:rPr>
            </w:pPr>
          </w:p>
        </w:tc>
        <w:tc>
          <w:tcPr>
            <w:tcW w:w="719" w:type="dxa"/>
            <w:vAlign w:val="center"/>
          </w:tcPr>
          <w:p w14:paraId="614F53C9"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3B4E275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1757A0" w:rsidRPr="001757A0" w:rsidRDefault="001757A0" w:rsidP="00072ECA">
            <w:pPr>
              <w:contextualSpacing/>
              <w:rPr>
                <w:rFonts w:asciiTheme="minorHAnsi" w:hAnsiTheme="minorHAnsi"/>
                <w:sz w:val="16"/>
                <w:szCs w:val="16"/>
              </w:rPr>
            </w:pPr>
          </w:p>
          <w:p w14:paraId="385659A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A41F63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77777777" w:rsidR="001757A0" w:rsidRPr="001757A0" w:rsidRDefault="001757A0" w:rsidP="00072ECA">
            <w:pPr>
              <w:contextualSpacing/>
              <w:rPr>
                <w:rFonts w:asciiTheme="minorHAnsi" w:hAnsiTheme="minorHAnsi"/>
                <w:sz w:val="16"/>
                <w:szCs w:val="16"/>
              </w:rPr>
            </w:pPr>
          </w:p>
          <w:p w14:paraId="61BDF42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4F4D3AD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77777777" w:rsidR="001757A0" w:rsidRPr="001757A0" w:rsidRDefault="001757A0" w:rsidP="00072ECA">
            <w:pPr>
              <w:contextualSpacing/>
              <w:rPr>
                <w:rFonts w:asciiTheme="minorHAnsi" w:hAnsiTheme="minorHAnsi"/>
                <w:sz w:val="16"/>
                <w:szCs w:val="16"/>
              </w:rPr>
            </w:pPr>
          </w:p>
          <w:p w14:paraId="35C4CC8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1757A0" w:rsidRPr="001757A0" w:rsidRDefault="001757A0" w:rsidP="00072ECA">
            <w:pPr>
              <w:contextualSpacing/>
              <w:rPr>
                <w:rFonts w:asciiTheme="minorHAnsi" w:hAnsiTheme="minorHAnsi"/>
                <w:sz w:val="16"/>
                <w:szCs w:val="16"/>
              </w:rPr>
            </w:pPr>
          </w:p>
        </w:tc>
        <w:tc>
          <w:tcPr>
            <w:tcW w:w="1699" w:type="dxa"/>
          </w:tcPr>
          <w:p w14:paraId="184A9D3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1757A0" w:rsidRPr="001757A0" w:rsidRDefault="001757A0" w:rsidP="00072ECA">
            <w:pPr>
              <w:contextualSpacing/>
              <w:rPr>
                <w:rFonts w:asciiTheme="minorHAnsi" w:hAnsiTheme="minorHAnsi"/>
                <w:sz w:val="16"/>
                <w:szCs w:val="16"/>
              </w:rPr>
            </w:pPr>
          </w:p>
          <w:p w14:paraId="08BF662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1757A0" w:rsidRPr="001757A0" w:rsidRDefault="001757A0" w:rsidP="00072ECA">
            <w:pPr>
              <w:contextualSpacing/>
              <w:rPr>
                <w:rFonts w:asciiTheme="minorHAnsi" w:hAnsiTheme="minorHAnsi"/>
                <w:sz w:val="16"/>
                <w:szCs w:val="16"/>
              </w:rPr>
            </w:pPr>
          </w:p>
        </w:tc>
        <w:tc>
          <w:tcPr>
            <w:tcW w:w="1700" w:type="dxa"/>
          </w:tcPr>
          <w:p w14:paraId="7E8E01C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1757A0" w:rsidRPr="001757A0" w:rsidRDefault="001757A0" w:rsidP="00072ECA">
            <w:pPr>
              <w:contextualSpacing/>
              <w:rPr>
                <w:rFonts w:asciiTheme="minorHAnsi" w:hAnsiTheme="minorHAnsi"/>
                <w:sz w:val="16"/>
                <w:szCs w:val="16"/>
              </w:rPr>
            </w:pPr>
          </w:p>
          <w:p w14:paraId="1D8EC6A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1757A0" w:rsidRPr="001757A0" w:rsidRDefault="001757A0" w:rsidP="00072ECA">
            <w:pPr>
              <w:contextualSpacing/>
              <w:rPr>
                <w:rFonts w:asciiTheme="minorHAnsi" w:hAnsiTheme="minorHAnsi"/>
                <w:sz w:val="16"/>
                <w:szCs w:val="16"/>
              </w:rPr>
            </w:pPr>
          </w:p>
        </w:tc>
        <w:tc>
          <w:tcPr>
            <w:tcW w:w="1700" w:type="dxa"/>
          </w:tcPr>
          <w:p w14:paraId="050FFE0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1757A0" w:rsidRPr="00BD6E2F" w14:paraId="12471CD7" w14:textId="77777777" w:rsidTr="00072ECA">
        <w:trPr>
          <w:trHeight w:val="560"/>
        </w:trPr>
        <w:tc>
          <w:tcPr>
            <w:tcW w:w="988" w:type="dxa"/>
            <w:vMerge/>
            <w:vAlign w:val="center"/>
          </w:tcPr>
          <w:p w14:paraId="67F3BD1E"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1757A0" w:rsidRPr="001757A0" w:rsidRDefault="001757A0" w:rsidP="00072ECA">
            <w:pPr>
              <w:contextualSpacing/>
              <w:rPr>
                <w:rFonts w:asciiTheme="minorHAnsi" w:hAnsiTheme="minorHAnsi"/>
                <w:sz w:val="16"/>
                <w:szCs w:val="16"/>
              </w:rPr>
            </w:pPr>
          </w:p>
        </w:tc>
        <w:tc>
          <w:tcPr>
            <w:tcW w:w="850" w:type="dxa"/>
          </w:tcPr>
          <w:p w14:paraId="1A2EC1A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0EC7CA7C"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20%</w:t>
            </w:r>
          </w:p>
        </w:tc>
        <w:tc>
          <w:tcPr>
            <w:tcW w:w="1699" w:type="dxa"/>
          </w:tcPr>
          <w:p w14:paraId="21AFADF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1757A0" w:rsidRPr="001757A0" w:rsidRDefault="001757A0" w:rsidP="00072ECA">
            <w:pPr>
              <w:contextualSpacing/>
              <w:rPr>
                <w:rFonts w:asciiTheme="minorHAnsi" w:hAnsiTheme="minorHAnsi"/>
                <w:sz w:val="16"/>
                <w:szCs w:val="16"/>
              </w:rPr>
            </w:pPr>
          </w:p>
          <w:p w14:paraId="2247650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FCA99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30402F1" w14:textId="77777777" w:rsidR="001757A0" w:rsidRPr="001757A0" w:rsidRDefault="001757A0" w:rsidP="00072ECA">
            <w:pPr>
              <w:contextualSpacing/>
              <w:rPr>
                <w:rFonts w:asciiTheme="minorHAnsi" w:hAnsiTheme="minorHAnsi"/>
                <w:sz w:val="16"/>
                <w:szCs w:val="16"/>
              </w:rPr>
            </w:pPr>
          </w:p>
          <w:p w14:paraId="6BF1AAA5" w14:textId="77777777" w:rsidR="001757A0" w:rsidRPr="001757A0" w:rsidRDefault="001757A0" w:rsidP="00072ECA">
            <w:pPr>
              <w:contextualSpacing/>
              <w:rPr>
                <w:rFonts w:asciiTheme="minorHAnsi" w:hAnsiTheme="minorHAnsi"/>
                <w:sz w:val="16"/>
                <w:szCs w:val="16"/>
              </w:rPr>
            </w:pPr>
          </w:p>
          <w:p w14:paraId="312C66A4" w14:textId="56B55722"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0F6A6E3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0113A04F" w14:textId="77777777" w:rsidR="001757A0" w:rsidRPr="001757A0" w:rsidRDefault="001757A0" w:rsidP="00072ECA">
            <w:pPr>
              <w:contextualSpacing/>
              <w:rPr>
                <w:rFonts w:asciiTheme="minorHAnsi" w:hAnsiTheme="minorHAnsi"/>
                <w:sz w:val="16"/>
                <w:szCs w:val="16"/>
              </w:rPr>
            </w:pPr>
          </w:p>
          <w:p w14:paraId="68F9A62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4C671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A371893" w14:textId="77777777" w:rsidR="001757A0" w:rsidRPr="001757A0" w:rsidRDefault="001757A0" w:rsidP="00072ECA">
            <w:pPr>
              <w:contextualSpacing/>
              <w:rPr>
                <w:rFonts w:asciiTheme="minorHAnsi" w:hAnsiTheme="minorHAnsi"/>
                <w:sz w:val="16"/>
                <w:szCs w:val="16"/>
              </w:rPr>
            </w:pPr>
          </w:p>
          <w:p w14:paraId="1EB697BF" w14:textId="77777777" w:rsidR="001757A0" w:rsidRPr="001757A0" w:rsidRDefault="001757A0" w:rsidP="00072ECA">
            <w:pPr>
              <w:contextualSpacing/>
              <w:rPr>
                <w:rFonts w:asciiTheme="minorHAnsi" w:hAnsiTheme="minorHAnsi"/>
                <w:sz w:val="16"/>
                <w:szCs w:val="16"/>
              </w:rPr>
            </w:pPr>
          </w:p>
          <w:p w14:paraId="5DE833C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699" w:type="dxa"/>
          </w:tcPr>
          <w:p w14:paraId="30175EB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0B9A65C2" w14:textId="77777777" w:rsidR="001757A0" w:rsidRPr="001757A0" w:rsidRDefault="001757A0" w:rsidP="00072ECA">
            <w:pPr>
              <w:contextualSpacing/>
              <w:rPr>
                <w:rFonts w:asciiTheme="minorHAnsi" w:hAnsiTheme="minorHAnsi"/>
                <w:sz w:val="16"/>
                <w:szCs w:val="16"/>
              </w:rPr>
            </w:pPr>
          </w:p>
          <w:p w14:paraId="3D3E88F0" w14:textId="77777777" w:rsidR="001757A0" w:rsidRPr="001757A0" w:rsidRDefault="001757A0" w:rsidP="00072ECA">
            <w:pPr>
              <w:contextualSpacing/>
              <w:rPr>
                <w:rFonts w:asciiTheme="minorHAnsi" w:hAnsiTheme="minorHAnsi"/>
                <w:sz w:val="16"/>
                <w:szCs w:val="16"/>
              </w:rPr>
            </w:pPr>
          </w:p>
          <w:p w14:paraId="23182147" w14:textId="77777777" w:rsidR="001757A0" w:rsidRPr="001757A0" w:rsidRDefault="001757A0" w:rsidP="00072ECA">
            <w:pPr>
              <w:contextualSpacing/>
              <w:rPr>
                <w:rFonts w:asciiTheme="minorHAnsi" w:hAnsiTheme="minorHAnsi"/>
                <w:sz w:val="16"/>
                <w:szCs w:val="16"/>
              </w:rPr>
            </w:pPr>
          </w:p>
          <w:p w14:paraId="6FC15C35" w14:textId="77777777" w:rsidR="001757A0" w:rsidRPr="001757A0" w:rsidRDefault="001757A0" w:rsidP="00072ECA">
            <w:pPr>
              <w:contextualSpacing/>
              <w:rPr>
                <w:rFonts w:asciiTheme="minorHAnsi" w:hAnsiTheme="minorHAnsi"/>
                <w:sz w:val="16"/>
                <w:szCs w:val="16"/>
              </w:rPr>
            </w:pPr>
          </w:p>
          <w:p w14:paraId="67FB5F0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3179807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1D41FE72" w14:textId="77777777" w:rsidR="001757A0" w:rsidRPr="001757A0" w:rsidRDefault="001757A0" w:rsidP="00072ECA">
            <w:pPr>
              <w:contextualSpacing/>
              <w:rPr>
                <w:rFonts w:asciiTheme="minorHAnsi" w:hAnsiTheme="minorHAnsi"/>
                <w:sz w:val="16"/>
                <w:szCs w:val="16"/>
              </w:rPr>
            </w:pPr>
          </w:p>
          <w:p w14:paraId="07CB0B26" w14:textId="77777777" w:rsidR="001757A0" w:rsidRPr="001757A0" w:rsidRDefault="001757A0" w:rsidP="00072ECA">
            <w:pPr>
              <w:contextualSpacing/>
              <w:rPr>
                <w:rFonts w:asciiTheme="minorHAnsi" w:hAnsiTheme="minorHAnsi"/>
                <w:sz w:val="16"/>
                <w:szCs w:val="16"/>
              </w:rPr>
            </w:pPr>
          </w:p>
          <w:p w14:paraId="137758F8" w14:textId="77777777" w:rsidR="001757A0" w:rsidRPr="001757A0" w:rsidRDefault="001757A0" w:rsidP="00072ECA">
            <w:pPr>
              <w:contextualSpacing/>
              <w:rPr>
                <w:rFonts w:asciiTheme="minorHAnsi" w:hAnsiTheme="minorHAnsi"/>
                <w:sz w:val="16"/>
                <w:szCs w:val="16"/>
              </w:rPr>
            </w:pPr>
          </w:p>
          <w:p w14:paraId="649CE35B" w14:textId="77777777" w:rsidR="001757A0" w:rsidRPr="001757A0" w:rsidRDefault="001757A0" w:rsidP="00072ECA">
            <w:pPr>
              <w:contextualSpacing/>
              <w:rPr>
                <w:rFonts w:asciiTheme="minorHAnsi" w:hAnsiTheme="minorHAnsi"/>
                <w:sz w:val="16"/>
                <w:szCs w:val="16"/>
              </w:rPr>
            </w:pPr>
          </w:p>
          <w:p w14:paraId="71CAFB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32F226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1757A0" w:rsidRPr="00BD6E2F" w14:paraId="641CE3C8" w14:textId="77777777" w:rsidTr="00072ECA">
        <w:trPr>
          <w:trHeight w:val="560"/>
        </w:trPr>
        <w:tc>
          <w:tcPr>
            <w:tcW w:w="988" w:type="dxa"/>
            <w:vMerge/>
            <w:vAlign w:val="center"/>
          </w:tcPr>
          <w:p w14:paraId="4D2A14A9"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1757A0" w:rsidRPr="001757A0" w:rsidRDefault="001757A0" w:rsidP="00072ECA">
            <w:pPr>
              <w:contextualSpacing/>
              <w:rPr>
                <w:rFonts w:asciiTheme="minorHAnsi" w:hAnsiTheme="minorHAnsi"/>
                <w:sz w:val="16"/>
                <w:szCs w:val="16"/>
              </w:rPr>
            </w:pPr>
          </w:p>
        </w:tc>
        <w:tc>
          <w:tcPr>
            <w:tcW w:w="850" w:type="dxa"/>
          </w:tcPr>
          <w:p w14:paraId="33BAF02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 Engagement</w:t>
            </w:r>
          </w:p>
          <w:p w14:paraId="259AE19B" w14:textId="77777777" w:rsidR="001757A0" w:rsidRPr="001757A0" w:rsidRDefault="001757A0" w:rsidP="00072ECA">
            <w:pPr>
              <w:contextualSpacing/>
              <w:rPr>
                <w:rFonts w:asciiTheme="minorHAnsi" w:hAnsiTheme="minorHAnsi"/>
                <w:sz w:val="16"/>
                <w:szCs w:val="16"/>
              </w:rPr>
            </w:pPr>
          </w:p>
        </w:tc>
        <w:tc>
          <w:tcPr>
            <w:tcW w:w="719" w:type="dxa"/>
            <w:vAlign w:val="center"/>
          </w:tcPr>
          <w:p w14:paraId="41CDB2F4"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B57049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1757A0" w:rsidRPr="001757A0" w:rsidRDefault="001757A0" w:rsidP="00072ECA">
            <w:pPr>
              <w:contextualSpacing/>
              <w:rPr>
                <w:rFonts w:asciiTheme="minorHAnsi" w:hAnsiTheme="minorHAnsi"/>
                <w:sz w:val="16"/>
                <w:szCs w:val="16"/>
              </w:rPr>
            </w:pPr>
          </w:p>
          <w:p w14:paraId="63C7BFA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010F4F05"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1757A0" w:rsidRPr="001757A0" w:rsidRDefault="001757A0" w:rsidP="00072ECA">
            <w:pPr>
              <w:contextualSpacing/>
              <w:rPr>
                <w:rFonts w:asciiTheme="minorHAnsi" w:hAnsiTheme="minorHAnsi"/>
                <w:sz w:val="16"/>
                <w:szCs w:val="16"/>
              </w:rPr>
            </w:pPr>
          </w:p>
          <w:p w14:paraId="01EED6B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2AFE2F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1757A0" w:rsidRPr="001757A0" w:rsidRDefault="001757A0" w:rsidP="00072ECA">
            <w:pPr>
              <w:contextualSpacing/>
              <w:rPr>
                <w:rFonts w:asciiTheme="minorHAnsi" w:hAnsiTheme="minorHAnsi"/>
                <w:sz w:val="16"/>
                <w:szCs w:val="16"/>
              </w:rPr>
            </w:pPr>
          </w:p>
          <w:p w14:paraId="480080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65E6F5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1757A0" w:rsidRPr="001757A0" w:rsidRDefault="001757A0" w:rsidP="00072ECA">
            <w:pPr>
              <w:contextualSpacing/>
              <w:rPr>
                <w:rFonts w:asciiTheme="minorHAnsi" w:hAnsiTheme="minorHAnsi"/>
                <w:sz w:val="16"/>
                <w:szCs w:val="16"/>
              </w:rPr>
            </w:pPr>
          </w:p>
          <w:p w14:paraId="284077B2"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C3CA6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1757A0" w:rsidRPr="001757A0" w:rsidRDefault="001757A0" w:rsidP="00072ECA">
            <w:pPr>
              <w:contextualSpacing/>
              <w:rPr>
                <w:rFonts w:asciiTheme="minorHAnsi" w:hAnsiTheme="minorHAnsi"/>
                <w:sz w:val="16"/>
                <w:szCs w:val="16"/>
              </w:rPr>
            </w:pPr>
          </w:p>
          <w:p w14:paraId="47F8542D" w14:textId="77777777" w:rsidR="001757A0" w:rsidRDefault="001757A0" w:rsidP="00072ECA">
            <w:pPr>
              <w:contextualSpacing/>
              <w:rPr>
                <w:rFonts w:asciiTheme="minorHAnsi" w:hAnsiTheme="minorHAnsi"/>
                <w:sz w:val="16"/>
                <w:szCs w:val="16"/>
              </w:rPr>
            </w:pPr>
          </w:p>
          <w:p w14:paraId="1CC220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5E7546F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1757A0" w:rsidRPr="001757A0" w:rsidRDefault="001757A0" w:rsidP="00072ECA">
            <w:pPr>
              <w:contextualSpacing/>
              <w:rPr>
                <w:rFonts w:asciiTheme="minorHAnsi" w:hAnsiTheme="minorHAnsi"/>
                <w:sz w:val="16"/>
                <w:szCs w:val="16"/>
              </w:rPr>
            </w:pPr>
          </w:p>
          <w:p w14:paraId="57550550" w14:textId="77777777" w:rsidR="001757A0" w:rsidRPr="001757A0" w:rsidRDefault="001757A0" w:rsidP="00072ECA">
            <w:pPr>
              <w:contextualSpacing/>
              <w:rPr>
                <w:rFonts w:asciiTheme="minorHAnsi" w:hAnsiTheme="minorHAnsi"/>
                <w:sz w:val="16"/>
                <w:szCs w:val="16"/>
              </w:rPr>
            </w:pPr>
          </w:p>
          <w:p w14:paraId="73B9A221" w14:textId="77777777" w:rsidR="001757A0" w:rsidRPr="001757A0" w:rsidRDefault="001757A0" w:rsidP="00072ECA">
            <w:pPr>
              <w:contextualSpacing/>
              <w:rPr>
                <w:rFonts w:asciiTheme="minorHAnsi" w:hAnsiTheme="minorHAnsi"/>
                <w:sz w:val="16"/>
                <w:szCs w:val="16"/>
              </w:rPr>
            </w:pPr>
          </w:p>
          <w:p w14:paraId="338DC48D" w14:textId="77777777" w:rsidR="001757A0" w:rsidRDefault="001757A0" w:rsidP="00072ECA">
            <w:pPr>
              <w:contextualSpacing/>
              <w:rPr>
                <w:rFonts w:asciiTheme="minorHAnsi" w:hAnsiTheme="minorHAnsi"/>
                <w:sz w:val="16"/>
                <w:szCs w:val="16"/>
              </w:rPr>
            </w:pPr>
          </w:p>
          <w:p w14:paraId="60BA12B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6DBB5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55B9F5C4" w14:textId="77777777" w:rsidR="001757A0" w:rsidRPr="001757A0" w:rsidRDefault="001757A0" w:rsidP="00072ECA">
            <w:pPr>
              <w:contextualSpacing/>
              <w:rPr>
                <w:rFonts w:asciiTheme="minorHAnsi" w:hAnsiTheme="minorHAnsi"/>
                <w:sz w:val="16"/>
                <w:szCs w:val="16"/>
              </w:rPr>
            </w:pPr>
          </w:p>
          <w:p w14:paraId="5A163A44" w14:textId="77777777" w:rsidR="001757A0" w:rsidRPr="001757A0" w:rsidRDefault="001757A0" w:rsidP="00072ECA">
            <w:pPr>
              <w:contextualSpacing/>
              <w:rPr>
                <w:rFonts w:asciiTheme="minorHAnsi" w:hAnsiTheme="minorHAnsi"/>
                <w:sz w:val="16"/>
                <w:szCs w:val="16"/>
              </w:rPr>
            </w:pPr>
          </w:p>
          <w:p w14:paraId="21C62948" w14:textId="77777777" w:rsidR="001757A0" w:rsidRPr="001757A0" w:rsidRDefault="001757A0" w:rsidP="00072ECA">
            <w:pPr>
              <w:contextualSpacing/>
              <w:rPr>
                <w:rFonts w:asciiTheme="minorHAnsi" w:hAnsiTheme="minorHAnsi"/>
                <w:sz w:val="16"/>
                <w:szCs w:val="16"/>
              </w:rPr>
            </w:pPr>
          </w:p>
          <w:p w14:paraId="4A2A7C2F" w14:textId="77777777" w:rsidR="001757A0" w:rsidRDefault="001757A0" w:rsidP="00072ECA">
            <w:pPr>
              <w:contextualSpacing/>
              <w:rPr>
                <w:rFonts w:asciiTheme="minorHAnsi" w:hAnsiTheme="minorHAnsi"/>
                <w:sz w:val="16"/>
                <w:szCs w:val="16"/>
              </w:rPr>
            </w:pPr>
          </w:p>
          <w:p w14:paraId="5AEAE66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096A4CA" w14:textId="77777777" w:rsidR="001757A0" w:rsidRPr="001757A0" w:rsidRDefault="001757A0" w:rsidP="00072ECA">
            <w:pPr>
              <w:contextualSpacing/>
              <w:rPr>
                <w:rFonts w:asciiTheme="minorHAnsi" w:hAnsiTheme="minorHAnsi"/>
                <w:sz w:val="16"/>
                <w:szCs w:val="16"/>
              </w:rPr>
            </w:pPr>
          </w:p>
          <w:p w14:paraId="2E3C8D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CEA4" w14:textId="77777777" w:rsidR="00B667A6" w:rsidRDefault="00B667A6" w:rsidP="00911345">
      <w:r>
        <w:separator/>
      </w:r>
    </w:p>
  </w:endnote>
  <w:endnote w:type="continuationSeparator" w:id="0">
    <w:p w14:paraId="68EE6A72" w14:textId="77777777" w:rsidR="00B667A6" w:rsidRDefault="00B667A6"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209BC" w14:textId="77777777" w:rsidR="00B667A6" w:rsidRDefault="00B667A6" w:rsidP="00911345">
      <w:r>
        <w:separator/>
      </w:r>
    </w:p>
  </w:footnote>
  <w:footnote w:type="continuationSeparator" w:id="0">
    <w:p w14:paraId="3CA34903" w14:textId="77777777" w:rsidR="00B667A6" w:rsidRDefault="00B667A6"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5"/>
  </w:num>
  <w:num w:numId="14">
    <w:abstractNumId w:val="18"/>
  </w:num>
  <w:num w:numId="15">
    <w:abstractNumId w:val="2"/>
  </w:num>
  <w:num w:numId="16">
    <w:abstractNumId w:val="16"/>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0F7884"/>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7E4C59"/>
    <w:rsid w:val="0089345A"/>
    <w:rsid w:val="008A2C31"/>
    <w:rsid w:val="008E07E6"/>
    <w:rsid w:val="00904738"/>
    <w:rsid w:val="00911345"/>
    <w:rsid w:val="009147EC"/>
    <w:rsid w:val="00933AA9"/>
    <w:rsid w:val="009A77D8"/>
    <w:rsid w:val="009C7075"/>
    <w:rsid w:val="00AE31F2"/>
    <w:rsid w:val="00AF46D8"/>
    <w:rsid w:val="00B03563"/>
    <w:rsid w:val="00B16BC4"/>
    <w:rsid w:val="00B24EFB"/>
    <w:rsid w:val="00B62B98"/>
    <w:rsid w:val="00B667A6"/>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22E69-EFEB-704A-8B83-43FC6131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4</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45</cp:revision>
  <cp:lastPrinted>2018-09-18T14:53:00Z</cp:lastPrinted>
  <dcterms:created xsi:type="dcterms:W3CDTF">2018-09-10T13:58:00Z</dcterms:created>
  <dcterms:modified xsi:type="dcterms:W3CDTF">2019-09-17T16:12:00Z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