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56B8ECD" w:rsidR="00607645" w:rsidRPr="006B7124" w:rsidRDefault="00D749D1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C9B5A" wp14:editId="0C822968">
                <wp:simplePos x="0" y="0"/>
                <wp:positionH relativeFrom="column">
                  <wp:posOffset>387333</wp:posOffset>
                </wp:positionH>
                <wp:positionV relativeFrom="paragraph">
                  <wp:posOffset>93345</wp:posOffset>
                </wp:positionV>
                <wp:extent cx="6637020" cy="891540"/>
                <wp:effectExtent l="0" t="0" r="5080" b="1016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702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DA8DA" w14:textId="30FD9673" w:rsidR="00E9582F" w:rsidRPr="00F64961" w:rsidRDefault="00ED4AEB" w:rsidP="00607645">
                            <w:pPr>
                              <w:spacing w:line="587" w:lineRule="exact"/>
                              <w:jc w:val="right"/>
                              <w:rPr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Worksheet </w:t>
                            </w:r>
                            <w:r w:rsidR="00820CDD">
                              <w:rPr>
                                <w:color w:val="FFFFFF"/>
                                <w:sz w:val="48"/>
                                <w:szCs w:val="21"/>
                              </w:rPr>
                              <w:t>2: Networking</w:t>
                            </w:r>
                            <w:r w:rsidR="00E9582F" w:rsidRPr="00F64961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C9B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5pt;margin-top:7.35pt;width:522.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noTnw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" filled="f" stroked="f">
                <v:path arrowok="t"/>
                <v:textbox inset="0,0,0,0">
                  <w:txbxContent>
                    <w:p w14:paraId="220DA8DA" w14:textId="30FD9673" w:rsidR="00E9582F" w:rsidRPr="00F64961" w:rsidRDefault="00ED4AEB" w:rsidP="00607645">
                      <w:pPr>
                        <w:spacing w:line="587" w:lineRule="exact"/>
                        <w:jc w:val="right"/>
                        <w:rPr>
                          <w:sz w:val="48"/>
                          <w:szCs w:val="21"/>
                        </w:rPr>
                      </w:pPr>
                      <w:r>
                        <w:rPr>
                          <w:color w:val="FFFFFF"/>
                          <w:sz w:val="48"/>
                          <w:szCs w:val="21"/>
                        </w:rPr>
                        <w:t xml:space="preserve">Worksheet </w:t>
                      </w:r>
                      <w:r w:rsidR="00820CDD">
                        <w:rPr>
                          <w:color w:val="FFFFFF"/>
                          <w:sz w:val="48"/>
                          <w:szCs w:val="21"/>
                        </w:rPr>
                        <w:t>2: Networking</w:t>
                      </w:r>
                      <w:r w:rsidR="00E9582F" w:rsidRPr="00F64961">
                        <w:rPr>
                          <w:color w:val="FFFFFF"/>
                          <w:sz w:val="48"/>
                          <w:szCs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48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2EB2EEC" wp14:editId="6A523BDE">
            <wp:simplePos x="0" y="0"/>
            <wp:positionH relativeFrom="column">
              <wp:posOffset>197708</wp:posOffset>
            </wp:positionH>
            <wp:positionV relativeFrom="paragraph">
              <wp:posOffset>37414</wp:posOffset>
            </wp:positionV>
            <wp:extent cx="6919784" cy="1621790"/>
            <wp:effectExtent l="0" t="0" r="1905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938" cy="16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E9582F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7EE7" wp14:editId="474AD8FC">
                <wp:simplePos x="0" y="0"/>
                <wp:positionH relativeFrom="column">
                  <wp:posOffset>2828273</wp:posOffset>
                </wp:positionH>
                <wp:positionV relativeFrom="paragraph">
                  <wp:posOffset>163195</wp:posOffset>
                </wp:positionV>
                <wp:extent cx="4193540" cy="457835"/>
                <wp:effectExtent l="0" t="0" r="10160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35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4994" w14:textId="505EA66C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>Version 1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 xml:space="preserve">.0 </w:t>
                            </w:r>
                          </w:p>
                          <w:p w14:paraId="657E21CC" w14:textId="67CDAE8B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Creative Computing</w:t>
                            </w:r>
                          </w:p>
                          <w:p w14:paraId="73CFE128" w14:textId="066C23C6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COMP280</w:t>
                            </w:r>
                          </w:p>
                          <w:p w14:paraId="32E37A09" w14:textId="186896D7" w:rsidR="00E9582F" w:rsidRDefault="00E9582F" w:rsidP="0019601C">
                            <w:pPr>
                              <w:spacing w:line="241" w:lineRule="exact"/>
                              <w:ind w:left="158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A7EE7" id="Text Box 5" o:spid="_x0000_s1027" type="#_x0000_t202" style="position:absolute;left:0;text-align:left;margin-left:222.7pt;margin-top:12.85pt;width:330.2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" filled="f" stroked="f">
                <v:path arrowok="t"/>
                <v:textbox inset="0,0,0,0">
                  <w:txbxContent>
                    <w:p w14:paraId="06784994" w14:textId="505EA66C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w w:val="90"/>
                          <w:sz w:val="20"/>
                        </w:rPr>
                      </w:pPr>
                      <w:r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>Version 1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 xml:space="preserve">.0 </w:t>
                      </w:r>
                    </w:p>
                    <w:p w14:paraId="657E21CC" w14:textId="67CDAE8B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Creative Computing</w:t>
                      </w:r>
                    </w:p>
                    <w:p w14:paraId="73CFE128" w14:textId="066C23C6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COMP280</w:t>
                      </w:r>
                    </w:p>
                    <w:p w14:paraId="32E37A09" w14:textId="186896D7" w:rsidR="00E9582F" w:rsidRDefault="00E9582F" w:rsidP="0019601C">
                      <w:pPr>
                        <w:spacing w:line="241" w:lineRule="exact"/>
                        <w:ind w:left="1588"/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77777777" w:rsidR="00231A2E" w:rsidRPr="006B7124" w:rsidRDefault="00231A2E" w:rsidP="00D31BF4">
      <w:pPr>
        <w:pStyle w:val="BodyText"/>
        <w:spacing w:before="69"/>
        <w:ind w:left="567"/>
        <w:rPr>
          <w:lang w:val="en-GB"/>
        </w:rPr>
      </w:pPr>
      <w:r w:rsidRPr="006B7124">
        <w:rPr>
          <w:color w:val="7F7F7F"/>
          <w:lang w:val="en-GB"/>
        </w:rPr>
        <w:t>Gareth Lewis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6B7124" w14:paraId="25D5E4EC" w14:textId="77777777" w:rsidTr="00E41E8D">
        <w:tc>
          <w:tcPr>
            <w:tcW w:w="3119" w:type="dxa"/>
          </w:tcPr>
          <w:p w14:paraId="46F81F14" w14:textId="77777777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0E57EF">
            <w:pPr>
              <w:pStyle w:val="Heading1"/>
              <w:ind w:left="284"/>
            </w:pPr>
            <w:r w:rsidRPr="006B7124">
              <w:t>Introduction</w:t>
            </w:r>
          </w:p>
          <w:p w14:paraId="29773728" w14:textId="3F97A8BB" w:rsidR="00820CDD" w:rsidRDefault="00A36424" w:rsidP="00820CDD">
            <w:pPr>
              <w:pStyle w:val="BodyText"/>
              <w:spacing w:before="10"/>
              <w:ind w:left="284"/>
            </w:pPr>
            <w:r>
              <w:rPr>
                <w:rFonts w:cstheme="minorHAnsi"/>
                <w:sz w:val="22"/>
                <w:lang w:val="en-GB"/>
              </w:rPr>
              <w:t xml:space="preserve">For this worksheet, </w:t>
            </w:r>
            <w:r w:rsidR="00820CDD">
              <w:rPr>
                <w:rFonts w:cstheme="minorHAnsi"/>
                <w:sz w:val="22"/>
                <w:lang w:val="en-GB"/>
              </w:rPr>
              <w:t xml:space="preserve">you are going to develop </w:t>
            </w:r>
            <w:proofErr w:type="spellStart"/>
            <w:r w:rsidR="00820CDD">
              <w:rPr>
                <w:rFonts w:cstheme="minorHAnsi"/>
                <w:sz w:val="22"/>
                <w:lang w:val="en-GB"/>
              </w:rPr>
              <w:t>HTTPServer</w:t>
            </w:r>
            <w:proofErr w:type="spellEnd"/>
            <w:r w:rsidR="00820CDD">
              <w:rPr>
                <w:rFonts w:cstheme="minorHAnsi"/>
                <w:sz w:val="22"/>
                <w:lang w:val="en-GB"/>
              </w:rPr>
              <w:t xml:space="preserve"> applications that can be integrated into Unreal Engine, allowing you store persistent game data on a server such that it can be shared between multiple users. This is an ideal architecture for managing shared data systems such as player accounts, high score </w:t>
            </w:r>
            <w:r w:rsidR="005E6E15">
              <w:rPr>
                <w:rFonts w:cstheme="minorHAnsi"/>
                <w:sz w:val="22"/>
                <w:lang w:val="en-GB"/>
              </w:rPr>
              <w:t>tables, portable</w:t>
            </w:r>
            <w:r w:rsidR="00820CDD">
              <w:rPr>
                <w:rFonts w:cstheme="minorHAnsi"/>
                <w:sz w:val="22"/>
                <w:lang w:val="en-GB"/>
              </w:rPr>
              <w:t xml:space="preserve"> players progression data (to allow player progress to be maintained across multiple machines) and other player and game related data.</w:t>
            </w:r>
          </w:p>
          <w:p w14:paraId="18A637EB" w14:textId="4BD58D37" w:rsidR="00C04ABA" w:rsidRDefault="00C04ABA" w:rsidP="00C04ABA">
            <w:pPr>
              <w:pStyle w:val="NormalWeb"/>
              <w:ind w:left="720"/>
            </w:pPr>
          </w:p>
          <w:p w14:paraId="0ED53364" w14:textId="7CF72898" w:rsidR="0068126D" w:rsidRDefault="00E81070" w:rsidP="000E57EF">
            <w:pPr>
              <w:pStyle w:val="Heading1"/>
              <w:ind w:left="284"/>
            </w:pPr>
            <w:r>
              <w:t>Worksheet</w:t>
            </w:r>
            <w:r w:rsidR="0068126D" w:rsidRPr="006B7124">
              <w:t xml:space="preserve"> </w:t>
            </w:r>
            <w:r w:rsidR="00C04ABA">
              <w:t>Activities</w:t>
            </w:r>
          </w:p>
          <w:p w14:paraId="4F25C849" w14:textId="4A8D068D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The goal of the activity is to create a body of knowledge that you can all reference for cybersecurity related information and references for academic writing.</w:t>
            </w:r>
          </w:p>
          <w:p w14:paraId="1F4138F3" w14:textId="24329812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400C38E" w14:textId="195A61A3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To do this:</w:t>
            </w:r>
          </w:p>
          <w:p w14:paraId="3B6074B2" w14:textId="7E699944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147BE3" w14:textId="19FB97B4" w:rsidR="00327E2C" w:rsidRDefault="00820CDD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Create a simple Python-based client/server</w:t>
            </w:r>
            <w:r w:rsidR="00B834E0">
              <w:rPr>
                <w:rFonts w:cstheme="minorHAnsi"/>
                <w:sz w:val="22"/>
                <w:lang w:val="en-GB"/>
              </w:rPr>
              <w:t xml:space="preserve"> that uses HTTP as its transport protocol</w:t>
            </w:r>
          </w:p>
          <w:p w14:paraId="6FDD93A2" w14:textId="57A26C8F" w:rsidR="00820CDD" w:rsidRDefault="00B834E0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Extend the solution from part (A) so that data is encoded and decoded using JSON</w:t>
            </w:r>
          </w:p>
          <w:p w14:paraId="0D2B82F8" w14:textId="1E1C1917" w:rsidR="00B834E0" w:rsidRDefault="00B834E0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Build a standalone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sqlite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testbed as a framework for experimenting with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sql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commands</w:t>
            </w:r>
          </w:p>
          <w:p w14:paraId="36FB4F4A" w14:textId="43E05D20" w:rsidR="00B834E0" w:rsidRDefault="00B834E0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Link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sqlite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to the Python server to start storing persistent data</w:t>
            </w:r>
          </w:p>
          <w:p w14:paraId="11617CB4" w14:textId="0788C41A" w:rsidR="00B834E0" w:rsidRDefault="00B834E0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Replace the Python HTTP client with Unreal Engine</w:t>
            </w:r>
          </w:p>
          <w:p w14:paraId="24D7BF5C" w14:textId="00384C10" w:rsidR="00B834E0" w:rsidRDefault="00B834E0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Implement JSON in Unreal Engine C++</w:t>
            </w:r>
          </w:p>
          <w:p w14:paraId="0ACAB2F8" w14:textId="77777777" w:rsidR="00B834E0" w:rsidRDefault="00B834E0" w:rsidP="00B834E0">
            <w:pPr>
              <w:pStyle w:val="BodyText"/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</w:p>
          <w:p w14:paraId="30DD5B43" w14:textId="3702DF8C" w:rsidR="00C04ABA" w:rsidRDefault="00C04ABA" w:rsidP="000E57EF">
            <w:pPr>
              <w:pStyle w:val="Heading1"/>
              <w:ind w:left="284"/>
            </w:pPr>
          </w:p>
          <w:p w14:paraId="2F4B09BC" w14:textId="77777777" w:rsidR="0068126D" w:rsidRPr="006B7124" w:rsidRDefault="0068126D" w:rsidP="000E57EF">
            <w:pPr>
              <w:pStyle w:val="Heading1"/>
              <w:ind w:left="284"/>
            </w:pPr>
            <w:r w:rsidRPr="006B7124">
              <w:t>Additional Guidance</w:t>
            </w: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38C1BA0E" w:rsidR="007B0C46" w:rsidRPr="006B7124" w:rsidRDefault="007B0C46" w:rsidP="000E57EF">
      <w:pPr>
        <w:pStyle w:val="Heading1"/>
        <w:ind w:left="284"/>
        <w:rPr>
          <w:sz w:val="24"/>
        </w:rPr>
      </w:pPr>
    </w:p>
    <w:p w14:paraId="4E645A9E" w14:textId="77777777" w:rsidR="00616EBB" w:rsidRPr="006B7124" w:rsidRDefault="00616EBB" w:rsidP="000E57EF">
      <w:pPr>
        <w:pStyle w:val="Heading1"/>
        <w:ind w:left="284"/>
        <w:rPr>
          <w:sz w:val="24"/>
        </w:rPr>
        <w:sectPr w:rsidR="00616EBB" w:rsidRPr="006B7124" w:rsidSect="004947E6">
          <w:footerReference w:type="default" r:id="rId9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7B0B8E10" w14:textId="640E2929" w:rsidR="00616EBB" w:rsidRPr="006B7124" w:rsidRDefault="00F019EF" w:rsidP="000E57EF">
      <w:pPr>
        <w:pStyle w:val="Heading1"/>
        <w:ind w:left="284"/>
        <w:rPr>
          <w:sz w:val="24"/>
        </w:rPr>
      </w:pPr>
      <w:r w:rsidRPr="006B7124">
        <w:rPr>
          <w:sz w:val="24"/>
        </w:rPr>
        <w:lastRenderedPageBreak/>
        <w:t>Rubric</w:t>
      </w:r>
    </w:p>
    <w:p w14:paraId="0E4DEFA7" w14:textId="5EEF8068" w:rsidR="00F019EF" w:rsidRPr="006B7124" w:rsidRDefault="00F019EF" w:rsidP="000E57EF">
      <w:pPr>
        <w:pStyle w:val="Heading1"/>
        <w:ind w:left="284"/>
        <w:rPr>
          <w:sz w:val="24"/>
        </w:rPr>
      </w:pPr>
    </w:p>
    <w:tbl>
      <w:tblPr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699"/>
        <w:gridCol w:w="1396"/>
        <w:gridCol w:w="1681"/>
        <w:gridCol w:w="1681"/>
        <w:gridCol w:w="1680"/>
        <w:gridCol w:w="1681"/>
        <w:gridCol w:w="1681"/>
        <w:gridCol w:w="1681"/>
      </w:tblGrid>
      <w:tr w:rsidR="00F019EF" w:rsidRPr="006B7124" w14:paraId="0A312619" w14:textId="77777777" w:rsidTr="006B7124">
        <w:trPr>
          <w:trHeight w:val="280"/>
        </w:trPr>
        <w:tc>
          <w:tcPr>
            <w:tcW w:w="988" w:type="dxa"/>
            <w:vAlign w:val="center"/>
          </w:tcPr>
          <w:p w14:paraId="07F75E84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Name</w:t>
            </w:r>
          </w:p>
        </w:tc>
        <w:tc>
          <w:tcPr>
            <w:tcW w:w="1134" w:type="dxa"/>
          </w:tcPr>
          <w:p w14:paraId="37F1A2DA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4C01682D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Criteria</w:t>
            </w:r>
          </w:p>
        </w:tc>
        <w:tc>
          <w:tcPr>
            <w:tcW w:w="699" w:type="dxa"/>
            <w:vAlign w:val="center"/>
          </w:tcPr>
          <w:p w14:paraId="6D065E29" w14:textId="77777777" w:rsidR="00F019EF" w:rsidRPr="00264558" w:rsidRDefault="00F019EF" w:rsidP="00A45E8B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264558">
              <w:rPr>
                <w:rFonts w:asciiTheme="minorHAnsi" w:hAnsiTheme="minorHAnsi"/>
                <w:b/>
                <w:bCs/>
                <w:color w:val="333333"/>
                <w:sz w:val="16"/>
                <w:szCs w:val="16"/>
                <w:shd w:val="clear" w:color="auto" w:fill="FFFFFF"/>
                <w:lang w:val="en-GB"/>
              </w:rPr>
              <w:t>Weighting</w:t>
            </w:r>
          </w:p>
        </w:tc>
        <w:tc>
          <w:tcPr>
            <w:tcW w:w="1396" w:type="dxa"/>
            <w:vAlign w:val="center"/>
          </w:tcPr>
          <w:p w14:paraId="2857469A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Clear Fail</w:t>
            </w:r>
          </w:p>
        </w:tc>
        <w:tc>
          <w:tcPr>
            <w:tcW w:w="1681" w:type="dxa"/>
            <w:vAlign w:val="center"/>
          </w:tcPr>
          <w:p w14:paraId="373C5797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Near Pass</w:t>
            </w:r>
          </w:p>
        </w:tc>
        <w:tc>
          <w:tcPr>
            <w:tcW w:w="1681" w:type="dxa"/>
            <w:vAlign w:val="center"/>
          </w:tcPr>
          <w:p w14:paraId="20F906F0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3rd</w:t>
            </w:r>
          </w:p>
        </w:tc>
        <w:tc>
          <w:tcPr>
            <w:tcW w:w="1680" w:type="dxa"/>
            <w:vAlign w:val="center"/>
          </w:tcPr>
          <w:p w14:paraId="0C8BD8D1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2:2</w:t>
            </w:r>
          </w:p>
        </w:tc>
        <w:tc>
          <w:tcPr>
            <w:tcW w:w="1681" w:type="dxa"/>
            <w:vAlign w:val="center"/>
          </w:tcPr>
          <w:p w14:paraId="6C09832B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2:1</w:t>
            </w:r>
          </w:p>
        </w:tc>
        <w:tc>
          <w:tcPr>
            <w:tcW w:w="1681" w:type="dxa"/>
            <w:vAlign w:val="center"/>
          </w:tcPr>
          <w:p w14:paraId="43FA0022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1st</w:t>
            </w:r>
          </w:p>
        </w:tc>
        <w:tc>
          <w:tcPr>
            <w:tcW w:w="1681" w:type="dxa"/>
            <w:vAlign w:val="center"/>
          </w:tcPr>
          <w:p w14:paraId="68E3E766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&gt;1st</w:t>
            </w:r>
          </w:p>
        </w:tc>
      </w:tr>
      <w:tr w:rsidR="00E41E8D" w:rsidRPr="006B7124" w14:paraId="608B7E97" w14:textId="77777777" w:rsidTr="00264558">
        <w:trPr>
          <w:trHeight w:val="920"/>
        </w:trPr>
        <w:tc>
          <w:tcPr>
            <w:tcW w:w="988" w:type="dxa"/>
            <w:vMerge w:val="restart"/>
            <w:vAlign w:val="center"/>
          </w:tcPr>
          <w:p w14:paraId="35059A91" w14:textId="22E1BE39" w:rsidR="00E41E8D" w:rsidRPr="006B7124" w:rsidRDefault="00E41E8D" w:rsidP="00E41E8D">
            <w:pPr>
              <w:ind w:left="142" w:right="113"/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Code / Process</w:t>
            </w:r>
          </w:p>
        </w:tc>
        <w:tc>
          <w:tcPr>
            <w:tcW w:w="1134" w:type="dxa"/>
            <w:vMerge w:val="restart"/>
          </w:tcPr>
          <w:p w14:paraId="13AA020D" w14:textId="77777777" w:rsidR="00E41E8D" w:rsidRPr="006B7124" w:rsidRDefault="00E41E8D" w:rsidP="00E41E8D">
            <w:pPr>
              <w:ind w:left="142"/>
              <w:rPr>
                <w:rFonts w:asciiTheme="minorHAnsi" w:eastAsia="Times New Roman" w:hAnsiTheme="minorHAnsi" w:cs="Times New Roman"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Implement working and maintainable software components.</w:t>
            </w:r>
          </w:p>
          <w:p w14:paraId="42A668CA" w14:textId="77777777" w:rsidR="00E41E8D" w:rsidRPr="006B7124" w:rsidRDefault="00E41E8D" w:rsidP="00E41E8D">
            <w:pPr>
              <w:ind w:left="142"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002" w:type="dxa"/>
          </w:tcPr>
          <w:p w14:paraId="050EE581" w14:textId="465832B0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bookmarkStart w:id="1" w:name="_GoBack"/>
            <w:bookmarkEnd w:id="1"/>
          </w:p>
        </w:tc>
        <w:tc>
          <w:tcPr>
            <w:tcW w:w="699" w:type="dxa"/>
            <w:vAlign w:val="center"/>
          </w:tcPr>
          <w:p w14:paraId="27872A5B" w14:textId="3830E1EE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396" w:type="dxa"/>
          </w:tcPr>
          <w:p w14:paraId="0770AA25" w14:textId="7AC194EA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5C9B32D9" w14:textId="084C66AE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8763D14" w14:textId="2C858C2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4930DFB6" w14:textId="28BF7CAE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21025A8B" w14:textId="1D196A2A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DDB3468" w14:textId="74977958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DEE7858" w14:textId="4BD2C7FB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23BC1C0A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628450A7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091702CB" w14:textId="77777777" w:rsidR="00E41E8D" w:rsidRPr="006B7124" w:rsidRDefault="00E41E8D" w:rsidP="00E41E8D">
            <w:pPr>
              <w:ind w:left="142"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002" w:type="dxa"/>
          </w:tcPr>
          <w:p w14:paraId="52D2DD58" w14:textId="732602A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699" w:type="dxa"/>
            <w:vAlign w:val="center"/>
          </w:tcPr>
          <w:p w14:paraId="7E824A43" w14:textId="409D71DD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396" w:type="dxa"/>
          </w:tcPr>
          <w:p w14:paraId="6767EF9D" w14:textId="1EBF9E9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9603CDE" w14:textId="3DFF8037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C0BDA88" w14:textId="33562FA1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0DCB4AA2" w14:textId="1F95E14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AFAD74F" w14:textId="790CEF0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422BCDB" w14:textId="7BC088E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E2F9D8E" w14:textId="19A9C404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56705A5E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3C38F6F9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706777E2" w14:textId="77777777" w:rsidR="00E41E8D" w:rsidRPr="006B7124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002" w:type="dxa"/>
          </w:tcPr>
          <w:p w14:paraId="4C6F199A" w14:textId="0C438CAF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699" w:type="dxa"/>
            <w:vAlign w:val="center"/>
          </w:tcPr>
          <w:p w14:paraId="5D361690" w14:textId="14409291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396" w:type="dxa"/>
          </w:tcPr>
          <w:p w14:paraId="7F0C888C" w14:textId="4FB4DBAF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EDF54D4" w14:textId="6130326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8C60721" w14:textId="761614C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600C6D14" w14:textId="4AE2247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57C18E47" w14:textId="622138D2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377C16DB" w14:textId="4E00E31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2E8599F7" w14:textId="23261B4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7B6A4B44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4360ABE8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6EAFB9AC" w14:textId="77777777" w:rsidR="00E41E8D" w:rsidRPr="006B7124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002" w:type="dxa"/>
          </w:tcPr>
          <w:p w14:paraId="6672E5E1" w14:textId="35F9048A" w:rsidR="00E41E8D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699" w:type="dxa"/>
            <w:vAlign w:val="center"/>
          </w:tcPr>
          <w:p w14:paraId="60E9E63E" w14:textId="1678DE68" w:rsidR="00E41E8D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396" w:type="dxa"/>
          </w:tcPr>
          <w:p w14:paraId="0832BBE2" w14:textId="45A4449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D5E7B09" w14:textId="655FAD9D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CA2C902" w14:textId="379731C8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1C06292C" w14:textId="3D6620BF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33662F7D" w14:textId="6AFADA91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2389238" w14:textId="17479AC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F4E56F1" w14:textId="58E043C0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</w:tbl>
    <w:p w14:paraId="251DEC1A" w14:textId="77777777" w:rsidR="00F019EF" w:rsidRPr="006B7124" w:rsidRDefault="00F019EF" w:rsidP="000E57EF">
      <w:pPr>
        <w:pStyle w:val="Heading1"/>
        <w:ind w:left="284"/>
        <w:rPr>
          <w:sz w:val="24"/>
        </w:rPr>
      </w:pPr>
    </w:p>
    <w:sectPr w:rsidR="00F019EF" w:rsidRPr="006B7124" w:rsidSect="00616EBB">
      <w:pgSz w:w="16840" w:h="11910" w:orient="landscape"/>
      <w:pgMar w:top="440" w:right="340" w:bottom="0" w:left="4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0E9CE" w14:textId="77777777" w:rsidR="00D323D6" w:rsidRDefault="00D323D6" w:rsidP="00BF23A3">
      <w:r>
        <w:separator/>
      </w:r>
    </w:p>
  </w:endnote>
  <w:endnote w:type="continuationSeparator" w:id="0">
    <w:p w14:paraId="31FF2320" w14:textId="77777777" w:rsidR="00D323D6" w:rsidRDefault="00D323D6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E9582F" w:rsidRPr="00BF23A3" w:rsidRDefault="00E9582F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AC1BA" w14:textId="77777777" w:rsidR="00D323D6" w:rsidRDefault="00D323D6" w:rsidP="00BF23A3">
      <w:r>
        <w:separator/>
      </w:r>
    </w:p>
  </w:footnote>
  <w:footnote w:type="continuationSeparator" w:id="0">
    <w:p w14:paraId="107FCF54" w14:textId="77777777" w:rsidR="00D323D6" w:rsidRDefault="00D323D6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7934"/>
    <w:multiLevelType w:val="multilevel"/>
    <w:tmpl w:val="6BBEC3B0"/>
    <w:lvl w:ilvl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5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79569B9"/>
    <w:multiLevelType w:val="multilevel"/>
    <w:tmpl w:val="466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6"/>
    <w:rsid w:val="00022B42"/>
    <w:rsid w:val="000A066B"/>
    <w:rsid w:val="000E57EF"/>
    <w:rsid w:val="00106E54"/>
    <w:rsid w:val="001349B3"/>
    <w:rsid w:val="001644D4"/>
    <w:rsid w:val="00194E8D"/>
    <w:rsid w:val="0019601C"/>
    <w:rsid w:val="0019744B"/>
    <w:rsid w:val="00197F22"/>
    <w:rsid w:val="00231A2E"/>
    <w:rsid w:val="00256ECF"/>
    <w:rsid w:val="00264558"/>
    <w:rsid w:val="00275FF1"/>
    <w:rsid w:val="002D749D"/>
    <w:rsid w:val="002E69B6"/>
    <w:rsid w:val="00327E2C"/>
    <w:rsid w:val="00343812"/>
    <w:rsid w:val="003A31C0"/>
    <w:rsid w:val="003D2A1C"/>
    <w:rsid w:val="003D59BF"/>
    <w:rsid w:val="003F0B28"/>
    <w:rsid w:val="00415255"/>
    <w:rsid w:val="00420AC1"/>
    <w:rsid w:val="00490AA7"/>
    <w:rsid w:val="004947E6"/>
    <w:rsid w:val="004A3AD5"/>
    <w:rsid w:val="004A401F"/>
    <w:rsid w:val="004D0E04"/>
    <w:rsid w:val="004D6A46"/>
    <w:rsid w:val="00505D82"/>
    <w:rsid w:val="00516860"/>
    <w:rsid w:val="005A47F0"/>
    <w:rsid w:val="005C4BCD"/>
    <w:rsid w:val="005E6E15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A3FA5"/>
    <w:rsid w:val="007B0C46"/>
    <w:rsid w:val="007C6E3B"/>
    <w:rsid w:val="00820CDD"/>
    <w:rsid w:val="00852FA9"/>
    <w:rsid w:val="008A054C"/>
    <w:rsid w:val="008D1456"/>
    <w:rsid w:val="00933AA9"/>
    <w:rsid w:val="00942E75"/>
    <w:rsid w:val="00985720"/>
    <w:rsid w:val="009A77D8"/>
    <w:rsid w:val="00A30653"/>
    <w:rsid w:val="00A36424"/>
    <w:rsid w:val="00A45E8B"/>
    <w:rsid w:val="00A66912"/>
    <w:rsid w:val="00A6736C"/>
    <w:rsid w:val="00A97EC2"/>
    <w:rsid w:val="00AF0C69"/>
    <w:rsid w:val="00B156A4"/>
    <w:rsid w:val="00B307ED"/>
    <w:rsid w:val="00B812A1"/>
    <w:rsid w:val="00B834E0"/>
    <w:rsid w:val="00B95C00"/>
    <w:rsid w:val="00BF23A3"/>
    <w:rsid w:val="00C03353"/>
    <w:rsid w:val="00C04ABA"/>
    <w:rsid w:val="00C1295F"/>
    <w:rsid w:val="00C44CC2"/>
    <w:rsid w:val="00C535FA"/>
    <w:rsid w:val="00C75BB8"/>
    <w:rsid w:val="00CA2DC8"/>
    <w:rsid w:val="00D15A61"/>
    <w:rsid w:val="00D31BF4"/>
    <w:rsid w:val="00D323D6"/>
    <w:rsid w:val="00D341CB"/>
    <w:rsid w:val="00D34412"/>
    <w:rsid w:val="00D35983"/>
    <w:rsid w:val="00D47DE6"/>
    <w:rsid w:val="00D53879"/>
    <w:rsid w:val="00D749D1"/>
    <w:rsid w:val="00D8293B"/>
    <w:rsid w:val="00D90C62"/>
    <w:rsid w:val="00DA1829"/>
    <w:rsid w:val="00DB3CCB"/>
    <w:rsid w:val="00DC371F"/>
    <w:rsid w:val="00E41E8D"/>
    <w:rsid w:val="00E5717A"/>
    <w:rsid w:val="00E643A8"/>
    <w:rsid w:val="00E75774"/>
    <w:rsid w:val="00E81070"/>
    <w:rsid w:val="00E83B81"/>
    <w:rsid w:val="00E90F25"/>
    <w:rsid w:val="00E9582F"/>
    <w:rsid w:val="00EB3D22"/>
    <w:rsid w:val="00ED4AEB"/>
    <w:rsid w:val="00EE7EF6"/>
    <w:rsid w:val="00F019EF"/>
    <w:rsid w:val="00F317DA"/>
    <w:rsid w:val="00F64961"/>
    <w:rsid w:val="00F66C11"/>
    <w:rsid w:val="00F66EF1"/>
    <w:rsid w:val="00F848ED"/>
    <w:rsid w:val="00FB3763"/>
    <w:rsid w:val="00FC54DD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6F950-7B02-964E-BEC5-EAE89E6A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4</cp:revision>
  <cp:lastPrinted>2019-09-13T10:42:00Z</cp:lastPrinted>
  <dcterms:created xsi:type="dcterms:W3CDTF">2019-09-13T15:15:00Z</dcterms:created>
  <dcterms:modified xsi:type="dcterms:W3CDTF">2019-09-13T15:49:00Z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