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01" w:rsidRDefault="009C4D01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образования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Республики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Беларусь</w:t>
      </w:r>
    </w:p>
    <w:p w:rsidR="009C4D01" w:rsidRDefault="009C4D01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образования</w:t>
      </w:r>
    </w:p>
    <w:p w:rsidR="009C4D01" w:rsidRDefault="009C4D01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государственный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</w:t>
      </w:r>
    </w:p>
    <w:p w:rsidR="009C4D01" w:rsidRDefault="009C4D01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радиоэлектроники»</w:t>
      </w:r>
    </w:p>
    <w:p w:rsidR="009C4D01" w:rsidRDefault="009C4D01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C4D01" w:rsidRDefault="009C4D01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30BAA" w:rsidRDefault="00E30BAA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70C38" w:rsidTr="008B03D5">
        <w:tc>
          <w:tcPr>
            <w:tcW w:w="4503" w:type="dxa"/>
          </w:tcPr>
          <w:p w:rsidR="00F70C38" w:rsidRDefault="00F70C38" w:rsidP="00277F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F70C38" w:rsidRPr="00FE243E" w:rsidRDefault="00C94D34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зачетной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книжки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45EE">
              <w:rPr>
                <w:rFonts w:ascii="Times New Roman" w:hAnsi="Times New Roman"/>
                <w:sz w:val="24"/>
                <w:szCs w:val="24"/>
              </w:rPr>
              <w:t>6510115</w:t>
            </w:r>
          </w:p>
        </w:tc>
      </w:tr>
      <w:tr w:rsidR="00F70C38" w:rsidTr="008B03D5">
        <w:tc>
          <w:tcPr>
            <w:tcW w:w="4503" w:type="dxa"/>
          </w:tcPr>
          <w:p w:rsidR="00F70C38" w:rsidRDefault="00F70C38" w:rsidP="00277F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F70C38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 w:rsidR="008B03D5">
              <w:rPr>
                <w:rFonts w:ascii="Times New Roman" w:hAnsi="Times New Roman"/>
                <w:sz w:val="24"/>
                <w:szCs w:val="24"/>
              </w:rPr>
              <w:t>оизводственная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зачтена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оценкой</w:t>
            </w:r>
          </w:p>
          <w:p w:rsidR="00F70C38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</w:t>
            </w:r>
            <w:r w:rsidR="008E6F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(__________________)</w:t>
            </w:r>
          </w:p>
          <w:p w:rsidR="00F70C38" w:rsidRPr="00FE243E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(цифрой)</w:t>
            </w:r>
            <w:r w:rsidR="008E6FF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(прописью)</w:t>
            </w:r>
          </w:p>
        </w:tc>
      </w:tr>
      <w:tr w:rsidR="00F70C38" w:rsidTr="008B03D5">
        <w:tc>
          <w:tcPr>
            <w:tcW w:w="4503" w:type="dxa"/>
          </w:tcPr>
          <w:p w:rsidR="00F70C38" w:rsidRDefault="00F70C38" w:rsidP="00277F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F70C38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:rsidR="00F70C38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</w:t>
            </w:r>
            <w:r w:rsidR="008E6FF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руководителя</w:t>
            </w:r>
            <w:r w:rsidR="008E6FF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практики</w:t>
            </w:r>
            <w:r w:rsidR="008E6FF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от</w:t>
            </w:r>
            <w:r w:rsidR="008E6FF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БГУИР)</w:t>
            </w:r>
          </w:p>
          <w:p w:rsidR="00F70C38" w:rsidRPr="00FE243E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____._____.</w:t>
            </w:r>
            <w:r w:rsidR="002E2B3F">
              <w:rPr>
                <w:rFonts w:ascii="Times New Roman" w:hAnsi="Times New Roman"/>
                <w:sz w:val="24"/>
                <w:szCs w:val="24"/>
              </w:rPr>
              <w:t>201</w:t>
            </w:r>
            <w:r w:rsidR="005845E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Pr="009C4D01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:rsidR="00F70C38" w:rsidRPr="009C4D01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по</w:t>
      </w:r>
      <w:r w:rsidR="008E6FF2">
        <w:rPr>
          <w:rFonts w:ascii="Times New Roman" w:hAnsi="Times New Roman"/>
          <w:b/>
          <w:sz w:val="28"/>
          <w:szCs w:val="28"/>
        </w:rPr>
        <w:t xml:space="preserve"> </w:t>
      </w:r>
      <w:r w:rsidR="008B03D5">
        <w:rPr>
          <w:rFonts w:ascii="Times New Roman" w:hAnsi="Times New Roman"/>
          <w:b/>
          <w:sz w:val="28"/>
          <w:szCs w:val="28"/>
        </w:rPr>
        <w:t>производственной</w:t>
      </w:r>
      <w:r w:rsidR="008E6FF2">
        <w:rPr>
          <w:rFonts w:ascii="Times New Roman" w:hAnsi="Times New Roman"/>
          <w:b/>
          <w:sz w:val="28"/>
          <w:szCs w:val="28"/>
        </w:rPr>
        <w:t xml:space="preserve"> </w:t>
      </w:r>
      <w:r w:rsidRPr="009C4D01">
        <w:rPr>
          <w:rFonts w:ascii="Times New Roman" w:hAnsi="Times New Roman"/>
          <w:b/>
          <w:sz w:val="28"/>
          <w:szCs w:val="28"/>
        </w:rPr>
        <w:t>практике</w:t>
      </w: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прохождения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практики: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 w:rsidR="005845EE">
        <w:rPr>
          <w:rFonts w:ascii="Times New Roman" w:hAnsi="Times New Roman"/>
          <w:sz w:val="28"/>
          <w:szCs w:val="28"/>
        </w:rPr>
        <w:t>ООО «Софтарекс Текнолоджиес»</w:t>
      </w: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прохождения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практики: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 w:rsidR="00C94D34">
        <w:rPr>
          <w:rFonts w:ascii="Times New Roman" w:hAnsi="Times New Roman"/>
          <w:sz w:val="28"/>
          <w:szCs w:val="28"/>
        </w:rPr>
        <w:t>с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 w:rsidR="00C94D34">
        <w:rPr>
          <w:rFonts w:ascii="Times New Roman" w:hAnsi="Times New Roman"/>
          <w:sz w:val="28"/>
          <w:szCs w:val="28"/>
        </w:rPr>
        <w:t>08.06</w:t>
      </w:r>
      <w:r w:rsidR="00672127">
        <w:rPr>
          <w:rFonts w:ascii="Times New Roman" w:hAnsi="Times New Roman"/>
          <w:sz w:val="28"/>
          <w:szCs w:val="28"/>
        </w:rPr>
        <w:t>.</w:t>
      </w:r>
      <w:r w:rsidR="002E2B3F">
        <w:rPr>
          <w:rFonts w:ascii="Times New Roman" w:hAnsi="Times New Roman"/>
          <w:sz w:val="28"/>
          <w:szCs w:val="28"/>
        </w:rPr>
        <w:t>201</w:t>
      </w:r>
      <w:r w:rsidR="005845EE">
        <w:rPr>
          <w:rFonts w:ascii="Times New Roman" w:hAnsi="Times New Roman"/>
          <w:sz w:val="28"/>
          <w:szCs w:val="28"/>
        </w:rPr>
        <w:t>9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>по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 w:rsidR="005845EE">
        <w:rPr>
          <w:rFonts w:ascii="Times New Roman" w:hAnsi="Times New Roman"/>
          <w:sz w:val="28"/>
          <w:szCs w:val="28"/>
        </w:rPr>
        <w:t>02</w:t>
      </w:r>
      <w:r w:rsidR="00C94D34">
        <w:rPr>
          <w:rFonts w:ascii="Times New Roman" w:hAnsi="Times New Roman"/>
          <w:sz w:val="28"/>
          <w:szCs w:val="28"/>
        </w:rPr>
        <w:t>.0</w:t>
      </w:r>
      <w:r w:rsidR="005845EE">
        <w:rPr>
          <w:rFonts w:ascii="Times New Roman" w:hAnsi="Times New Roman"/>
          <w:sz w:val="28"/>
          <w:szCs w:val="28"/>
        </w:rPr>
        <w:t>7.</w:t>
      </w:r>
      <w:r w:rsidR="002E2B3F">
        <w:rPr>
          <w:rFonts w:ascii="Times New Roman" w:hAnsi="Times New Roman"/>
          <w:sz w:val="28"/>
          <w:szCs w:val="28"/>
        </w:rPr>
        <w:t>201</w:t>
      </w:r>
      <w:r w:rsidR="005845EE">
        <w:rPr>
          <w:rFonts w:ascii="Times New Roman" w:hAnsi="Times New Roman"/>
          <w:sz w:val="28"/>
          <w:szCs w:val="28"/>
        </w:rPr>
        <w:t>9</w:t>
      </w: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4360"/>
      </w:tblGrid>
      <w:tr w:rsidR="00C94D34" w:rsidRPr="00C94D34" w:rsidTr="00C25912">
        <w:tc>
          <w:tcPr>
            <w:tcW w:w="3936" w:type="dxa"/>
          </w:tcPr>
          <w:p w:rsidR="00F70C38" w:rsidRPr="00C94D34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4D34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практики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от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предприятия:</w:t>
            </w:r>
          </w:p>
          <w:p w:rsidR="00F70C38" w:rsidRPr="00C94D34" w:rsidRDefault="00C94D34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4D34">
              <w:rPr>
                <w:rFonts w:ascii="Times New Roman" w:hAnsi="Times New Roman"/>
                <w:sz w:val="28"/>
                <w:szCs w:val="28"/>
              </w:rPr>
              <w:t>____________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845EE">
              <w:rPr>
                <w:rFonts w:ascii="Times New Roman" w:hAnsi="Times New Roman"/>
                <w:sz w:val="28"/>
                <w:szCs w:val="28"/>
              </w:rPr>
              <w:t>Н.И.Мельник</w:t>
            </w:r>
          </w:p>
          <w:p w:rsidR="00F70C38" w:rsidRPr="00C94D34" w:rsidRDefault="008E6FF2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70C38" w:rsidRPr="00C94D34">
              <w:rPr>
                <w:rFonts w:ascii="Times New Roman" w:hAnsi="Times New Roman"/>
                <w:sz w:val="16"/>
                <w:szCs w:val="16"/>
              </w:rPr>
              <w:t>(подпись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70C38" w:rsidRPr="00C94D34">
              <w:rPr>
                <w:rFonts w:ascii="Times New Roman" w:hAnsi="Times New Roman"/>
                <w:sz w:val="16"/>
                <w:szCs w:val="16"/>
              </w:rPr>
              <w:t>руководителя)</w:t>
            </w:r>
          </w:p>
          <w:p w:rsidR="00F70C38" w:rsidRPr="00C94D34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4D34">
              <w:rPr>
                <w:rFonts w:ascii="Times New Roman" w:hAnsi="Times New Roman"/>
                <w:sz w:val="16"/>
                <w:szCs w:val="16"/>
              </w:rPr>
              <w:t>М.П.</w:t>
            </w:r>
          </w:p>
        </w:tc>
        <w:tc>
          <w:tcPr>
            <w:tcW w:w="1275" w:type="dxa"/>
          </w:tcPr>
          <w:p w:rsidR="00F70C38" w:rsidRPr="00C94D34" w:rsidRDefault="00F70C38" w:rsidP="00277F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:rsidR="00F70C38" w:rsidRPr="00C94D34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4D3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группы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845EE">
              <w:rPr>
                <w:rFonts w:ascii="Times New Roman" w:hAnsi="Times New Roman"/>
                <w:sz w:val="28"/>
                <w:szCs w:val="28"/>
              </w:rPr>
              <w:t>6</w:t>
            </w:r>
            <w:r w:rsidR="00C94D34" w:rsidRPr="00C94D34">
              <w:rPr>
                <w:rFonts w:ascii="Times New Roman" w:hAnsi="Times New Roman"/>
                <w:sz w:val="28"/>
                <w:szCs w:val="28"/>
              </w:rPr>
              <w:t>5100</w:t>
            </w:r>
            <w:r w:rsidR="005845EE">
              <w:rPr>
                <w:rFonts w:ascii="Times New Roman" w:hAnsi="Times New Roman"/>
                <w:sz w:val="28"/>
                <w:szCs w:val="28"/>
              </w:rPr>
              <w:t>5 В.А.Орол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70C38" w:rsidRPr="00C94D34" w:rsidRDefault="008E6FF2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70C38" w:rsidRPr="00C94D34">
              <w:rPr>
                <w:rFonts w:ascii="Times New Roman" w:hAnsi="Times New Roman"/>
                <w:sz w:val="16"/>
                <w:szCs w:val="16"/>
              </w:rPr>
              <w:t>(подпись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F70C38" w:rsidRPr="00C94D34">
              <w:rPr>
                <w:rFonts w:ascii="Times New Roman" w:hAnsi="Times New Roman"/>
                <w:sz w:val="16"/>
                <w:szCs w:val="16"/>
              </w:rPr>
              <w:t>студента)</w:t>
            </w:r>
          </w:p>
          <w:p w:rsidR="00F70C38" w:rsidRPr="00C94D34" w:rsidRDefault="00F70C38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4D34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практики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от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94D34">
              <w:rPr>
                <w:rFonts w:ascii="Times New Roman" w:hAnsi="Times New Roman"/>
                <w:sz w:val="28"/>
                <w:szCs w:val="28"/>
              </w:rPr>
              <w:t>БГУИР</w:t>
            </w:r>
          </w:p>
          <w:p w:rsidR="00F70C38" w:rsidRPr="00C94D34" w:rsidRDefault="005845EE" w:rsidP="00277FA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С.В.Болтак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70C38" w:rsidRPr="00C94D34">
              <w:rPr>
                <w:rFonts w:ascii="Times New Roman" w:hAnsi="Times New Roman"/>
                <w:sz w:val="28"/>
                <w:szCs w:val="28"/>
              </w:rPr>
              <w:t>−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4D34" w:rsidRPr="00C94D34">
              <w:rPr>
                <w:rFonts w:ascii="Times New Roman" w:hAnsi="Times New Roman"/>
                <w:sz w:val="28"/>
                <w:szCs w:val="28"/>
              </w:rPr>
              <w:t>ассистент</w:t>
            </w:r>
            <w:r w:rsidR="006D1E73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70C38" w:rsidRPr="00C94D34">
              <w:rPr>
                <w:rFonts w:ascii="Times New Roman" w:hAnsi="Times New Roman"/>
                <w:sz w:val="28"/>
                <w:szCs w:val="28"/>
              </w:rPr>
              <w:t>кафедры</w:t>
            </w:r>
            <w:r w:rsidR="008E6FF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6B75" w:rsidRPr="00C94D34">
              <w:rPr>
                <w:rFonts w:ascii="Times New Roman" w:hAnsi="Times New Roman"/>
                <w:sz w:val="28"/>
                <w:szCs w:val="28"/>
              </w:rPr>
              <w:t>ПОИТ</w:t>
            </w:r>
          </w:p>
        </w:tc>
      </w:tr>
    </w:tbl>
    <w:p w:rsidR="00F70C38" w:rsidRDefault="00F70C38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03D5" w:rsidRPr="008B03D5" w:rsidRDefault="008B03D5" w:rsidP="00277FA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70C38" w:rsidRPr="008B03D5" w:rsidRDefault="00F70C38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70C38" w:rsidRDefault="00F70C38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B03D5" w:rsidRDefault="008B03D5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B03D5" w:rsidRDefault="008B03D5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B03D5" w:rsidRDefault="008B03D5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B03D5" w:rsidRDefault="008B03D5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B03D5" w:rsidRPr="008B03D5" w:rsidRDefault="008B03D5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C94D34" w:rsidRPr="008B03D5" w:rsidRDefault="00F70C38" w:rsidP="00277FAE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>Минск</w:t>
      </w:r>
      <w:r w:rsidR="008E6FF2">
        <w:rPr>
          <w:rFonts w:ascii="Times New Roman" w:hAnsi="Times New Roman"/>
          <w:sz w:val="28"/>
          <w:szCs w:val="28"/>
        </w:rPr>
        <w:t xml:space="preserve"> </w:t>
      </w:r>
      <w:r w:rsidR="002E2B3F" w:rsidRPr="008B03D5">
        <w:rPr>
          <w:rFonts w:ascii="Times New Roman" w:hAnsi="Times New Roman"/>
          <w:sz w:val="28"/>
          <w:szCs w:val="28"/>
        </w:rPr>
        <w:t>201</w:t>
      </w:r>
      <w:r w:rsidR="005845EE">
        <w:rPr>
          <w:rFonts w:ascii="Times New Roman" w:hAnsi="Times New Roman"/>
          <w:sz w:val="28"/>
          <w:szCs w:val="28"/>
        </w:rPr>
        <w:t>9</w:t>
      </w:r>
      <w:r w:rsidR="00C94D34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67348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3E36" w:rsidRPr="00883E36" w:rsidRDefault="00883E36" w:rsidP="00277FAE">
          <w:pPr>
            <w:pStyle w:val="a9"/>
            <w:spacing w:line="240" w:lineRule="auto"/>
            <w:contextualSpacing/>
            <w:jc w:val="center"/>
            <w:rPr>
              <w:color w:val="auto"/>
            </w:rPr>
          </w:pPr>
          <w:r w:rsidRPr="00883E36">
            <w:rPr>
              <w:color w:val="auto"/>
            </w:rPr>
            <w:t>Содержание</w:t>
          </w:r>
        </w:p>
        <w:p w:rsidR="00697FFC" w:rsidRDefault="00883E36" w:rsidP="00277FAE">
          <w:pPr>
            <w:pStyle w:val="13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6665" w:history="1">
            <w:r w:rsidR="00697FFC" w:rsidRPr="00C2255D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697FFC">
              <w:rPr>
                <w:noProof/>
                <w:webHidden/>
              </w:rPr>
              <w:tab/>
            </w:r>
            <w:r w:rsidR="00697FFC">
              <w:rPr>
                <w:noProof/>
                <w:webHidden/>
              </w:rPr>
              <w:fldChar w:fldCharType="begin"/>
            </w:r>
            <w:r w:rsidR="00697FFC">
              <w:rPr>
                <w:noProof/>
                <w:webHidden/>
              </w:rPr>
              <w:instrText xml:space="preserve"> PAGEREF _Toc12836665 \h </w:instrText>
            </w:r>
            <w:r w:rsidR="00697FFC">
              <w:rPr>
                <w:noProof/>
                <w:webHidden/>
              </w:rPr>
            </w:r>
            <w:r w:rsidR="00697FFC">
              <w:rPr>
                <w:noProof/>
                <w:webHidden/>
              </w:rPr>
              <w:fldChar w:fldCharType="separate"/>
            </w:r>
            <w:r w:rsidR="00697FFC">
              <w:rPr>
                <w:noProof/>
                <w:webHidden/>
              </w:rPr>
              <w:t>3</w:t>
            </w:r>
            <w:r w:rsidR="00697FFC"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13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66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1 ОЗНАКОМЛЕНИЕ С ПРЕДПРИЯТИЕМ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67" w:history="1">
            <w:r w:rsidRPr="00C2255D">
              <w:rPr>
                <w:rStyle w:val="a5"/>
                <w:rFonts w:ascii="Times New Roman" w:hAnsi="Times New Roman"/>
                <w:b/>
                <w:noProof/>
                <w:lang w:val="en-US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C2255D">
              <w:rPr>
                <w:rStyle w:val="a5"/>
                <w:rFonts w:ascii="Times New Roman" w:hAnsi="Times New Roman"/>
                <w:b/>
                <w:noProof/>
                <w:lang w:val="en-US"/>
              </w:rPr>
              <w:t>Здравоохранение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68" w:history="1">
            <w:r w:rsidRPr="00C2255D">
              <w:rPr>
                <w:rStyle w:val="a5"/>
                <w:rFonts w:ascii="Times New Roman" w:hAnsi="Times New Roman"/>
                <w:b/>
                <w:noProof/>
                <w:lang w:val="en-US"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C2255D">
              <w:rPr>
                <w:rStyle w:val="a5"/>
                <w:rFonts w:ascii="Times New Roman" w:hAnsi="Times New Roman"/>
                <w:b/>
                <w:noProof/>
              </w:rPr>
              <w:t>Финансовые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69" w:history="1">
            <w:r w:rsidRPr="00C2255D">
              <w:rPr>
                <w:rStyle w:val="a5"/>
                <w:rFonts w:ascii="Times New Roman" w:hAnsi="Times New Roman"/>
                <w:b/>
                <w:noProof/>
                <w:lang w:val="en-US"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C2255D">
              <w:rPr>
                <w:rStyle w:val="a5"/>
                <w:rFonts w:ascii="Times New Roman" w:hAnsi="Times New Roman"/>
                <w:b/>
                <w:noProof/>
              </w:rPr>
              <w:t>Энергетика и коммунальное хозяйство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0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C2255D">
              <w:rPr>
                <w:rStyle w:val="a5"/>
                <w:rFonts w:ascii="Times New Roman" w:hAnsi="Times New Roman"/>
                <w:b/>
                <w:noProof/>
              </w:rPr>
              <w:t>Ресторанная и гостиничная бизнес, индустрия гостеприимства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1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C2255D">
              <w:rPr>
                <w:rStyle w:val="a5"/>
                <w:rFonts w:ascii="Times New Roman" w:hAnsi="Times New Roman"/>
                <w:b/>
                <w:noProof/>
              </w:rPr>
              <w:t>Наука о данных и компьютерное зрение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2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C2255D">
              <w:rPr>
                <w:rStyle w:val="a5"/>
                <w:rFonts w:ascii="Times New Roman" w:hAnsi="Times New Roman"/>
                <w:b/>
                <w:noProof/>
              </w:rPr>
              <w:t>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13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3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2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4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2.1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5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2.2 Распознавание образов с помощью искусственных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3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6" w:history="1">
            <w:r w:rsidRPr="00C2255D">
              <w:rPr>
                <w:rStyle w:val="a5"/>
                <w:rFonts w:ascii="Times New Roman" w:hAnsi="Times New Roman"/>
                <w:noProof/>
              </w:rPr>
              <w:t>2.2.1 Области применения систем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7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2.3 Разработка задания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8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2.4 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2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79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2.5 Разработка методических указаний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31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80" w:history="1">
            <w:r w:rsidRPr="00C2255D">
              <w:rPr>
                <w:rStyle w:val="a5"/>
                <w:rFonts w:ascii="Times New Roman" w:hAnsi="Times New Roman"/>
                <w:noProof/>
              </w:rPr>
              <w:t>2.5.1 Методические указания к выполнению лабораторной работы по теме «Распознавание образов с помощью персептрона»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13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81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13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82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FFC" w:rsidRDefault="00697FFC" w:rsidP="00277FAE">
          <w:pPr>
            <w:pStyle w:val="13"/>
            <w:tabs>
              <w:tab w:val="right" w:leader="dot" w:pos="9345"/>
            </w:tabs>
            <w:spacing w:line="240" w:lineRule="auto"/>
            <w:contextualSpacing/>
            <w:rPr>
              <w:rFonts w:cstheme="minorBidi"/>
              <w:noProof/>
            </w:rPr>
          </w:pPr>
          <w:hyperlink w:anchor="_Toc12836683" w:history="1">
            <w:r w:rsidRPr="00C2255D">
              <w:rPr>
                <w:rStyle w:val="a5"/>
                <w:rFonts w:ascii="Times New Roman" w:hAnsi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E36" w:rsidRDefault="00883E36" w:rsidP="00277FAE">
          <w:pPr>
            <w:spacing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C776DC" w:rsidRDefault="00C776DC" w:rsidP="00277FAE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053D6" w:rsidRPr="00C776DC" w:rsidRDefault="00C776DC" w:rsidP="00277FAE">
      <w:pPr>
        <w:pStyle w:val="1"/>
        <w:spacing w:line="240" w:lineRule="auto"/>
        <w:contextualSpacing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12836665"/>
      <w:r w:rsidRPr="00C776DC"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C776DC" w:rsidRDefault="00C776DC" w:rsidP="00277FA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C776DC" w:rsidRPr="00C776DC" w:rsidRDefault="00C776DC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776DC">
        <w:rPr>
          <w:rFonts w:ascii="Times New Roman" w:hAnsi="Times New Roman" w:cs="Times New Roman"/>
          <w:sz w:val="28"/>
        </w:rPr>
        <w:t>Производственная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практика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является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частью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учебного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процесса,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связанная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с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опытом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реальной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работы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на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том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или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ином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профильном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предприятии.</w:t>
      </w:r>
    </w:p>
    <w:p w:rsidR="00C776DC" w:rsidRPr="00C776DC" w:rsidRDefault="00C776DC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776DC">
        <w:rPr>
          <w:rFonts w:ascii="Times New Roman" w:hAnsi="Times New Roman" w:cs="Times New Roman"/>
          <w:sz w:val="28"/>
        </w:rPr>
        <w:t>Цель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производственной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практики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="005845EE" w:rsidRPr="00C94D34">
        <w:rPr>
          <w:rFonts w:ascii="Times New Roman" w:hAnsi="Times New Roman"/>
          <w:sz w:val="28"/>
          <w:szCs w:val="28"/>
        </w:rPr>
        <w:t>−</w:t>
      </w:r>
      <w:r w:rsidR="005845EE">
        <w:rPr>
          <w:rFonts w:ascii="Times New Roman" w:hAnsi="Times New Roman"/>
          <w:sz w:val="28"/>
          <w:szCs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овладение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формами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методами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работы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специалиста,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приобретение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навыков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профессиональных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знаний,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необходимых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для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работы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по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специальности.</w:t>
      </w:r>
    </w:p>
    <w:p w:rsidR="00C776DC" w:rsidRPr="00C776DC" w:rsidRDefault="00C776DC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776DC">
        <w:rPr>
          <w:rFonts w:ascii="Times New Roman" w:hAnsi="Times New Roman" w:cs="Times New Roman"/>
          <w:sz w:val="28"/>
        </w:rPr>
        <w:t>В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ходе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распределения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местом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прохождения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практики</w:t>
      </w:r>
      <w:r w:rsidR="005845EE">
        <w:rPr>
          <w:rFonts w:ascii="Times New Roman" w:hAnsi="Times New Roman" w:cs="Times New Roman"/>
          <w:sz w:val="28"/>
        </w:rPr>
        <w:t xml:space="preserve"> было выбрано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="005845EE">
        <w:rPr>
          <w:rFonts w:ascii="Times New Roman" w:hAnsi="Times New Roman" w:cs="Times New Roman"/>
          <w:sz w:val="28"/>
        </w:rPr>
        <w:t>ООО «Софтарекс Текнолоджиес».</w:t>
      </w:r>
    </w:p>
    <w:p w:rsidR="00C776DC" w:rsidRPr="00C776DC" w:rsidRDefault="00C776DC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776DC">
        <w:rPr>
          <w:rFonts w:ascii="Times New Roman" w:hAnsi="Times New Roman" w:cs="Times New Roman"/>
          <w:sz w:val="28"/>
        </w:rPr>
        <w:t>По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прибытию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на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практику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были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сформулированы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следующие</w:t>
      </w:r>
      <w:r w:rsidR="008E6FF2">
        <w:rPr>
          <w:rFonts w:ascii="Times New Roman" w:hAnsi="Times New Roman" w:cs="Times New Roman"/>
          <w:sz w:val="28"/>
        </w:rPr>
        <w:t xml:space="preserve"> </w:t>
      </w:r>
      <w:r w:rsidRPr="00C776DC">
        <w:rPr>
          <w:rFonts w:ascii="Times New Roman" w:hAnsi="Times New Roman" w:cs="Times New Roman"/>
          <w:sz w:val="28"/>
        </w:rPr>
        <w:t>задачи:</w:t>
      </w:r>
    </w:p>
    <w:p w:rsidR="00C776DC" w:rsidRPr="00C776DC" w:rsidRDefault="005845EE" w:rsidP="00277FAE">
      <w:pPr>
        <w:pStyle w:val="ae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общих сведений о предприятии;</w:t>
      </w:r>
    </w:p>
    <w:p w:rsidR="00C776DC" w:rsidRDefault="005845EE" w:rsidP="00277FAE">
      <w:pPr>
        <w:pStyle w:val="ae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нормативной документации;</w:t>
      </w:r>
    </w:p>
    <w:p w:rsidR="005845EE" w:rsidRPr="00C776DC" w:rsidRDefault="005845EE" w:rsidP="00277FAE">
      <w:pPr>
        <w:pStyle w:val="ae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функциональных обязанностей по должности прохождения практики;</w:t>
      </w:r>
    </w:p>
    <w:p w:rsidR="00C776DC" w:rsidRDefault="005845EE" w:rsidP="00277FAE">
      <w:pPr>
        <w:pStyle w:val="ae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структуры организации;</w:t>
      </w:r>
    </w:p>
    <w:p w:rsidR="005845EE" w:rsidRDefault="005845EE" w:rsidP="00277FAE">
      <w:pPr>
        <w:pStyle w:val="ae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исследование видов программных продуктов, используемых на предприятии;</w:t>
      </w:r>
    </w:p>
    <w:p w:rsidR="00C776DC" w:rsidRDefault="005845EE" w:rsidP="00277FAE">
      <w:pPr>
        <w:pStyle w:val="ae"/>
        <w:numPr>
          <w:ilvl w:val="0"/>
          <w:numId w:val="1"/>
        </w:numPr>
        <w:ind w:left="0" w:firstLine="709"/>
        <w:contextualSpacing/>
        <w:jc w:val="both"/>
        <w:rPr>
          <w:w w:val="95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получение и выполнение индивидуального задания, при использовании выбранной технологии.</w:t>
      </w:r>
      <w:r>
        <w:rPr>
          <w:w w:val="95"/>
          <w:sz w:val="28"/>
          <w:szCs w:val="28"/>
        </w:rPr>
        <w:t xml:space="preserve"> </w:t>
      </w:r>
      <w:r w:rsidR="00C776DC">
        <w:rPr>
          <w:w w:val="95"/>
          <w:sz w:val="28"/>
          <w:szCs w:val="28"/>
        </w:rPr>
        <w:br w:type="page"/>
      </w:r>
    </w:p>
    <w:p w:rsidR="00C776DC" w:rsidRPr="00883E36" w:rsidRDefault="00E6696C" w:rsidP="00277FAE">
      <w:pPr>
        <w:pStyle w:val="1"/>
        <w:spacing w:line="24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836666"/>
      <w:r w:rsidRPr="00883E3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8E6F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83E36">
        <w:rPr>
          <w:rFonts w:ascii="Times New Roman" w:hAnsi="Times New Roman" w:cs="Times New Roman"/>
          <w:b/>
          <w:color w:val="auto"/>
          <w:sz w:val="28"/>
          <w:szCs w:val="28"/>
        </w:rPr>
        <w:t>ОЗНАКОМЛЕНИЕ</w:t>
      </w:r>
      <w:r w:rsidR="008E6F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83E36">
        <w:rPr>
          <w:rFonts w:ascii="Times New Roman" w:hAnsi="Times New Roman" w:cs="Times New Roman"/>
          <w:b/>
          <w:color w:val="auto"/>
          <w:sz w:val="28"/>
          <w:szCs w:val="28"/>
        </w:rPr>
        <w:t>С</w:t>
      </w:r>
      <w:r w:rsidR="008E6F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83E36">
        <w:rPr>
          <w:rFonts w:ascii="Times New Roman" w:hAnsi="Times New Roman" w:cs="Times New Roman"/>
          <w:b/>
          <w:color w:val="auto"/>
          <w:sz w:val="28"/>
          <w:szCs w:val="28"/>
        </w:rPr>
        <w:t>ПРЕДПРИЯТИЕМ</w:t>
      </w:r>
      <w:bookmarkEnd w:id="1"/>
    </w:p>
    <w:p w:rsidR="00E6696C" w:rsidRDefault="00E6696C" w:rsidP="00277FA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1425EC" w:rsidRPr="001425EC" w:rsidRDefault="001425E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5EC">
        <w:rPr>
          <w:rFonts w:ascii="Times New Roman" w:hAnsi="Times New Roman"/>
          <w:sz w:val="28"/>
          <w:szCs w:val="28"/>
        </w:rPr>
        <w:t xml:space="preserve">ООО </w:t>
      </w:r>
      <w:r w:rsidR="00697FFC">
        <w:rPr>
          <w:rFonts w:ascii="Times New Roman" w:hAnsi="Times New Roman"/>
          <w:sz w:val="28"/>
          <w:szCs w:val="28"/>
        </w:rPr>
        <w:t>«</w:t>
      </w:r>
      <w:r w:rsidRPr="001425EC">
        <w:rPr>
          <w:rFonts w:ascii="Times New Roman" w:hAnsi="Times New Roman"/>
          <w:sz w:val="28"/>
          <w:szCs w:val="28"/>
        </w:rPr>
        <w:t>Софтарекс Те</w:t>
      </w:r>
      <w:r w:rsidR="009E433C">
        <w:rPr>
          <w:rFonts w:ascii="Times New Roman" w:hAnsi="Times New Roman"/>
          <w:sz w:val="28"/>
          <w:szCs w:val="28"/>
        </w:rPr>
        <w:t>к</w:t>
      </w:r>
      <w:r w:rsidRPr="001425EC">
        <w:rPr>
          <w:rFonts w:ascii="Times New Roman" w:hAnsi="Times New Roman"/>
          <w:sz w:val="28"/>
          <w:szCs w:val="28"/>
        </w:rPr>
        <w:t>нолоджиес</w:t>
      </w:r>
      <w:r w:rsidR="00697FFC">
        <w:rPr>
          <w:rFonts w:ascii="Times New Roman" w:hAnsi="Times New Roman"/>
          <w:sz w:val="28"/>
          <w:szCs w:val="28"/>
        </w:rPr>
        <w:t>»</w:t>
      </w:r>
      <w:r w:rsidRPr="001425EC">
        <w:rPr>
          <w:rFonts w:ascii="Times New Roman" w:hAnsi="Times New Roman"/>
          <w:sz w:val="28"/>
          <w:szCs w:val="28"/>
        </w:rPr>
        <w:t xml:space="preserve">, являющаяся центром разработки программного обеспечения компании Softarex Technologies Inc. (США), была официально зарегистрирована в 2016 году. Головной офис находится в Александрии, штат Вирджиния. На сегодняшний день в минском офисе компании усердно работают над увлекательными проектами </w:t>
      </w:r>
      <w:r>
        <w:rPr>
          <w:rFonts w:ascii="Times New Roman" w:hAnsi="Times New Roman"/>
          <w:sz w:val="28"/>
          <w:szCs w:val="28"/>
        </w:rPr>
        <w:t>более сорока</w:t>
      </w:r>
      <w:r w:rsidRPr="001425EC">
        <w:rPr>
          <w:rFonts w:ascii="Times New Roman" w:hAnsi="Times New Roman"/>
          <w:sz w:val="28"/>
          <w:szCs w:val="28"/>
        </w:rPr>
        <w:t xml:space="preserve"> сотрудников.</w:t>
      </w:r>
    </w:p>
    <w:p w:rsidR="001425EC" w:rsidRPr="001425EC" w:rsidRDefault="001425E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5EC">
        <w:rPr>
          <w:rFonts w:ascii="Times New Roman" w:hAnsi="Times New Roman"/>
          <w:sz w:val="28"/>
          <w:szCs w:val="28"/>
        </w:rPr>
        <w:t xml:space="preserve">Авторитетное </w:t>
      </w:r>
      <w:r>
        <w:rPr>
          <w:rFonts w:ascii="Times New Roman" w:hAnsi="Times New Roman"/>
          <w:sz w:val="28"/>
          <w:szCs w:val="28"/>
        </w:rPr>
        <w:t xml:space="preserve">в сфере разработки программного обеспечения и информационных технологий </w:t>
      </w:r>
      <w:r w:rsidRPr="001425EC">
        <w:rPr>
          <w:rFonts w:ascii="Times New Roman" w:hAnsi="Times New Roman"/>
          <w:sz w:val="28"/>
          <w:szCs w:val="28"/>
        </w:rPr>
        <w:t>издание Software Magazine в 2016 включил</w:t>
      </w:r>
      <w:r>
        <w:rPr>
          <w:rFonts w:ascii="Times New Roman" w:hAnsi="Times New Roman"/>
          <w:sz w:val="28"/>
          <w:szCs w:val="28"/>
        </w:rPr>
        <w:t>о</w:t>
      </w:r>
      <w:r w:rsidRPr="001425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1425EC">
        <w:rPr>
          <w:rFonts w:ascii="Times New Roman" w:hAnsi="Times New Roman"/>
          <w:sz w:val="28"/>
          <w:szCs w:val="28"/>
        </w:rPr>
        <w:t>Софтарекс Технолоджиес</w:t>
      </w:r>
      <w:r>
        <w:rPr>
          <w:rFonts w:ascii="Times New Roman" w:hAnsi="Times New Roman"/>
          <w:sz w:val="28"/>
          <w:szCs w:val="28"/>
        </w:rPr>
        <w:t>»</w:t>
      </w:r>
      <w:r w:rsidRPr="001425EC">
        <w:rPr>
          <w:rFonts w:ascii="Times New Roman" w:hAnsi="Times New Roman"/>
          <w:sz w:val="28"/>
          <w:szCs w:val="28"/>
        </w:rPr>
        <w:t xml:space="preserve"> в Software 500 </w:t>
      </w:r>
      <w:r w:rsidRPr="00C94D34">
        <w:rPr>
          <w:rFonts w:ascii="Times New Roman" w:hAnsi="Times New Roman"/>
          <w:sz w:val="28"/>
          <w:szCs w:val="28"/>
        </w:rPr>
        <w:t>−</w:t>
      </w:r>
      <w:r w:rsidRPr="001425EC">
        <w:rPr>
          <w:rFonts w:ascii="Times New Roman" w:hAnsi="Times New Roman"/>
          <w:sz w:val="28"/>
          <w:szCs w:val="28"/>
        </w:rPr>
        <w:t xml:space="preserve"> рейтинг крупнейших мировых провайдеров услуг в сфере информационных технологий и разработки программного обеспечения.</w:t>
      </w:r>
    </w:p>
    <w:p w:rsidR="001425EC" w:rsidRDefault="001425E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5EC">
        <w:rPr>
          <w:rFonts w:ascii="Times New Roman" w:hAnsi="Times New Roman"/>
          <w:sz w:val="28"/>
          <w:szCs w:val="28"/>
        </w:rPr>
        <w:t xml:space="preserve">Богатый опыт сотрудников компании дает уникальную возможность для разработки пользовательского программного обеспечения. Высокоэффективная методология работы приводит к минимальным недочетам на всех этапах разработки и внедрения системы, что, в свою очередь, положительно влияет на степень удовлетворенности клиентов. </w:t>
      </w:r>
      <w:r>
        <w:rPr>
          <w:rFonts w:ascii="Times New Roman" w:hAnsi="Times New Roman"/>
          <w:sz w:val="28"/>
          <w:szCs w:val="28"/>
        </w:rPr>
        <w:t>«Софтарекс Текнолоджиес»</w:t>
      </w:r>
      <w:r w:rsidRPr="001425EC">
        <w:rPr>
          <w:rFonts w:ascii="Times New Roman" w:hAnsi="Times New Roman"/>
          <w:sz w:val="28"/>
          <w:szCs w:val="28"/>
        </w:rPr>
        <w:t xml:space="preserve"> разрабатывае</w:t>
      </w:r>
      <w:r>
        <w:rPr>
          <w:rFonts w:ascii="Times New Roman" w:hAnsi="Times New Roman"/>
          <w:sz w:val="28"/>
          <w:szCs w:val="28"/>
        </w:rPr>
        <w:t>т</w:t>
      </w:r>
      <w:r w:rsidRPr="001425EC">
        <w:rPr>
          <w:rFonts w:ascii="Times New Roman" w:hAnsi="Times New Roman"/>
          <w:sz w:val="28"/>
          <w:szCs w:val="28"/>
        </w:rPr>
        <w:t xml:space="preserve"> программное обеспечение для </w:t>
      </w:r>
      <w:r>
        <w:rPr>
          <w:rFonts w:ascii="Times New Roman" w:hAnsi="Times New Roman"/>
          <w:sz w:val="28"/>
          <w:szCs w:val="28"/>
        </w:rPr>
        <w:t>множества отраслей.</w:t>
      </w:r>
    </w:p>
    <w:p w:rsidR="00697FFC" w:rsidRPr="00697FFC" w:rsidRDefault="00697FF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Компания является резидентом Парка высоких технологий. </w:t>
      </w:r>
      <w:r w:rsidRPr="00697FFC">
        <w:rPr>
          <w:rFonts w:ascii="Times New Roman" w:hAnsi="Times New Roman"/>
          <w:sz w:val="28"/>
          <w:szCs w:val="28"/>
        </w:rPr>
        <w:t>Парк высоких технологий является одним из крупнейших ИТ-кластеров в Центральной и Восточной Европе.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7FFC">
        <w:rPr>
          <w:rFonts w:ascii="Times New Roman" w:hAnsi="Times New Roman"/>
          <w:sz w:val="28"/>
          <w:szCs w:val="28"/>
        </w:rPr>
        <w:t>Уникальность ПВТ заключается в удачном сочетании качественного технического образования, высокого уровня профессионализма ИТ-специалистов и государственной поддержки ИТ-отрасли.</w:t>
      </w:r>
    </w:p>
    <w:p w:rsidR="001425EC" w:rsidRDefault="001425EC" w:rsidP="00277FAE">
      <w:pPr>
        <w:pStyle w:val="2"/>
        <w:spacing w:before="0" w:line="240" w:lineRule="auto"/>
        <w:ind w:left="1129"/>
        <w:contextualSpacing/>
        <w:rPr>
          <w:rFonts w:ascii="Times New Roman" w:hAnsi="Times New Roman"/>
          <w:b/>
          <w:color w:val="auto"/>
          <w:sz w:val="28"/>
          <w:szCs w:val="28"/>
        </w:rPr>
      </w:pPr>
    </w:p>
    <w:p w:rsidR="001425EC" w:rsidRDefault="009E433C" w:rsidP="00277FAE">
      <w:pPr>
        <w:pStyle w:val="2"/>
        <w:numPr>
          <w:ilvl w:val="1"/>
          <w:numId w:val="7"/>
        </w:numPr>
        <w:spacing w:before="0" w:line="240" w:lineRule="auto"/>
        <w:contextualSpacing/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2" w:name="_Toc12836667"/>
      <w:r>
        <w:rPr>
          <w:rFonts w:ascii="Times New Roman" w:hAnsi="Times New Roman"/>
          <w:b/>
          <w:color w:val="auto"/>
          <w:sz w:val="28"/>
          <w:szCs w:val="28"/>
          <w:lang w:val="en-US"/>
        </w:rPr>
        <w:t>Здравоохранение</w:t>
      </w:r>
      <w:bookmarkEnd w:id="2"/>
    </w:p>
    <w:p w:rsidR="001425EC" w:rsidRDefault="001425EC" w:rsidP="00277FA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9E433C" w:rsidRDefault="001425E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425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«Софтарекс Текнолоджиес»</w:t>
      </w:r>
      <w:r w:rsidRPr="001425EC">
        <w:rPr>
          <w:rFonts w:ascii="Times New Roman" w:hAnsi="Times New Roman"/>
          <w:sz w:val="28"/>
          <w:szCs w:val="28"/>
        </w:rPr>
        <w:t xml:space="preserve"> работают сотрудники с сертификатами HIPAA, которые имеют решающее значение для работы в этой сфере</w:t>
      </w:r>
      <w:r w:rsidR="009E433C">
        <w:rPr>
          <w:rFonts w:ascii="Times New Roman" w:hAnsi="Times New Roman"/>
          <w:sz w:val="28"/>
          <w:szCs w:val="28"/>
        </w:rPr>
        <w:t xml:space="preserve">. </w:t>
      </w:r>
      <w:r w:rsidR="009E433C" w:rsidRPr="009E433C">
        <w:rPr>
          <w:rFonts w:ascii="Times New Roman" w:hAnsi="Times New Roman"/>
          <w:sz w:val="28"/>
          <w:szCs w:val="28"/>
        </w:rPr>
        <w:t xml:space="preserve">HIPAA или Health Insurance Portability and Accountability Act </w:t>
      </w:r>
      <w:r w:rsidR="009E433C" w:rsidRPr="00C94D34">
        <w:rPr>
          <w:rFonts w:ascii="Times New Roman" w:hAnsi="Times New Roman"/>
          <w:sz w:val="28"/>
          <w:szCs w:val="28"/>
        </w:rPr>
        <w:t>−</w:t>
      </w:r>
      <w:r w:rsidR="009E433C" w:rsidRPr="001425EC">
        <w:rPr>
          <w:rFonts w:ascii="Times New Roman" w:hAnsi="Times New Roman"/>
          <w:sz w:val="28"/>
          <w:szCs w:val="28"/>
        </w:rPr>
        <w:t xml:space="preserve"> </w:t>
      </w:r>
      <w:r w:rsidR="009E433C">
        <w:rPr>
          <w:rFonts w:ascii="Times New Roman" w:hAnsi="Times New Roman"/>
          <w:sz w:val="28"/>
          <w:szCs w:val="28"/>
        </w:rPr>
        <w:t>а</w:t>
      </w:r>
      <w:r w:rsidR="009E433C" w:rsidRPr="009E433C">
        <w:rPr>
          <w:rFonts w:ascii="Times New Roman" w:hAnsi="Times New Roman"/>
          <w:sz w:val="28"/>
          <w:szCs w:val="28"/>
        </w:rPr>
        <w:t>кт о мобильности и подотчётности медицинского страхования, который был принят 21 августа 1996 прежде всего, чтобы модернизировать поток медицинской информации, предсказать, как личная информация, хранящаяся в медицинских учреждениях и медицинских страховых отраслях, должна быть защищена от мошенничества и краж, а также обращаться к ограничениям на медицинское страхование</w:t>
      </w:r>
      <w:r w:rsidR="009E433C">
        <w:rPr>
          <w:rFonts w:ascii="Times New Roman" w:hAnsi="Times New Roman"/>
          <w:sz w:val="28"/>
          <w:szCs w:val="28"/>
        </w:rPr>
        <w:t>.</w:t>
      </w:r>
    </w:p>
    <w:p w:rsidR="009E433C" w:rsidRDefault="001425E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5EC">
        <w:rPr>
          <w:rFonts w:ascii="Times New Roman" w:hAnsi="Times New Roman"/>
          <w:sz w:val="28"/>
          <w:szCs w:val="28"/>
        </w:rPr>
        <w:t>«Софтарекс Технолоджиес</w:t>
      </w:r>
      <w:r>
        <w:rPr>
          <w:rFonts w:ascii="Times New Roman" w:hAnsi="Times New Roman"/>
          <w:sz w:val="28"/>
          <w:szCs w:val="28"/>
        </w:rPr>
        <w:t>»</w:t>
      </w:r>
      <w:r w:rsidRPr="001425EC">
        <w:rPr>
          <w:rFonts w:ascii="Times New Roman" w:hAnsi="Times New Roman"/>
          <w:sz w:val="28"/>
          <w:szCs w:val="28"/>
        </w:rPr>
        <w:t xml:space="preserve"> разрабатывает и интегрирует различные EMR, EHR, HIS, RIS и другие информационные системы, наравне с решениями, соответствующими медицинскому стандарту HL7</w:t>
      </w:r>
      <w:r w:rsidR="009E433C">
        <w:rPr>
          <w:rFonts w:ascii="Times New Roman" w:hAnsi="Times New Roman"/>
          <w:sz w:val="28"/>
          <w:szCs w:val="28"/>
        </w:rPr>
        <w:t xml:space="preserve">. </w:t>
      </w:r>
      <w:r w:rsidR="009E433C" w:rsidRPr="009E433C">
        <w:rPr>
          <w:rFonts w:ascii="Times New Roman" w:hAnsi="Times New Roman"/>
          <w:sz w:val="28"/>
          <w:szCs w:val="28"/>
        </w:rPr>
        <w:t>Седьмой уровень поддерживает выполнение таких задач как:</w:t>
      </w:r>
    </w:p>
    <w:p w:rsidR="009E433C" w:rsidRDefault="009E433C" w:rsidP="00277FAE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>структурирование передаваемых данных;</w:t>
      </w:r>
    </w:p>
    <w:p w:rsidR="009E433C" w:rsidRDefault="009E433C" w:rsidP="00277FAE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>возможности проектирования систем;</w:t>
      </w:r>
    </w:p>
    <w:p w:rsidR="009E433C" w:rsidRDefault="009E433C" w:rsidP="00277FAE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>достижение согласованности передач;</w:t>
      </w:r>
    </w:p>
    <w:p w:rsidR="009E433C" w:rsidRDefault="009E433C" w:rsidP="00277FAE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>безопасность;</w:t>
      </w:r>
    </w:p>
    <w:p w:rsidR="009E433C" w:rsidRDefault="009E433C" w:rsidP="00277FAE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>идентификация участников;</w:t>
      </w:r>
    </w:p>
    <w:p w:rsidR="001425EC" w:rsidRPr="009E433C" w:rsidRDefault="009E433C" w:rsidP="00277FAE">
      <w:pPr>
        <w:pStyle w:val="af1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lastRenderedPageBreak/>
        <w:t>доступность.</w:t>
      </w:r>
    </w:p>
    <w:p w:rsidR="001425EC" w:rsidRDefault="009E433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развития в данной области предприятие также проводит с</w:t>
      </w:r>
      <w:r w:rsidR="001425EC" w:rsidRPr="001425EC">
        <w:rPr>
          <w:rFonts w:ascii="Times New Roman" w:hAnsi="Times New Roman"/>
          <w:sz w:val="28"/>
          <w:szCs w:val="28"/>
        </w:rPr>
        <w:t>овместные научные исследования с крупн</w:t>
      </w:r>
      <w:r>
        <w:rPr>
          <w:rFonts w:ascii="Times New Roman" w:hAnsi="Times New Roman"/>
          <w:sz w:val="28"/>
          <w:szCs w:val="28"/>
        </w:rPr>
        <w:t>ейшими</w:t>
      </w:r>
      <w:r w:rsidR="001425EC" w:rsidRPr="001425EC">
        <w:rPr>
          <w:rFonts w:ascii="Times New Roman" w:hAnsi="Times New Roman"/>
          <w:sz w:val="28"/>
          <w:szCs w:val="28"/>
        </w:rPr>
        <w:t xml:space="preserve"> вузами, в т</w:t>
      </w:r>
      <w:r>
        <w:rPr>
          <w:rFonts w:ascii="Times New Roman" w:hAnsi="Times New Roman"/>
          <w:sz w:val="28"/>
          <w:szCs w:val="28"/>
        </w:rPr>
        <w:t>ом числе</w:t>
      </w:r>
      <w:r w:rsidR="001425EC" w:rsidRPr="001425EC">
        <w:rPr>
          <w:rFonts w:ascii="Times New Roman" w:hAnsi="Times New Roman"/>
          <w:sz w:val="28"/>
          <w:szCs w:val="28"/>
        </w:rPr>
        <w:t xml:space="preserve"> крупнейшим калифорнийским университетом</w:t>
      </w:r>
    </w:p>
    <w:p w:rsidR="009E433C" w:rsidRDefault="009E433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9E433C" w:rsidRDefault="009E433C" w:rsidP="00277FAE">
      <w:pPr>
        <w:pStyle w:val="2"/>
        <w:numPr>
          <w:ilvl w:val="1"/>
          <w:numId w:val="7"/>
        </w:numPr>
        <w:spacing w:before="0" w:line="240" w:lineRule="auto"/>
        <w:contextualSpacing/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3" w:name="_Toc12836668"/>
      <w:r>
        <w:rPr>
          <w:rFonts w:ascii="Times New Roman" w:hAnsi="Times New Roman"/>
          <w:b/>
          <w:color w:val="auto"/>
          <w:sz w:val="28"/>
          <w:szCs w:val="28"/>
        </w:rPr>
        <w:t>Финансовые технологии</w:t>
      </w:r>
      <w:bookmarkEnd w:id="3"/>
    </w:p>
    <w:p w:rsidR="001425EC" w:rsidRDefault="001425EC" w:rsidP="00277FA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9E433C" w:rsidRDefault="009E433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>Fintech является новой финансовой отраслью, которая применяет технологии для улучшения финансовой деятел</w:t>
      </w:r>
      <w:r>
        <w:rPr>
          <w:rFonts w:ascii="Times New Roman" w:hAnsi="Times New Roman"/>
          <w:sz w:val="28"/>
          <w:szCs w:val="28"/>
        </w:rPr>
        <w:t>ьности»</w:t>
      </w:r>
      <w:r w:rsidRPr="009E433C">
        <w:rPr>
          <w:rFonts w:ascii="Times New Roman" w:hAnsi="Times New Roman"/>
          <w:sz w:val="28"/>
          <w:szCs w:val="28"/>
        </w:rPr>
        <w:t>. Ирэн Олдридж и Стив Кравцив отмечают несколько областей распространения финтеха, например, автоматизацию страхования, торговли и управления рисками.</w:t>
      </w:r>
    </w:p>
    <w:p w:rsidR="001425EC" w:rsidRDefault="009E433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E433C">
        <w:rPr>
          <w:rFonts w:ascii="Times New Roman" w:hAnsi="Times New Roman"/>
          <w:sz w:val="28"/>
          <w:szCs w:val="28"/>
        </w:rPr>
        <w:t xml:space="preserve">На данный момент в </w:t>
      </w:r>
      <w:r>
        <w:rPr>
          <w:rFonts w:ascii="Times New Roman" w:hAnsi="Times New Roman"/>
          <w:sz w:val="28"/>
          <w:szCs w:val="28"/>
        </w:rPr>
        <w:t>«Софтарекс Текнолоджиес»</w:t>
      </w:r>
      <w:r w:rsidRPr="009E43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присутствует</w:t>
      </w:r>
      <w:r w:rsidRPr="009E433C">
        <w:rPr>
          <w:rFonts w:ascii="Times New Roman" w:hAnsi="Times New Roman"/>
          <w:sz w:val="28"/>
          <w:szCs w:val="28"/>
        </w:rPr>
        <w:t xml:space="preserve"> множество специалистов, имеющих более чем </w:t>
      </w:r>
      <w:r>
        <w:rPr>
          <w:rFonts w:ascii="Times New Roman" w:hAnsi="Times New Roman"/>
          <w:sz w:val="28"/>
          <w:szCs w:val="28"/>
        </w:rPr>
        <w:t xml:space="preserve">пятнадцатилетний опыт работы в сфере финансов, благодаря чему </w:t>
      </w:r>
      <w:r w:rsidR="001425EC" w:rsidRPr="001425EC">
        <w:rPr>
          <w:rFonts w:ascii="Times New Roman" w:hAnsi="Times New Roman"/>
          <w:sz w:val="28"/>
          <w:szCs w:val="28"/>
        </w:rPr>
        <w:t>были успешно разработаны несколько собственных продуктов</w:t>
      </w:r>
      <w:r>
        <w:rPr>
          <w:rFonts w:ascii="Times New Roman" w:hAnsi="Times New Roman"/>
          <w:sz w:val="28"/>
          <w:szCs w:val="28"/>
        </w:rPr>
        <w:t xml:space="preserve"> в данной области</w:t>
      </w:r>
      <w:r w:rsidR="001425EC" w:rsidRPr="001425EC">
        <w:rPr>
          <w:rFonts w:ascii="Times New Roman" w:hAnsi="Times New Roman"/>
          <w:sz w:val="28"/>
          <w:szCs w:val="28"/>
        </w:rPr>
        <w:t xml:space="preserve">, в </w:t>
      </w:r>
      <w:r>
        <w:rPr>
          <w:rFonts w:ascii="Times New Roman" w:hAnsi="Times New Roman"/>
          <w:sz w:val="28"/>
          <w:szCs w:val="28"/>
        </w:rPr>
        <w:t>том числе</w:t>
      </w:r>
      <w:r w:rsidR="001425EC" w:rsidRPr="001425EC">
        <w:rPr>
          <w:rFonts w:ascii="Times New Roman" w:hAnsi="Times New Roman"/>
          <w:sz w:val="28"/>
          <w:szCs w:val="28"/>
        </w:rPr>
        <w:t xml:space="preserve"> финансовый чатбот, помогающий клиентам принимать грамотные решения в области личных финансов</w:t>
      </w:r>
      <w:r w:rsidR="00C43596">
        <w:rPr>
          <w:rFonts w:ascii="Times New Roman" w:hAnsi="Times New Roman"/>
          <w:sz w:val="28"/>
          <w:szCs w:val="28"/>
        </w:rPr>
        <w:t>.</w:t>
      </w:r>
    </w:p>
    <w:p w:rsidR="00C43596" w:rsidRDefault="00C43596" w:rsidP="00277FA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C43596" w:rsidRDefault="00C43596" w:rsidP="00277FAE">
      <w:pPr>
        <w:pStyle w:val="2"/>
        <w:numPr>
          <w:ilvl w:val="1"/>
          <w:numId w:val="7"/>
        </w:numPr>
        <w:spacing w:before="0" w:line="240" w:lineRule="auto"/>
        <w:contextualSpacing/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4" w:name="_Toc12836669"/>
      <w:r>
        <w:rPr>
          <w:rFonts w:ascii="Times New Roman" w:hAnsi="Times New Roman"/>
          <w:b/>
          <w:color w:val="auto"/>
          <w:sz w:val="28"/>
          <w:szCs w:val="28"/>
        </w:rPr>
        <w:t>Энергетика и коммунальное хозяйство</w:t>
      </w:r>
      <w:bookmarkEnd w:id="4"/>
    </w:p>
    <w:p w:rsidR="00C43596" w:rsidRPr="001425EC" w:rsidRDefault="00C43596" w:rsidP="00277FA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7B05B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05BC">
        <w:rPr>
          <w:rFonts w:ascii="Times New Roman" w:hAnsi="Times New Roman"/>
          <w:sz w:val="28"/>
          <w:szCs w:val="28"/>
        </w:rPr>
        <w:t xml:space="preserve">Энергетическая промышленность представляет собой совокупность всех отраслей, участвующих в производстве и продаже энергии, в том числе топлива добычи, производства, переработки и распределения. </w:t>
      </w:r>
    </w:p>
    <w:p w:rsidR="001425EC" w:rsidRDefault="00C43596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«Софтарекс Текнолоджиес» активно занимается разработкой различных систем для энергетической промышленности и коммунальных услуг. Среди них более ста датчиков, отвечающих за мониторинг параметров воды, отопления, газа, электричества и т. д. Системы</w:t>
      </w:r>
      <w:r w:rsidR="001425EC" w:rsidRPr="001425EC">
        <w:rPr>
          <w:rFonts w:ascii="Times New Roman" w:hAnsi="Times New Roman"/>
          <w:sz w:val="28"/>
          <w:szCs w:val="28"/>
        </w:rPr>
        <w:t xml:space="preserve">, разработанные </w:t>
      </w:r>
      <w:r>
        <w:rPr>
          <w:rFonts w:ascii="Times New Roman" w:hAnsi="Times New Roman"/>
          <w:sz w:val="28"/>
          <w:szCs w:val="28"/>
        </w:rPr>
        <w:t>«</w:t>
      </w:r>
      <w:r w:rsidR="001425EC" w:rsidRPr="001425EC">
        <w:rPr>
          <w:rFonts w:ascii="Times New Roman" w:hAnsi="Times New Roman"/>
          <w:sz w:val="28"/>
          <w:szCs w:val="28"/>
        </w:rPr>
        <w:t>Софтарекс Те</w:t>
      </w:r>
      <w:r>
        <w:rPr>
          <w:rFonts w:ascii="Times New Roman" w:hAnsi="Times New Roman"/>
          <w:sz w:val="28"/>
          <w:szCs w:val="28"/>
        </w:rPr>
        <w:t>к</w:t>
      </w:r>
      <w:r w:rsidR="001425EC" w:rsidRPr="001425EC">
        <w:rPr>
          <w:rFonts w:ascii="Times New Roman" w:hAnsi="Times New Roman"/>
          <w:sz w:val="28"/>
          <w:szCs w:val="28"/>
        </w:rPr>
        <w:t>нолоджиес</w:t>
      </w:r>
      <w:r>
        <w:rPr>
          <w:rFonts w:ascii="Times New Roman" w:hAnsi="Times New Roman"/>
          <w:sz w:val="28"/>
          <w:szCs w:val="28"/>
        </w:rPr>
        <w:t>»</w:t>
      </w:r>
      <w:r w:rsidR="001425EC" w:rsidRPr="001425EC">
        <w:rPr>
          <w:rFonts w:ascii="Times New Roman" w:hAnsi="Times New Roman"/>
          <w:sz w:val="28"/>
          <w:szCs w:val="28"/>
        </w:rPr>
        <w:t>, экономят до 25% электроэнергии, до 25% увеличивают срок службы электроламп и на 20% сокращают время на регулировку искусственного освещения помещений.</w:t>
      </w:r>
    </w:p>
    <w:p w:rsidR="00C43596" w:rsidRDefault="00C43596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43596" w:rsidRPr="007B05BC" w:rsidRDefault="00C43596" w:rsidP="00277FAE">
      <w:pPr>
        <w:pStyle w:val="2"/>
        <w:numPr>
          <w:ilvl w:val="1"/>
          <w:numId w:val="7"/>
        </w:numPr>
        <w:spacing w:before="0" w:line="240" w:lineRule="auto"/>
        <w:contextualSpacing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5" w:name="_Toc12836670"/>
      <w:r>
        <w:rPr>
          <w:rFonts w:ascii="Times New Roman" w:hAnsi="Times New Roman"/>
          <w:b/>
          <w:color w:val="auto"/>
          <w:sz w:val="28"/>
          <w:szCs w:val="28"/>
        </w:rPr>
        <w:t xml:space="preserve">Ресторанная и гостиничная </w:t>
      </w:r>
      <w:r w:rsidR="007B05BC">
        <w:rPr>
          <w:rFonts w:ascii="Times New Roman" w:hAnsi="Times New Roman"/>
          <w:b/>
          <w:color w:val="auto"/>
          <w:sz w:val="28"/>
          <w:szCs w:val="28"/>
        </w:rPr>
        <w:t>бизнес, индустрия гостеприимства</w:t>
      </w:r>
      <w:bookmarkEnd w:id="5"/>
    </w:p>
    <w:p w:rsidR="001425EC" w:rsidRPr="001425EC" w:rsidRDefault="001425EC" w:rsidP="00277FA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7B05B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05BC">
        <w:rPr>
          <w:rFonts w:ascii="Times New Roman" w:hAnsi="Times New Roman"/>
          <w:sz w:val="28"/>
          <w:szCs w:val="28"/>
        </w:rPr>
        <w:t xml:space="preserve">Индустрия гостеприимства – </w:t>
      </w:r>
      <w:r>
        <w:rPr>
          <w:rFonts w:ascii="Times New Roman" w:hAnsi="Times New Roman"/>
          <w:sz w:val="28"/>
          <w:szCs w:val="28"/>
        </w:rPr>
        <w:t>это</w:t>
      </w:r>
      <w:r w:rsidRPr="007B05BC">
        <w:rPr>
          <w:rFonts w:ascii="Times New Roman" w:hAnsi="Times New Roman"/>
          <w:sz w:val="28"/>
          <w:szCs w:val="28"/>
        </w:rPr>
        <w:t xml:space="preserve"> развитые технологии быстрой обработки и подачи заказа, предоставление слаженных технических моментов в обслуживании клиента (доступ в Интернет, качественная телефонная связь, доступные междугородние и международные тарифы), предупреждение желаний клиента. </w:t>
      </w:r>
    </w:p>
    <w:p w:rsidR="001425EC" w:rsidRPr="001425EC" w:rsidRDefault="00C43596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«Софтарекс Текнолоджиес» б</w:t>
      </w:r>
      <w:r w:rsidR="001425EC" w:rsidRPr="001425EC">
        <w:rPr>
          <w:rFonts w:ascii="Times New Roman" w:hAnsi="Times New Roman"/>
          <w:sz w:val="28"/>
          <w:szCs w:val="28"/>
        </w:rPr>
        <w:t>ыл</w:t>
      </w:r>
      <w:r>
        <w:rPr>
          <w:rFonts w:ascii="Times New Roman" w:hAnsi="Times New Roman"/>
          <w:sz w:val="28"/>
          <w:szCs w:val="28"/>
        </w:rPr>
        <w:t>о</w:t>
      </w:r>
      <w:r w:rsidR="001425EC" w:rsidRPr="001425EC">
        <w:rPr>
          <w:rFonts w:ascii="Times New Roman" w:hAnsi="Times New Roman"/>
          <w:sz w:val="28"/>
          <w:szCs w:val="28"/>
        </w:rPr>
        <w:t xml:space="preserve"> создан</w:t>
      </w:r>
      <w:r>
        <w:rPr>
          <w:rFonts w:ascii="Times New Roman" w:hAnsi="Times New Roman"/>
          <w:sz w:val="28"/>
          <w:szCs w:val="28"/>
        </w:rPr>
        <w:t>о несколько систем, упрощающих и модернизирующих ресторанную и гостиничную индустрии. Среди них</w:t>
      </w:r>
      <w:r w:rsidR="001425EC" w:rsidRPr="001425EC">
        <w:rPr>
          <w:rFonts w:ascii="Times New Roman" w:hAnsi="Times New Roman"/>
          <w:sz w:val="28"/>
          <w:szCs w:val="28"/>
        </w:rPr>
        <w:t xml:space="preserve"> онлайн-платформа, регулирующая поток клиентов и помогающая в бронировании столов в общественных местах</w:t>
      </w:r>
      <w:r>
        <w:rPr>
          <w:rFonts w:ascii="Times New Roman" w:hAnsi="Times New Roman"/>
          <w:sz w:val="28"/>
          <w:szCs w:val="28"/>
        </w:rPr>
        <w:t>, м</w:t>
      </w:r>
      <w:r w:rsidR="001425EC" w:rsidRPr="001425EC">
        <w:rPr>
          <w:rFonts w:ascii="Times New Roman" w:hAnsi="Times New Roman"/>
          <w:sz w:val="28"/>
          <w:szCs w:val="28"/>
        </w:rPr>
        <w:t>ногокомпонентная система для одной из крупнейших сетей ресторанов быстрого питания в США</w:t>
      </w:r>
      <w:r>
        <w:rPr>
          <w:rFonts w:ascii="Times New Roman" w:hAnsi="Times New Roman"/>
          <w:sz w:val="28"/>
          <w:szCs w:val="28"/>
        </w:rPr>
        <w:t>, в</w:t>
      </w:r>
      <w:r w:rsidR="001425EC" w:rsidRPr="001425EC">
        <w:rPr>
          <w:rFonts w:ascii="Times New Roman" w:hAnsi="Times New Roman"/>
          <w:sz w:val="28"/>
          <w:szCs w:val="28"/>
        </w:rPr>
        <w:t>клю</w:t>
      </w:r>
      <w:r>
        <w:rPr>
          <w:rFonts w:ascii="Times New Roman" w:hAnsi="Times New Roman"/>
          <w:sz w:val="28"/>
          <w:szCs w:val="28"/>
        </w:rPr>
        <w:t>щая</w:t>
      </w:r>
      <w:r w:rsidR="001425EC" w:rsidRPr="001425EC">
        <w:rPr>
          <w:rFonts w:ascii="Times New Roman" w:hAnsi="Times New Roman"/>
          <w:sz w:val="28"/>
          <w:szCs w:val="28"/>
        </w:rPr>
        <w:t xml:space="preserve"> в себя систему распознавания изображений, серверную часть и приложение для iPad.</w:t>
      </w:r>
    </w:p>
    <w:p w:rsidR="00C43596" w:rsidRDefault="001425E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425EC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C43596" w:rsidRPr="007B05BC" w:rsidRDefault="007B05BC" w:rsidP="00277FAE">
      <w:pPr>
        <w:pStyle w:val="2"/>
        <w:numPr>
          <w:ilvl w:val="1"/>
          <w:numId w:val="7"/>
        </w:numPr>
        <w:spacing w:before="0" w:line="240" w:lineRule="auto"/>
        <w:contextualSpacing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6" w:name="_Toc12836671"/>
      <w:r>
        <w:rPr>
          <w:rFonts w:ascii="Times New Roman" w:hAnsi="Times New Roman"/>
          <w:b/>
          <w:color w:val="auto"/>
          <w:sz w:val="28"/>
          <w:szCs w:val="28"/>
        </w:rPr>
        <w:t>Наука о данных и компьютерное зрение</w:t>
      </w:r>
      <w:bookmarkEnd w:id="6"/>
    </w:p>
    <w:p w:rsidR="00C43596" w:rsidRDefault="00C43596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B05B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05BC">
        <w:rPr>
          <w:rFonts w:ascii="Times New Roman" w:hAnsi="Times New Roman"/>
          <w:sz w:val="28"/>
          <w:szCs w:val="28"/>
        </w:rPr>
        <w:t xml:space="preserve">Наука о данных </w:t>
      </w:r>
      <w:r w:rsidRPr="00C94D34">
        <w:rPr>
          <w:rFonts w:ascii="Times New Roman" w:hAnsi="Times New Roman"/>
          <w:sz w:val="28"/>
          <w:szCs w:val="28"/>
        </w:rPr>
        <w:t>−</w:t>
      </w:r>
      <w:r w:rsidRPr="007B05BC">
        <w:rPr>
          <w:rFonts w:ascii="Times New Roman" w:hAnsi="Times New Roman"/>
          <w:sz w:val="28"/>
          <w:szCs w:val="28"/>
        </w:rPr>
        <w:t xml:space="preserve"> раздел информатики, изучающий проблемы анализа, обработки и представления данных в цифровой форме. Объединяет методы по обработке данных в условиях больших объёмов и высокого уровня параллелизма, статистические методы, методы интеллектуального анализа данных и приложения искусственного интеллекта для работы с данными, а также методы проектирования и разработки баз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B05BC">
        <w:rPr>
          <w:rFonts w:ascii="Times New Roman" w:hAnsi="Times New Roman"/>
          <w:sz w:val="28"/>
          <w:szCs w:val="28"/>
        </w:rPr>
        <w:t xml:space="preserve">Компьютерное зрение (иначе техническое зрение) </w:t>
      </w:r>
      <w:r w:rsidRPr="00C94D34">
        <w:rPr>
          <w:rFonts w:ascii="Times New Roman" w:hAnsi="Times New Roman"/>
          <w:sz w:val="28"/>
          <w:szCs w:val="28"/>
        </w:rPr>
        <w:t>−</w:t>
      </w:r>
      <w:r w:rsidRPr="007B05BC">
        <w:rPr>
          <w:rFonts w:ascii="Times New Roman" w:hAnsi="Times New Roman"/>
          <w:sz w:val="28"/>
          <w:szCs w:val="28"/>
        </w:rPr>
        <w:t xml:space="preserve"> теория и технология создания машин, которые могут производить обнаружение, отслеживание и классификацию объектов.</w:t>
      </w:r>
    </w:p>
    <w:p w:rsidR="001425E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спинами сотрудников «Софтарекс Текнолоджиес» имеется более сотни</w:t>
      </w:r>
      <w:r w:rsidR="001425EC" w:rsidRPr="001425EC">
        <w:rPr>
          <w:rFonts w:ascii="Times New Roman" w:hAnsi="Times New Roman"/>
          <w:sz w:val="28"/>
          <w:szCs w:val="28"/>
        </w:rPr>
        <w:t xml:space="preserve"> опубликованных научных статей в области компьютерного зрения</w:t>
      </w:r>
      <w:r>
        <w:rPr>
          <w:rFonts w:ascii="Times New Roman" w:hAnsi="Times New Roman"/>
          <w:sz w:val="28"/>
          <w:szCs w:val="28"/>
        </w:rPr>
        <w:t xml:space="preserve">. На протяжении многих лет накапливался опыт в </w:t>
      </w:r>
      <w:r w:rsidR="001425EC" w:rsidRPr="001425EC">
        <w:rPr>
          <w:rFonts w:ascii="Times New Roman" w:hAnsi="Times New Roman"/>
          <w:sz w:val="28"/>
          <w:szCs w:val="28"/>
        </w:rPr>
        <w:t>реализации алгоритмов компьютерного зрения в реальных приложениях</w:t>
      </w:r>
      <w:r>
        <w:rPr>
          <w:rFonts w:ascii="Times New Roman" w:hAnsi="Times New Roman"/>
          <w:sz w:val="28"/>
          <w:szCs w:val="28"/>
        </w:rPr>
        <w:t>. Р</w:t>
      </w:r>
      <w:r w:rsidR="001425EC" w:rsidRPr="001425EC">
        <w:rPr>
          <w:rFonts w:ascii="Times New Roman" w:hAnsi="Times New Roman"/>
          <w:sz w:val="28"/>
          <w:szCs w:val="28"/>
        </w:rPr>
        <w:t xml:space="preserve">азработанные </w:t>
      </w:r>
      <w:r>
        <w:rPr>
          <w:rFonts w:ascii="Times New Roman" w:hAnsi="Times New Roman"/>
          <w:sz w:val="28"/>
          <w:szCs w:val="28"/>
        </w:rPr>
        <w:t>компанией</w:t>
      </w:r>
      <w:r w:rsidR="001425EC" w:rsidRPr="001425EC">
        <w:rPr>
          <w:rFonts w:ascii="Times New Roman" w:hAnsi="Times New Roman"/>
          <w:sz w:val="28"/>
          <w:szCs w:val="28"/>
        </w:rPr>
        <w:t xml:space="preserve"> решения нашли применение в сетях ресторанов, спортивной аналитике, здравоохранении, промышленности</w:t>
      </w:r>
      <w:r>
        <w:rPr>
          <w:rFonts w:ascii="Times New Roman" w:hAnsi="Times New Roman"/>
          <w:sz w:val="28"/>
          <w:szCs w:val="28"/>
        </w:rPr>
        <w:t xml:space="preserve"> и многих других областях.</w:t>
      </w:r>
    </w:p>
    <w:p w:rsidR="007B05B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B05BC" w:rsidRPr="007B05BC" w:rsidRDefault="007B05BC" w:rsidP="00277FAE">
      <w:pPr>
        <w:pStyle w:val="2"/>
        <w:numPr>
          <w:ilvl w:val="1"/>
          <w:numId w:val="7"/>
        </w:numPr>
        <w:spacing w:before="0" w:line="240" w:lineRule="auto"/>
        <w:contextualSpacing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7" w:name="_Toc12836672"/>
      <w:r>
        <w:rPr>
          <w:rFonts w:ascii="Times New Roman" w:hAnsi="Times New Roman"/>
          <w:b/>
          <w:color w:val="auto"/>
          <w:sz w:val="28"/>
          <w:szCs w:val="28"/>
        </w:rPr>
        <w:t>Машинное обучение</w:t>
      </w:r>
      <w:bookmarkEnd w:id="7"/>
    </w:p>
    <w:p w:rsidR="007B05BC" w:rsidRPr="001425E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7B05BC" w:rsidRDefault="007B05BC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B05BC">
        <w:rPr>
          <w:rFonts w:ascii="Times New Roman" w:hAnsi="Times New Roman"/>
          <w:sz w:val="28"/>
          <w:szCs w:val="28"/>
        </w:rPr>
        <w:t xml:space="preserve">Машинное обучение </w:t>
      </w:r>
      <w:r w:rsidRPr="00C94D34">
        <w:rPr>
          <w:rFonts w:ascii="Times New Roman" w:hAnsi="Times New Roman"/>
          <w:sz w:val="28"/>
          <w:szCs w:val="28"/>
        </w:rPr>
        <w:t>−</w:t>
      </w:r>
      <w:r w:rsidRPr="007B05BC">
        <w:rPr>
          <w:rFonts w:ascii="Times New Roman" w:hAnsi="Times New Roman"/>
          <w:sz w:val="28"/>
          <w:szCs w:val="28"/>
        </w:rPr>
        <w:t xml:space="preserve"> это научное исследование алгоритмов и статистических моделей, которые используются компьютерными системами для эффективного выполнения конкретной задачи без использования явных инструкций, вместо этого опираясь на шаблоны и умозаключения. </w:t>
      </w:r>
      <w:r>
        <w:rPr>
          <w:rFonts w:ascii="Times New Roman" w:hAnsi="Times New Roman"/>
          <w:sz w:val="28"/>
          <w:szCs w:val="28"/>
        </w:rPr>
        <w:t>Р</w:t>
      </w:r>
      <w:r w:rsidRPr="007B05BC">
        <w:rPr>
          <w:rFonts w:ascii="Times New Roman" w:hAnsi="Times New Roman"/>
          <w:sz w:val="28"/>
          <w:szCs w:val="28"/>
        </w:rPr>
        <w:t>ассматривается как подмноже</w:t>
      </w:r>
      <w:r>
        <w:rPr>
          <w:rFonts w:ascii="Times New Roman" w:hAnsi="Times New Roman"/>
          <w:sz w:val="28"/>
          <w:szCs w:val="28"/>
        </w:rPr>
        <w:t>ство искусственного интеллекта.</w:t>
      </w:r>
    </w:p>
    <w:p w:rsidR="001425EC" w:rsidRDefault="00F83B56" w:rsidP="00277FA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«Софтарекс Текнолоджиес» было разработано множество </w:t>
      </w:r>
      <w:r w:rsidR="001425EC" w:rsidRPr="001425EC">
        <w:rPr>
          <w:rFonts w:ascii="Times New Roman" w:hAnsi="Times New Roman"/>
          <w:sz w:val="28"/>
          <w:szCs w:val="28"/>
        </w:rPr>
        <w:t>решени</w:t>
      </w:r>
      <w:r>
        <w:rPr>
          <w:rFonts w:ascii="Times New Roman" w:hAnsi="Times New Roman"/>
          <w:sz w:val="28"/>
          <w:szCs w:val="28"/>
        </w:rPr>
        <w:t>й</w:t>
      </w:r>
      <w:r w:rsidR="001425EC" w:rsidRPr="001425EC">
        <w:rPr>
          <w:rFonts w:ascii="Times New Roman" w:hAnsi="Times New Roman"/>
          <w:sz w:val="28"/>
          <w:szCs w:val="28"/>
        </w:rPr>
        <w:t xml:space="preserve"> для прогнозирования состояния пациентов и их потребностей в лечении и госпитализации в будущем</w:t>
      </w:r>
      <w:r>
        <w:rPr>
          <w:rFonts w:ascii="Times New Roman" w:hAnsi="Times New Roman"/>
          <w:sz w:val="28"/>
          <w:szCs w:val="28"/>
        </w:rPr>
        <w:t xml:space="preserve">. Были разработаны </w:t>
      </w:r>
      <w:r w:rsidR="001425EC" w:rsidRPr="001425EC">
        <w:rPr>
          <w:rFonts w:ascii="Times New Roman" w:hAnsi="Times New Roman"/>
          <w:sz w:val="28"/>
          <w:szCs w:val="28"/>
        </w:rPr>
        <w:t>алгоритмы на основе искусственного интеллекта, предназначенные для адаптивных изменений в сценариях обработки данных</w:t>
      </w:r>
      <w:r>
        <w:rPr>
          <w:rFonts w:ascii="Times New Roman" w:hAnsi="Times New Roman"/>
          <w:sz w:val="28"/>
          <w:szCs w:val="28"/>
        </w:rPr>
        <w:t>.</w:t>
      </w:r>
    </w:p>
    <w:p w:rsidR="00697FFC" w:rsidRDefault="00F83B56" w:rsidP="00277FAE">
      <w:pPr>
        <w:spacing w:after="0" w:line="240" w:lineRule="auto"/>
        <w:ind w:firstLine="709"/>
        <w:contextualSpacing/>
        <w:jc w:val="both"/>
        <w:rPr>
          <w:rFonts w:ascii="Times New Roman" w:eastAsiaTheme="majorEastAsia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Одним из интереснейших достижений компании в области машинного обучения является </w:t>
      </w:r>
      <w:r w:rsidRPr="001425EC">
        <w:rPr>
          <w:rFonts w:ascii="Times New Roman" w:hAnsi="Times New Roman"/>
          <w:sz w:val="28"/>
          <w:szCs w:val="28"/>
        </w:rPr>
        <w:t>разработанное специально для бейсбольных скаутов</w:t>
      </w:r>
      <w:r>
        <w:rPr>
          <w:rFonts w:ascii="Times New Roman" w:hAnsi="Times New Roman"/>
          <w:sz w:val="28"/>
          <w:szCs w:val="28"/>
        </w:rPr>
        <w:t xml:space="preserve"> десктопное Windows-приложение,</w:t>
      </w:r>
      <w:r w:rsidR="001425EC" w:rsidRPr="001425EC">
        <w:rPr>
          <w:rFonts w:ascii="Times New Roman" w:hAnsi="Times New Roman"/>
          <w:sz w:val="28"/>
          <w:szCs w:val="28"/>
        </w:rPr>
        <w:t xml:space="preserve"> позволяющее автоматизировать процесс анализа игры сборной США по бейсболу</w:t>
      </w:r>
      <w:r>
        <w:rPr>
          <w:rFonts w:ascii="Times New Roman" w:hAnsi="Times New Roman"/>
          <w:sz w:val="28"/>
          <w:szCs w:val="28"/>
        </w:rPr>
        <w:t>.</w:t>
      </w:r>
    </w:p>
    <w:p w:rsidR="004C6235" w:rsidRPr="00697FFC" w:rsidRDefault="00697FFC" w:rsidP="00277FAE">
      <w:pPr>
        <w:spacing w:after="0" w:line="240" w:lineRule="auto"/>
        <w:contextualSpacing/>
        <w:rPr>
          <w:rFonts w:ascii="Times New Roman" w:eastAsiaTheme="majorEastAsia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4C6235" w:rsidRPr="00883E36" w:rsidRDefault="004C6235" w:rsidP="00277FAE">
      <w:pPr>
        <w:pStyle w:val="1"/>
        <w:spacing w:line="24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83667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8E6F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3B56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НДИВИДУАЛЬНО</w:t>
      </w:r>
      <w:r w:rsidR="00F83B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</w:t>
      </w:r>
      <w:r w:rsidR="00F83B56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8"/>
    </w:p>
    <w:p w:rsidR="00883E36" w:rsidRDefault="00883E36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6235" w:rsidRPr="00D72445" w:rsidRDefault="004C6235" w:rsidP="00277FAE">
      <w:pPr>
        <w:pStyle w:val="ae"/>
        <w:ind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2836674"/>
      <w:r w:rsidRPr="00D72445">
        <w:rPr>
          <w:rFonts w:ascii="Times New Roman" w:hAnsi="Times New Roman" w:cs="Times New Roman"/>
          <w:b/>
          <w:sz w:val="28"/>
          <w:szCs w:val="28"/>
        </w:rPr>
        <w:t>2.1</w:t>
      </w:r>
      <w:r w:rsidR="008E6F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7FF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bookmarkEnd w:id="9"/>
    </w:p>
    <w:p w:rsidR="004C6235" w:rsidRDefault="004C6235" w:rsidP="00277FAE">
      <w:pPr>
        <w:pStyle w:val="ae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7FFC" w:rsidRDefault="00697FFC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 </w:t>
      </w:r>
      <w:r w:rsidRPr="00697FFC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97FFC">
        <w:rPr>
          <w:rFonts w:ascii="Times New Roman" w:hAnsi="Times New Roman" w:cs="Times New Roman"/>
          <w:sz w:val="28"/>
          <w:szCs w:val="28"/>
        </w:rPr>
        <w:t xml:space="preserve"> технологического стека</w:t>
      </w:r>
    </w:p>
    <w:p w:rsidR="00697FFC" w:rsidRDefault="00697FFC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FFC">
        <w:rPr>
          <w:rFonts w:ascii="Times New Roman" w:hAnsi="Times New Roman" w:cs="Times New Roman"/>
          <w:sz w:val="28"/>
          <w:szCs w:val="28"/>
        </w:rPr>
        <w:t>Java 8+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FFC">
        <w:rPr>
          <w:rFonts w:ascii="Times New Roman" w:hAnsi="Times New Roman" w:cs="Times New Roman"/>
          <w:sz w:val="28"/>
          <w:szCs w:val="28"/>
        </w:rPr>
        <w:t>Maven or Gradle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FFC">
        <w:rPr>
          <w:rFonts w:ascii="Times New Roman" w:hAnsi="Times New Roman" w:cs="Times New Roman"/>
          <w:sz w:val="28"/>
          <w:szCs w:val="28"/>
        </w:rPr>
        <w:t>Spring boot + Spring mvc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FFC">
        <w:rPr>
          <w:rFonts w:ascii="Times New Roman" w:hAnsi="Times New Roman" w:cs="Times New Roman"/>
          <w:sz w:val="28"/>
          <w:szCs w:val="28"/>
        </w:rPr>
        <w:t>JPA, Spring data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FFC">
        <w:rPr>
          <w:rFonts w:ascii="Times New Roman" w:hAnsi="Times New Roman" w:cs="Times New Roman"/>
          <w:sz w:val="28"/>
          <w:szCs w:val="28"/>
        </w:rPr>
        <w:t>DB: PostgreSQL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FFC">
        <w:rPr>
          <w:rFonts w:ascii="Times New Roman" w:hAnsi="Times New Roman" w:cs="Times New Roman"/>
          <w:sz w:val="28"/>
          <w:szCs w:val="28"/>
          <w:lang w:val="en-US"/>
        </w:rPr>
        <w:t>Vanilla JS or Jquery (optional ReactJS)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FFC">
        <w:rPr>
          <w:rFonts w:ascii="Times New Roman" w:hAnsi="Times New Roman" w:cs="Times New Roman"/>
          <w:sz w:val="28"/>
          <w:szCs w:val="28"/>
          <w:lang w:val="en-US"/>
        </w:rPr>
        <w:t>Twitter Bootstrap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FFC">
        <w:rPr>
          <w:rFonts w:ascii="Times New Roman" w:hAnsi="Times New Roman" w:cs="Times New Roman"/>
          <w:sz w:val="28"/>
          <w:szCs w:val="28"/>
          <w:lang w:val="en-US"/>
        </w:rPr>
        <w:t>WebSockets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FFC">
        <w:rPr>
          <w:rFonts w:ascii="Times New Roman" w:hAnsi="Times New Roman" w:cs="Times New Roman"/>
          <w:sz w:val="28"/>
          <w:szCs w:val="28"/>
          <w:lang w:val="en-US"/>
        </w:rPr>
        <w:t>Source code to public git repo (github.com)</w:t>
      </w:r>
    </w:p>
    <w:p w:rsidR="00697FFC" w:rsidRDefault="00697FFC" w:rsidP="00277FAE">
      <w:pPr>
        <w:pStyle w:val="ae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FFC">
        <w:rPr>
          <w:rFonts w:ascii="Times New Roman" w:hAnsi="Times New Roman" w:cs="Times New Roman"/>
          <w:sz w:val="28"/>
          <w:szCs w:val="28"/>
          <w:lang w:val="en-US"/>
        </w:rPr>
        <w:t>IDE: IDEA</w:t>
      </w:r>
    </w:p>
    <w:p w:rsidR="00697FFC" w:rsidRDefault="00697FFC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97FFC" w:rsidRDefault="00697FFC" w:rsidP="00277FAE">
      <w:pPr>
        <w:pStyle w:val="ae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</w:t>
      </w:r>
      <w:r w:rsidRPr="00697FFC">
        <w:rPr>
          <w:rFonts w:ascii="Times New Roman" w:hAnsi="Times New Roman" w:cs="Times New Roman"/>
          <w:sz w:val="28"/>
          <w:szCs w:val="28"/>
        </w:rPr>
        <w:t>Технические детали</w:t>
      </w:r>
    </w:p>
    <w:p w:rsidR="00E14621" w:rsidRDefault="00E14621" w:rsidP="00277FAE">
      <w:pPr>
        <w:pStyle w:val="ae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P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</w:t>
      </w:r>
      <w:r w:rsidRPr="00E14621">
        <w:rPr>
          <w:rFonts w:ascii="Times New Roman" w:hAnsi="Times New Roman" w:cs="Times New Roman"/>
          <w:sz w:val="28"/>
          <w:szCs w:val="28"/>
        </w:rPr>
        <w:t>риложение, предназначен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E14621">
        <w:rPr>
          <w:rFonts w:ascii="Times New Roman" w:hAnsi="Times New Roman" w:cs="Times New Roman"/>
          <w:sz w:val="28"/>
          <w:szCs w:val="28"/>
        </w:rPr>
        <w:t xml:space="preserve"> для сбора данных от пользователей. Форма для сбора данных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Pr="00E14621">
        <w:rPr>
          <w:rFonts w:ascii="Times New Roman" w:hAnsi="Times New Roman" w:cs="Times New Roman"/>
          <w:sz w:val="28"/>
          <w:szCs w:val="28"/>
        </w:rPr>
        <w:t xml:space="preserve"> иметь общее количество полей.</w:t>
      </w:r>
    </w:p>
    <w:p w:rsidR="00E14621" w:rsidRP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14621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14621">
        <w:rPr>
          <w:rFonts w:ascii="Times New Roman" w:hAnsi="Times New Roman" w:cs="Times New Roman"/>
          <w:sz w:val="28"/>
          <w:szCs w:val="28"/>
        </w:rPr>
        <w:t>тся запис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E14621">
        <w:rPr>
          <w:rFonts w:ascii="Times New Roman" w:hAnsi="Times New Roman" w:cs="Times New Roman"/>
          <w:sz w:val="28"/>
          <w:szCs w:val="28"/>
        </w:rPr>
        <w:t xml:space="preserve"> из базы данных. Поле имеет следующие поля:</w:t>
      </w:r>
    </w:p>
    <w:p w:rsidR="00E14621" w:rsidRP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14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4621">
        <w:rPr>
          <w:rFonts w:ascii="Times New Roman" w:hAnsi="Times New Roman" w:cs="Times New Roman"/>
          <w:sz w:val="28"/>
          <w:szCs w:val="28"/>
        </w:rPr>
        <w:t xml:space="preserve"> строка.</w:t>
      </w:r>
    </w:p>
    <w:p w:rsidR="00E14621" w:rsidRP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14621">
        <w:rPr>
          <w:rFonts w:ascii="Times New Roman" w:hAnsi="Times New Roman" w:cs="Times New Roman"/>
          <w:sz w:val="28"/>
          <w:szCs w:val="28"/>
        </w:rPr>
        <w:t xml:space="preserve"> - перечисление (однострочный текст, многострочный текст, переключатель, флажок, поле со списком, дата).</w:t>
      </w:r>
    </w:p>
    <w:p w:rsidR="00E14621" w:rsidRP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Required - boolean (ответ на это поле будет обязательным).</w:t>
      </w: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Is Active - boolean (пользователь делает поле неактивным по любой причине, оно удалит поле из формы).</w:t>
      </w: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Default="00E14621" w:rsidP="00277FAE">
      <w:pPr>
        <w:pStyle w:val="ae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Pr="00E14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Оформление</w:t>
      </w:r>
    </w:p>
    <w:p w:rsidR="00E14621" w:rsidRDefault="00E14621" w:rsidP="00277FAE">
      <w:pPr>
        <w:pStyle w:val="ae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P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Pr="00E14621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9239FF">
        <w:rPr>
          <w:rFonts w:ascii="Times New Roman" w:hAnsi="Times New Roman" w:cs="Times New Roman"/>
          <w:sz w:val="28"/>
          <w:szCs w:val="28"/>
        </w:rPr>
        <w:t>9</w:t>
      </w:r>
      <w:r w:rsidRPr="00E14621">
        <w:rPr>
          <w:rFonts w:ascii="Times New Roman" w:hAnsi="Times New Roman" w:cs="Times New Roman"/>
          <w:sz w:val="28"/>
          <w:szCs w:val="28"/>
        </w:rPr>
        <w:t xml:space="preserve"> страниц:</w:t>
      </w:r>
    </w:p>
    <w:p w:rsidR="00E14621" w:rsidRDefault="00E14621" w:rsidP="00277FAE">
      <w:pPr>
        <w:pStyle w:val="ae"/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Страница входа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GoBack"/>
      <w:r>
        <w:rPr>
          <w:noProof/>
          <w:lang w:eastAsia="ru-RU"/>
        </w:rPr>
        <w:drawing>
          <wp:inline distT="0" distB="0" distL="0" distR="0" wp14:anchorId="14B40B9C" wp14:editId="1DAAEA2A">
            <wp:extent cx="4796752" cy="223865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366" cy="22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Пример страницы № 1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39FF" w:rsidRDefault="009239FF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39F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621" w:rsidRPr="00E14621">
        <w:rPr>
          <w:rFonts w:ascii="Times New Roman" w:hAnsi="Times New Roman" w:cs="Times New Roman"/>
          <w:sz w:val="28"/>
          <w:szCs w:val="28"/>
        </w:rPr>
        <w:t>Страница регистрации (уведомление по электронной почте после регистрации требуется</w:t>
      </w:r>
      <w:r w:rsidR="00E14621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E14621" w:rsidRPr="00E14621">
        <w:rPr>
          <w:rFonts w:ascii="Times New Roman" w:hAnsi="Times New Roman" w:cs="Times New Roman"/>
          <w:sz w:val="28"/>
          <w:szCs w:val="28"/>
        </w:rPr>
        <w:t>)</w:t>
      </w:r>
      <w:r w:rsidR="00E14621">
        <w:rPr>
          <w:rFonts w:ascii="Times New Roman" w:hAnsi="Times New Roman" w:cs="Times New Roman"/>
          <w:sz w:val="28"/>
          <w:szCs w:val="28"/>
        </w:rPr>
        <w:t>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F25D6" wp14:editId="2A575212">
            <wp:extent cx="5036865" cy="2348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78" cy="23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страницы № 2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39FF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Редактировать страницу профиля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237D3" wp14:editId="15A484E1">
            <wp:extent cx="5077784" cy="236601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769" cy="2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Пример страницы № 3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39FF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Смена пароля на странице (требуется уведомление по электронной почте после изменения)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F94CFF" wp14:editId="0D88EC54">
            <wp:extent cx="5319323" cy="24848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514" cy="24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Пример страницы № 4</w:t>
      </w:r>
    </w:p>
    <w:p w:rsidR="009239FF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Страница списка полей. На данной странице </w:t>
      </w:r>
      <w:r w:rsidRPr="00E14621">
        <w:rPr>
          <w:rFonts w:ascii="Times New Roman" w:hAnsi="Times New Roman" w:cs="Times New Roman"/>
          <w:sz w:val="28"/>
          <w:szCs w:val="28"/>
        </w:rPr>
        <w:t>будут перечислены все поля, хранящиеся в базе данных. Пользователь сможет создавать, редактировать, удалять поля. Страница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621">
        <w:rPr>
          <w:rFonts w:ascii="Times New Roman" w:hAnsi="Times New Roman" w:cs="Times New Roman"/>
          <w:sz w:val="28"/>
          <w:szCs w:val="28"/>
        </w:rPr>
        <w:t>быть доступным по пути domainname.com/fields.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5D2053" wp14:editId="38A2529D">
            <wp:extent cx="5327950" cy="2475745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427" cy="24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Пример страницы № 5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Диалог добавления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E14621">
        <w:rPr>
          <w:rFonts w:ascii="Times New Roman" w:hAnsi="Times New Roman" w:cs="Times New Roman"/>
          <w:sz w:val="28"/>
          <w:szCs w:val="28"/>
        </w:rPr>
        <w:t>редактирования поля</w:t>
      </w:r>
      <w:r>
        <w:rPr>
          <w:rFonts w:ascii="Times New Roman" w:hAnsi="Times New Roman" w:cs="Times New Roman"/>
          <w:sz w:val="28"/>
          <w:szCs w:val="28"/>
        </w:rPr>
        <w:t>. На данной странице</w:t>
      </w:r>
      <w:r w:rsidRPr="00E14621">
        <w:rPr>
          <w:rFonts w:ascii="Times New Roman" w:hAnsi="Times New Roman" w:cs="Times New Roman"/>
          <w:sz w:val="28"/>
          <w:szCs w:val="28"/>
        </w:rPr>
        <w:t xml:space="preserve"> пользователь сможет создавать новые поля с определенным количеством свойств. Все свойства обязательны.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054408" wp14:editId="4E2847F5">
            <wp:extent cx="5388335" cy="249746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432" cy="25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Пример страницы № 6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4621">
        <w:rPr>
          <w:rFonts w:ascii="Times New Roman" w:hAnsi="Times New Roman" w:cs="Times New Roman"/>
          <w:sz w:val="28"/>
          <w:szCs w:val="28"/>
        </w:rPr>
        <w:t>Страница анкеты</w:t>
      </w:r>
      <w:r>
        <w:rPr>
          <w:rFonts w:ascii="Times New Roman" w:hAnsi="Times New Roman" w:cs="Times New Roman"/>
          <w:sz w:val="28"/>
          <w:szCs w:val="28"/>
        </w:rPr>
        <w:t>. Она</w:t>
      </w:r>
      <w:r w:rsidRPr="00E14621">
        <w:rPr>
          <w:rFonts w:ascii="Times New Roman" w:hAnsi="Times New Roman" w:cs="Times New Roman"/>
          <w:sz w:val="28"/>
          <w:szCs w:val="28"/>
        </w:rPr>
        <w:t xml:space="preserve"> даст возможность заполнить все активные поля, созданные на странице № 5. Не обязательные поля можно оставить пустыми.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621">
        <w:rPr>
          <w:rFonts w:ascii="Times New Roman" w:hAnsi="Times New Roman" w:cs="Times New Roman"/>
          <w:sz w:val="28"/>
          <w:szCs w:val="28"/>
        </w:rPr>
        <w:t>Форма сброса очистит все введенные данные (кнопка сброса отсутствует на макете, но должна быть реализована).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621">
        <w:rPr>
          <w:rFonts w:ascii="Times New Roman" w:hAnsi="Times New Roman" w:cs="Times New Roman"/>
          <w:sz w:val="28"/>
          <w:szCs w:val="28"/>
        </w:rPr>
        <w:t>После отправки пользователь будет перенаправлен на страницу поздравления (№</w:t>
      </w:r>
      <w:r>
        <w:rPr>
          <w:rFonts w:ascii="Times New Roman" w:hAnsi="Times New Roman" w:cs="Times New Roman"/>
          <w:sz w:val="28"/>
          <w:szCs w:val="28"/>
        </w:rPr>
        <w:t xml:space="preserve"> 8).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44A07" wp14:editId="143E730C">
            <wp:extent cx="5293444" cy="2471028"/>
            <wp:effectExtent l="0" t="0" r="254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683" cy="24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Пример страницы № 7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4621">
        <w:rPr>
          <w:rFonts w:ascii="Times New Roman" w:hAnsi="Times New Roman" w:cs="Times New Roman"/>
          <w:sz w:val="28"/>
          <w:szCs w:val="28"/>
        </w:rPr>
        <w:t>Успешная подача 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560685" wp14:editId="695A6F94">
            <wp:extent cx="5276191" cy="2456206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984" cy="24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Пример страницы № 8</w:t>
      </w:r>
    </w:p>
    <w:p w:rsidR="009239FF" w:rsidRPr="00E14621" w:rsidRDefault="009239FF" w:rsidP="00277FAE">
      <w:pPr>
        <w:pStyle w:val="ae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4621" w:rsidRDefault="00E14621" w:rsidP="00277FAE">
      <w:pPr>
        <w:pStyle w:val="ae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62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14621">
        <w:rPr>
          <w:rFonts w:ascii="Times New Roman" w:hAnsi="Times New Roman" w:cs="Times New Roman"/>
          <w:sz w:val="28"/>
          <w:szCs w:val="28"/>
        </w:rPr>
        <w:t xml:space="preserve"> Страница списка ответов</w:t>
      </w:r>
      <w:r>
        <w:rPr>
          <w:rFonts w:ascii="Times New Roman" w:hAnsi="Times New Roman" w:cs="Times New Roman"/>
          <w:sz w:val="28"/>
          <w:szCs w:val="28"/>
        </w:rPr>
        <w:t>. На ней можно</w:t>
      </w:r>
      <w:r w:rsidRPr="00E14621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14621">
        <w:rPr>
          <w:rFonts w:ascii="Times New Roman" w:hAnsi="Times New Roman" w:cs="Times New Roman"/>
          <w:sz w:val="28"/>
          <w:szCs w:val="28"/>
        </w:rPr>
        <w:t xml:space="preserve"> все ответы, запол</w:t>
      </w:r>
      <w:r>
        <w:rPr>
          <w:rFonts w:ascii="Times New Roman" w:hAnsi="Times New Roman" w:cs="Times New Roman"/>
          <w:sz w:val="28"/>
          <w:szCs w:val="28"/>
        </w:rPr>
        <w:t>ненные пользователями. Они должны попадать</w:t>
      </w:r>
      <w:r w:rsidRPr="00E14621">
        <w:rPr>
          <w:rFonts w:ascii="Times New Roman" w:hAnsi="Times New Roman" w:cs="Times New Roman"/>
          <w:sz w:val="28"/>
          <w:szCs w:val="28"/>
        </w:rPr>
        <w:t xml:space="preserve"> в этот список автоматически после отправки.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621">
        <w:rPr>
          <w:rFonts w:ascii="Times New Roman" w:hAnsi="Times New Roman" w:cs="Times New Roman"/>
          <w:sz w:val="28"/>
          <w:szCs w:val="28"/>
        </w:rPr>
        <w:t>Для этого будут использоваться веб-сокеты: количество ответов в меню должно обновляться каждый раз, когда кто-то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621">
        <w:rPr>
          <w:rFonts w:ascii="Times New Roman" w:hAnsi="Times New Roman" w:cs="Times New Roman"/>
          <w:sz w:val="28"/>
          <w:szCs w:val="28"/>
        </w:rPr>
        <w:t>представляет данные. Столбцы для этого соответствуют каждому полю, созданному на странице № 5. Количество столбцов не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621">
        <w:rPr>
          <w:rFonts w:ascii="Times New Roman" w:hAnsi="Times New Roman" w:cs="Times New Roman"/>
          <w:sz w:val="28"/>
          <w:szCs w:val="28"/>
        </w:rPr>
        <w:t>динамически, пока пользо</w:t>
      </w:r>
      <w:r>
        <w:rPr>
          <w:rFonts w:ascii="Times New Roman" w:hAnsi="Times New Roman" w:cs="Times New Roman"/>
          <w:sz w:val="28"/>
          <w:szCs w:val="28"/>
        </w:rPr>
        <w:t xml:space="preserve">ватель находится на странице, и </w:t>
      </w:r>
      <w:r w:rsidRPr="00E14621">
        <w:rPr>
          <w:rFonts w:ascii="Times New Roman" w:hAnsi="Times New Roman" w:cs="Times New Roman"/>
          <w:sz w:val="28"/>
          <w:szCs w:val="28"/>
        </w:rPr>
        <w:t>меняется, когда п</w:t>
      </w:r>
      <w:r>
        <w:rPr>
          <w:rFonts w:ascii="Times New Roman" w:hAnsi="Times New Roman" w:cs="Times New Roman"/>
          <w:sz w:val="28"/>
          <w:szCs w:val="28"/>
        </w:rPr>
        <w:t xml:space="preserve">ользователь обновляет страницу. </w:t>
      </w:r>
      <w:r w:rsidRPr="00E14621">
        <w:rPr>
          <w:rFonts w:ascii="Times New Roman" w:hAnsi="Times New Roman" w:cs="Times New Roman"/>
          <w:sz w:val="28"/>
          <w:szCs w:val="28"/>
        </w:rPr>
        <w:t>Страница должна быть доступна по пути domainname.com/responses</w:t>
      </w:r>
    </w:p>
    <w:p w:rsidR="009239FF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CCD310" wp14:editId="4EC9F85D">
            <wp:extent cx="5086027" cy="2354632"/>
            <wp:effectExtent l="0" t="0" r="63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314" cy="23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FC" w:rsidRPr="00E14621" w:rsidRDefault="009239FF" w:rsidP="00277FAE">
      <w:pPr>
        <w:pStyle w:val="ae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Пример страницы № 9</w:t>
      </w:r>
    </w:p>
    <w:p w:rsidR="00697FFC" w:rsidRPr="00E14621" w:rsidRDefault="00697FFC" w:rsidP="00277FAE">
      <w:pPr>
        <w:pStyle w:val="ae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47C6C" w:rsidRDefault="009239FF" w:rsidP="00277FAE">
      <w:pPr>
        <w:pStyle w:val="ae"/>
        <w:ind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A47C6C" w:rsidRPr="00D72445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A47C6C" w:rsidRPr="00A47C6C">
        <w:rPr>
          <w:rFonts w:ascii="Times New Roman" w:hAnsi="Times New Roman" w:cs="Times New Roman"/>
          <w:b/>
          <w:sz w:val="28"/>
          <w:szCs w:val="28"/>
        </w:rPr>
        <w:t>2</w:t>
      </w:r>
      <w:r w:rsidR="00A47C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C6C">
        <w:rPr>
          <w:rFonts w:ascii="Times New Roman" w:hAnsi="Times New Roman" w:cs="Times New Roman"/>
          <w:b/>
          <w:sz w:val="28"/>
          <w:szCs w:val="28"/>
        </w:rPr>
        <w:t>Анализ ресурсов</w:t>
      </w:r>
      <w:r w:rsidR="00AF2036">
        <w:rPr>
          <w:rFonts w:ascii="Times New Roman" w:hAnsi="Times New Roman" w:cs="Times New Roman"/>
          <w:b/>
          <w:sz w:val="28"/>
          <w:szCs w:val="28"/>
        </w:rPr>
        <w:t xml:space="preserve"> и разработка приложения</w:t>
      </w:r>
    </w:p>
    <w:p w:rsidR="00A47C6C" w:rsidRDefault="00A47C6C" w:rsidP="00277FAE">
      <w:pPr>
        <w:pStyle w:val="ae"/>
        <w:ind w:firstLine="709"/>
        <w:contextualSpacing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A47C6C" w:rsidRDefault="00A47C6C" w:rsidP="00277FAE">
      <w:pPr>
        <w:pStyle w:val="ae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Gradle Build Tool</w:t>
      </w:r>
    </w:p>
    <w:p w:rsidR="00A47C6C" w:rsidRDefault="00A47C6C" w:rsidP="00277FAE">
      <w:pPr>
        <w:pStyle w:val="ae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7C6C" w:rsidRDefault="00A47C6C" w:rsidP="00277FAE">
      <w:pPr>
        <w:pStyle w:val="ae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47C6C">
        <w:rPr>
          <w:rFonts w:ascii="Times New Roman" w:hAnsi="Times New Roman" w:cs="Times New Roman"/>
          <w:sz w:val="28"/>
          <w:szCs w:val="28"/>
        </w:rPr>
        <w:t xml:space="preserve">radle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47C6C">
        <w:rPr>
          <w:rFonts w:ascii="Times New Roman" w:hAnsi="Times New Roman" w:cs="Times New Roman"/>
          <w:sz w:val="28"/>
          <w:szCs w:val="28"/>
        </w:rPr>
        <w:t xml:space="preserve"> система автоматической сборки, построенная на принципах Apache Ant и Apache Maven, но предоставляющая DSL на языках Groovy и Kotlin вместо традиционной XML-образной формы представления конфигурации проекта.</w:t>
      </w:r>
      <w:r w:rsidRPr="00A47C6C">
        <w:rPr>
          <w:rFonts w:ascii="Times New Roman" w:hAnsi="Times New Roman" w:cs="Times New Roman"/>
          <w:sz w:val="28"/>
          <w:szCs w:val="28"/>
        </w:rPr>
        <w:t xml:space="preserve"> </w:t>
      </w:r>
      <w:r w:rsidRPr="00A47C6C">
        <w:rPr>
          <w:rFonts w:ascii="Times New Roman" w:hAnsi="Times New Roman" w:cs="Times New Roman"/>
          <w:sz w:val="28"/>
          <w:szCs w:val="28"/>
        </w:rPr>
        <w:t>В отличие от Apache Maven, основанного на концепции жизненного цикла проекта, и Apache Ant, в котором порядок выполнения задач (targets) определяется отношениями зависимости (depends-on), Gradle использует направленный ациклический граф для определения порядка выполнения задач.</w:t>
      </w:r>
      <w:r w:rsidRPr="00A47C6C">
        <w:rPr>
          <w:rFonts w:ascii="Times New Roman" w:hAnsi="Times New Roman" w:cs="Times New Roman"/>
          <w:sz w:val="28"/>
          <w:szCs w:val="28"/>
        </w:rPr>
        <w:t xml:space="preserve"> </w:t>
      </w:r>
      <w:r w:rsidRPr="00A47C6C">
        <w:rPr>
          <w:rFonts w:ascii="Times New Roman" w:hAnsi="Times New Roman" w:cs="Times New Roman"/>
          <w:sz w:val="28"/>
          <w:szCs w:val="28"/>
        </w:rPr>
        <w:t>Gradle был разработан для расширяемых многопроектных сборок, и поддерживает инкрементальные сборки, определяя, какие компоненты дерева сборки не изменились и какие задачи, зависимые от этих частей, не требуют перезапуска.</w:t>
      </w:r>
    </w:p>
    <w:p w:rsidR="00A47C6C" w:rsidRPr="00A47C6C" w:rsidRDefault="00A47C6C" w:rsidP="00277FAE">
      <w:pPr>
        <w:pStyle w:val="ae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проекте </w:t>
      </w:r>
      <w:r w:rsidRPr="00A47C6C">
        <w:rPr>
          <w:rFonts w:ascii="Times New Roman" w:hAnsi="Times New Roman" w:cs="Times New Roman"/>
          <w:sz w:val="28"/>
          <w:szCs w:val="28"/>
        </w:rPr>
        <w:t>используется стандартная структура каталогов Maven для исходных кодов и ресурсов. Такая структура включает в себя следующие каталоги:</w:t>
      </w:r>
    </w:p>
    <w:p w:rsidR="00A47C6C" w:rsidRPr="00A47C6C" w:rsidRDefault="00A47C6C" w:rsidP="00277FAE">
      <w:pPr>
        <w:pStyle w:val="ae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7C6C">
        <w:rPr>
          <w:rFonts w:ascii="Times New Roman" w:hAnsi="Times New Roman" w:cs="Times New Roman"/>
          <w:sz w:val="28"/>
          <w:szCs w:val="28"/>
        </w:rPr>
        <w:t>src/main/java,</w:t>
      </w:r>
    </w:p>
    <w:p w:rsidR="00A47C6C" w:rsidRPr="00A47C6C" w:rsidRDefault="00A47C6C" w:rsidP="00277FAE">
      <w:pPr>
        <w:pStyle w:val="ae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7C6C">
        <w:rPr>
          <w:rFonts w:ascii="Times New Roman" w:hAnsi="Times New Roman" w:cs="Times New Roman"/>
          <w:sz w:val="28"/>
          <w:szCs w:val="28"/>
          <w:lang w:val="en-US"/>
        </w:rPr>
        <w:t>src/main/resources,</w:t>
      </w:r>
    </w:p>
    <w:p w:rsidR="00A47C6C" w:rsidRPr="00A47C6C" w:rsidRDefault="00A47C6C" w:rsidP="00277FAE">
      <w:pPr>
        <w:pStyle w:val="ae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7C6C">
        <w:rPr>
          <w:rFonts w:ascii="Times New Roman" w:hAnsi="Times New Roman" w:cs="Times New Roman"/>
          <w:sz w:val="28"/>
          <w:szCs w:val="28"/>
          <w:lang w:val="en-US"/>
        </w:rPr>
        <w:t>src/test/java,</w:t>
      </w:r>
    </w:p>
    <w:p w:rsidR="00A47C6C" w:rsidRDefault="00A47C6C" w:rsidP="00277FAE">
      <w:pPr>
        <w:pStyle w:val="ae"/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7C6C">
        <w:rPr>
          <w:rFonts w:ascii="Times New Roman" w:hAnsi="Times New Roman" w:cs="Times New Roman"/>
          <w:sz w:val="28"/>
          <w:szCs w:val="28"/>
        </w:rPr>
        <w:t>src/test/resources.</w:t>
      </w:r>
    </w:p>
    <w:p w:rsidR="00A47C6C" w:rsidRDefault="00A47C6C" w:rsidP="00277FAE">
      <w:pPr>
        <w:pStyle w:val="ae"/>
        <w:ind w:firstLine="709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E7057" w:rsidRDefault="004E7057" w:rsidP="00277FAE">
      <w:pPr>
        <w:pStyle w:val="ae"/>
        <w:contextualSpacing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5FAAE" wp14:editId="17916F4B">
            <wp:extent cx="17811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57" w:rsidRDefault="004E7057" w:rsidP="00277FAE">
      <w:pPr>
        <w:pStyle w:val="ae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2.10 – Результат выполнения команды «</w:t>
      </w:r>
      <w:r w:rsidRPr="004E7057">
        <w:rPr>
          <w:rFonts w:ascii="Times New Roman" w:hAnsi="Times New Roman" w:cs="Times New Roman"/>
          <w:sz w:val="28"/>
          <w:szCs w:val="28"/>
        </w:rPr>
        <w:t>gradle build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7057" w:rsidRDefault="004E7057" w:rsidP="00277FAE">
      <w:pPr>
        <w:pStyle w:val="ae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E7057" w:rsidRPr="004E7057" w:rsidRDefault="004E7057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</w:t>
      </w:r>
      <w:r w:rsidR="00AF203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oot</w:t>
      </w:r>
    </w:p>
    <w:p w:rsidR="004E7057" w:rsidRDefault="004E7057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E7057" w:rsidRDefault="004E7057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E7057">
        <w:rPr>
          <w:rFonts w:ascii="Times New Roman" w:hAnsi="Times New Roman" w:cs="Times New Roman"/>
          <w:sz w:val="28"/>
          <w:szCs w:val="28"/>
        </w:rPr>
        <w:t>Spring Framework — универсальный фреймворк с открытым исходным кодом для Java-платформы.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057">
        <w:rPr>
          <w:rFonts w:ascii="Times New Roman" w:hAnsi="Times New Roman" w:cs="Times New Roman"/>
          <w:sz w:val="28"/>
          <w:szCs w:val="28"/>
        </w:rPr>
        <w:t>Spring Boot — 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</w:t>
      </w:r>
      <w:r>
        <w:rPr>
          <w:rFonts w:ascii="Times New Roman" w:hAnsi="Times New Roman" w:cs="Times New Roman"/>
          <w:sz w:val="28"/>
          <w:szCs w:val="28"/>
        </w:rPr>
        <w:t xml:space="preserve">о его настройке и написанию код. </w:t>
      </w:r>
    </w:p>
    <w:p w:rsidR="004E7057" w:rsidRPr="004E7057" w:rsidRDefault="004E7057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E7057">
        <w:rPr>
          <w:rFonts w:ascii="Times New Roman" w:hAnsi="Times New Roman" w:cs="Times New Roman"/>
          <w:sz w:val="28"/>
          <w:szCs w:val="28"/>
        </w:rPr>
        <w:lastRenderedPageBreak/>
        <w:t>Spring Boot 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сервлетов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E7057">
        <w:rPr>
          <w:rFonts w:ascii="Times New Roman" w:hAnsi="Times New Roman" w:cs="Times New Roman"/>
          <w:sz w:val="28"/>
          <w:szCs w:val="28"/>
        </w:rPr>
        <w:t>Чтобы ускорить процесс управления зависимостями, Spring Boot неявно упаковывает необходимые сторонние зависимости для каждого типа приложения на основе Spring и предоставляет их разработчику посредством так называемых starter-пакетов (spring-boot-starter-web, spring-boot-starter-data-jpa и т.д.)</w:t>
      </w:r>
    </w:p>
    <w:p w:rsidR="004E7057" w:rsidRDefault="004E7057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E7057">
        <w:rPr>
          <w:rFonts w:ascii="Times New Roman" w:hAnsi="Times New Roman" w:cs="Times New Roman"/>
          <w:sz w:val="28"/>
          <w:szCs w:val="28"/>
        </w:rPr>
        <w:t>Starter-пакеты представляют собой набор удобных дескрипторов зависимостей, которые можно включить в свое приложение. Это позвол</w:t>
      </w:r>
      <w:r w:rsidR="00AF2036">
        <w:rPr>
          <w:rFonts w:ascii="Times New Roman" w:hAnsi="Times New Roman" w:cs="Times New Roman"/>
          <w:sz w:val="28"/>
          <w:szCs w:val="28"/>
        </w:rPr>
        <w:t>яе</w:t>
      </w:r>
      <w:r w:rsidRPr="004E7057">
        <w:rPr>
          <w:rFonts w:ascii="Times New Roman" w:hAnsi="Times New Roman" w:cs="Times New Roman"/>
          <w:sz w:val="28"/>
          <w:szCs w:val="28"/>
        </w:rPr>
        <w:t xml:space="preserve">т получить универсальное решение для всех, связанных со Spring технологий, избавляя </w:t>
      </w:r>
      <w:r w:rsidR="00AF2036">
        <w:rPr>
          <w:rFonts w:ascii="Times New Roman" w:hAnsi="Times New Roman" w:cs="Times New Roman"/>
          <w:sz w:val="28"/>
          <w:szCs w:val="28"/>
        </w:rPr>
        <w:t>разработчика</w:t>
      </w:r>
      <w:r w:rsidRPr="004E7057">
        <w:rPr>
          <w:rFonts w:ascii="Times New Roman" w:hAnsi="Times New Roman" w:cs="Times New Roman"/>
          <w:sz w:val="28"/>
          <w:szCs w:val="28"/>
        </w:rPr>
        <w:t xml:space="preserve"> от лишнего поиска примеров кода и загрузки из них треб</w:t>
      </w:r>
      <w:r w:rsidR="00AF2036">
        <w:rPr>
          <w:rFonts w:ascii="Times New Roman" w:hAnsi="Times New Roman" w:cs="Times New Roman"/>
          <w:sz w:val="28"/>
          <w:szCs w:val="28"/>
        </w:rPr>
        <w:t>уемых дескрипторов зависимостей.</w:t>
      </w:r>
    </w:p>
    <w:p w:rsidR="00AF2036" w:rsidRDefault="00AF2036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F2036">
        <w:rPr>
          <w:rFonts w:ascii="Times New Roman" w:hAnsi="Times New Roman" w:cs="Times New Roman"/>
          <w:sz w:val="28"/>
          <w:szCs w:val="28"/>
        </w:rPr>
        <w:t>Каждое Spring Boot web-приложение включает встроенный web-сервер.</w:t>
      </w:r>
    </w:p>
    <w:p w:rsidR="00AF2036" w:rsidRDefault="00AF2036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веб-приложения при помози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F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sz w:val="28"/>
          <w:szCs w:val="28"/>
        </w:rPr>
        <w:t xml:space="preserve"> я изначально настроил его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AF20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Так как в</w:t>
      </w:r>
      <w:r w:rsidRPr="00AF2036">
        <w:rPr>
          <w:rFonts w:ascii="Times New Roman" w:hAnsi="Times New Roman" w:cs="Times New Roman"/>
          <w:sz w:val="28"/>
          <w:szCs w:val="28"/>
        </w:rPr>
        <w:t>се приложения Spring Boot конфигурируются от spring-boot-starter-parent, перед дальнейшим определением 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Pr="00AF2036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 xml:space="preserve">ить </w:t>
      </w:r>
      <w:r w:rsidRPr="00AF2036">
        <w:rPr>
          <w:rFonts w:ascii="Times New Roman" w:hAnsi="Times New Roman" w:cs="Times New Roman"/>
          <w:sz w:val="28"/>
          <w:szCs w:val="28"/>
        </w:rPr>
        <w:t>starter-parent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2036" w:rsidRDefault="00AF2036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F2036" w:rsidRDefault="00AF2036" w:rsidP="00277FAE">
      <w:pPr>
        <w:pStyle w:val="ae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DA11A7" wp14:editId="2CA1EA2E">
            <wp:extent cx="4791075" cy="1190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36" w:rsidRDefault="00AF2036" w:rsidP="00277FAE">
      <w:pPr>
        <w:pStyle w:val="ae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2.11 – Добавление </w:t>
      </w:r>
      <w:r w:rsidRPr="00AF2036">
        <w:rPr>
          <w:rFonts w:ascii="Times New Roman" w:hAnsi="Times New Roman" w:cs="Times New Roman"/>
          <w:sz w:val="28"/>
          <w:szCs w:val="28"/>
        </w:rPr>
        <w:t>starter-parent</w:t>
      </w:r>
    </w:p>
    <w:p w:rsidR="00AF2036" w:rsidRDefault="00AF2036" w:rsidP="00277FAE">
      <w:pPr>
        <w:pStyle w:val="ae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F2036" w:rsidRDefault="00AF2036" w:rsidP="00277FAE">
      <w:pPr>
        <w:pStyle w:val="ae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849D95" wp14:editId="777C6862">
            <wp:extent cx="5172075" cy="1704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36" w:rsidRPr="00AF2036" w:rsidRDefault="00AF2036" w:rsidP="00277FAE">
      <w:pPr>
        <w:pStyle w:val="ae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</w:t>
      </w:r>
      <w:r w:rsidRPr="00AF2036">
        <w:rPr>
          <w:rFonts w:ascii="Times New Roman" w:hAnsi="Times New Roman" w:cs="Times New Roman"/>
          <w:sz w:val="28"/>
          <w:szCs w:val="28"/>
        </w:rPr>
        <w:t>Spring Boot плагин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47C6C" w:rsidRDefault="00A47C6C" w:rsidP="00277FAE">
      <w:pPr>
        <w:spacing w:line="240" w:lineRule="auto"/>
        <w:contextualSpacing/>
        <w:jc w:val="both"/>
        <w:rPr>
          <w:rFonts w:ascii="Times New Roman" w:eastAsiaTheme="minorHAnsi" w:hAnsi="Times New Roman"/>
          <w:sz w:val="28"/>
          <w:szCs w:val="28"/>
        </w:rPr>
      </w:pPr>
    </w:p>
    <w:p w:rsidR="00277FAE" w:rsidRDefault="00277FAE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77FAE" w:rsidRDefault="00277FAE" w:rsidP="00277FAE">
      <w:pPr>
        <w:pStyle w:val="ae"/>
        <w:ind w:firstLine="708"/>
        <w:contextualSpacing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Pr="00277F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277FAE" w:rsidRDefault="00277FAE" w:rsidP="00277FAE">
      <w:pPr>
        <w:spacing w:line="240" w:lineRule="auto"/>
        <w:contextualSpacing/>
        <w:jc w:val="both"/>
        <w:rPr>
          <w:rFonts w:ascii="Times New Roman" w:eastAsiaTheme="minorHAnsi" w:hAnsi="Times New Roman"/>
          <w:sz w:val="28"/>
          <w:szCs w:val="28"/>
        </w:rPr>
      </w:pPr>
    </w:p>
    <w:p w:rsidR="00277FAE" w:rsidRDefault="00277FAE" w:rsidP="00277FAE">
      <w:pPr>
        <w:spacing w:line="240" w:lineRule="auto"/>
        <w:ind w:firstLine="708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 w:rsidRPr="00277FAE">
        <w:rPr>
          <w:rFonts w:ascii="Times New Roman" w:eastAsiaTheme="minorHAnsi" w:hAnsi="Times New Roman"/>
          <w:sz w:val="28"/>
          <w:szCs w:val="28"/>
        </w:rPr>
        <w:t xml:space="preserve">PostgreSQL </w:t>
      </w:r>
      <w:r>
        <w:rPr>
          <w:rFonts w:ascii="Times New Roman" w:hAnsi="Times New Roman"/>
          <w:sz w:val="28"/>
          <w:szCs w:val="28"/>
        </w:rPr>
        <w:t>–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 свободная объектно-реляционная система управления базами данных. Согласно результатам автоматизированного исследования различного ПО на предмет ошибок, проведённом в 2005 году, в исходном коде PostgreSQL было найдено 20 проблемных мест на 775 000 строк исходного кода (в среднем, од</w:t>
      </w:r>
      <w:r>
        <w:rPr>
          <w:rFonts w:ascii="Times New Roman" w:eastAsiaTheme="minorHAnsi" w:hAnsi="Times New Roman"/>
          <w:sz w:val="28"/>
          <w:szCs w:val="28"/>
        </w:rPr>
        <w:t>на ошибка на 39 000 строк кода)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. Для сравнения: MySQL </w:t>
      </w:r>
      <w:r>
        <w:rPr>
          <w:rFonts w:ascii="Times New Roman" w:hAnsi="Times New Roman"/>
          <w:sz w:val="28"/>
          <w:szCs w:val="28"/>
        </w:rPr>
        <w:t>–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 </w:t>
      </w:r>
      <w:r w:rsidRPr="00277FAE">
        <w:rPr>
          <w:rFonts w:ascii="Times New Roman" w:eastAsiaTheme="minorHAnsi" w:hAnsi="Times New Roman"/>
          <w:sz w:val="28"/>
          <w:szCs w:val="28"/>
        </w:rPr>
        <w:lastRenderedPageBreak/>
        <w:t xml:space="preserve">97 проблем, одна ошибка на 8 000 строк кода; FreeBSD (целиком) </w:t>
      </w:r>
      <w:r>
        <w:rPr>
          <w:rFonts w:ascii="Times New Roman" w:hAnsi="Times New Roman"/>
          <w:sz w:val="28"/>
          <w:szCs w:val="28"/>
        </w:rPr>
        <w:t>–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 306 проблем, одна ошибка на 2 500 строк кода; Linux (только ядро) </w:t>
      </w:r>
      <w:r>
        <w:rPr>
          <w:rFonts w:ascii="Times New Roman" w:hAnsi="Times New Roman"/>
          <w:sz w:val="28"/>
          <w:szCs w:val="28"/>
        </w:rPr>
        <w:t>–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 950 проблем, одна ошибка на 800 строк кода.</w:t>
      </w:r>
    </w:p>
    <w:p w:rsidR="00277FAE" w:rsidRDefault="00277FAE" w:rsidP="00277FAE">
      <w:pPr>
        <w:spacing w:line="240" w:lineRule="auto"/>
        <w:ind w:firstLine="708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 w:rsidRPr="00277FAE">
        <w:rPr>
          <w:rFonts w:ascii="Times New Roman" w:eastAsiaTheme="minorHAnsi" w:hAnsi="Times New Roman"/>
          <w:sz w:val="28"/>
          <w:szCs w:val="28"/>
        </w:rPr>
        <w:t>PostgreSQL не просто реляционная, а объектно-реляционная СУБД. Это даёт ему некоторые преимущества над другими SQL базами данных с открытым исходным кодом, такими как MySQL, MariaDB и Firebird.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 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Фундаментальная характеристика объектно-реляционной базы данных </w:t>
      </w:r>
      <w:r>
        <w:rPr>
          <w:rFonts w:ascii="Times New Roman" w:hAnsi="Times New Roman"/>
          <w:sz w:val="28"/>
          <w:szCs w:val="28"/>
        </w:rPr>
        <w:t>–</w:t>
      </w:r>
      <w:r w:rsidRPr="00277FAE">
        <w:rPr>
          <w:rFonts w:ascii="Times New Roman" w:eastAsiaTheme="minorHAnsi" w:hAnsi="Times New Roman"/>
          <w:sz w:val="28"/>
          <w:szCs w:val="28"/>
        </w:rPr>
        <w:t xml:space="preserve"> это поддержка пользовательских объектов и их поведения, включая типы данных, функции, операции, домены и индексы. Это делает Постгрес невероятно гибким и надежным. Среди прочего, он умеет создавать, хранить и извлекать сложные структуры данных.</w:t>
      </w:r>
    </w:p>
    <w:p w:rsidR="00277FAE" w:rsidRPr="00277FAE" w:rsidRDefault="00277FAE" w:rsidP="00277FAE">
      <w:pPr>
        <w:spacing w:line="240" w:lineRule="auto"/>
        <w:ind w:firstLine="708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 w:rsidRPr="00277FAE">
        <w:rPr>
          <w:rFonts w:ascii="Times New Roman" w:eastAsiaTheme="minorHAnsi" w:hAnsi="Times New Roman"/>
          <w:sz w:val="28"/>
          <w:szCs w:val="28"/>
        </w:rPr>
        <w:t>Поддержка JSON в PostgreSQL позволяет вам перейти к хранению schema-less данных в SQL базе данных. Это может быть полезно, когда структура данных требует определённой гибкости: например, если в процессе разработки структура всё ещё меняется или неизвестно, какие поля будет содержать объект данных.</w:t>
      </w:r>
    </w:p>
    <w:p w:rsidR="00AB6133" w:rsidRPr="00D02607" w:rsidRDefault="00AB6133" w:rsidP="00277FAE">
      <w:pPr>
        <w:pStyle w:val="1"/>
        <w:spacing w:line="24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br w:type="page"/>
      </w:r>
      <w:bookmarkStart w:id="11" w:name="_Toc12836681"/>
      <w:r w:rsidRPr="0060592A">
        <w:rPr>
          <w:rFonts w:ascii="Times New Roman" w:hAnsi="Times New Roman"/>
          <w:b/>
          <w:color w:val="auto"/>
          <w:sz w:val="28"/>
        </w:rPr>
        <w:lastRenderedPageBreak/>
        <w:t>ЗАКЛЮЧЕНИЕ</w:t>
      </w:r>
      <w:bookmarkEnd w:id="11"/>
    </w:p>
    <w:p w:rsidR="00AB6133" w:rsidRDefault="00AB6133" w:rsidP="00277FAE">
      <w:pPr>
        <w:spacing w:after="0"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AB6133" w:rsidRPr="00AB6133" w:rsidRDefault="00AB6133" w:rsidP="00277FAE">
      <w:pPr>
        <w:pStyle w:val="pe"/>
        <w:spacing w:before="0" w:beforeAutospacing="0" w:after="0" w:afterAutospacing="0"/>
        <w:ind w:firstLine="709"/>
        <w:contextualSpacing/>
        <w:jc w:val="both"/>
        <w:rPr>
          <w:rFonts w:eastAsiaTheme="majorEastAsia"/>
          <w:sz w:val="28"/>
          <w:szCs w:val="32"/>
        </w:rPr>
      </w:pPr>
      <w:r w:rsidRPr="00361775">
        <w:rPr>
          <w:sz w:val="28"/>
          <w:szCs w:val="28"/>
        </w:rPr>
        <w:t>В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результате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проделанной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во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время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производственной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практики</w:t>
      </w:r>
      <w:r w:rsidR="008E6FF2">
        <w:rPr>
          <w:sz w:val="28"/>
          <w:szCs w:val="28"/>
        </w:rPr>
        <w:t xml:space="preserve"> </w:t>
      </w:r>
      <w:r w:rsidR="007458BC" w:rsidRPr="00361775">
        <w:rPr>
          <w:sz w:val="28"/>
          <w:szCs w:val="28"/>
        </w:rPr>
        <w:t>работы</w:t>
      </w:r>
      <w:r w:rsidR="007458BC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была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изучена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структура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предприятия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и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его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документооборот,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углублены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и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закреплены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знания,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полученные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при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изучении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специальных</w:t>
      </w:r>
      <w:r w:rsidR="008E6FF2">
        <w:rPr>
          <w:sz w:val="28"/>
          <w:szCs w:val="28"/>
        </w:rPr>
        <w:t xml:space="preserve"> </w:t>
      </w:r>
      <w:r w:rsidRPr="00361775">
        <w:rPr>
          <w:sz w:val="28"/>
          <w:szCs w:val="28"/>
        </w:rPr>
        <w:t>дисциплин</w:t>
      </w:r>
      <w:r w:rsidR="007458BC">
        <w:rPr>
          <w:sz w:val="28"/>
          <w:szCs w:val="28"/>
        </w:rPr>
        <w:t>, а также разработано программное средство, отвечающее поставленным требованиям</w:t>
      </w:r>
      <w:r w:rsidRPr="00361775">
        <w:rPr>
          <w:sz w:val="28"/>
          <w:szCs w:val="28"/>
        </w:rPr>
        <w:t>.</w:t>
      </w:r>
      <w:r w:rsidR="008E6FF2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="008E6FF2">
        <w:rPr>
          <w:sz w:val="28"/>
          <w:szCs w:val="28"/>
        </w:rPr>
        <w:t xml:space="preserve"> </w:t>
      </w:r>
      <w:r w:rsidR="007458BC">
        <w:rPr>
          <w:sz w:val="28"/>
          <w:szCs w:val="28"/>
        </w:rPr>
        <w:t>дополнены и закреплены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навыки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в</w:t>
      </w:r>
      <w:r w:rsidR="007458BC">
        <w:rPr>
          <w:sz w:val="28"/>
          <w:szCs w:val="28"/>
        </w:rPr>
        <w:t xml:space="preserve"> </w:t>
      </w:r>
      <w:r w:rsidR="00A57709">
        <w:rPr>
          <w:sz w:val="28"/>
          <w:szCs w:val="28"/>
        </w:rPr>
        <w:t>р</w:t>
      </w:r>
      <w:r w:rsidR="00D02607">
        <w:rPr>
          <w:sz w:val="28"/>
          <w:szCs w:val="28"/>
        </w:rPr>
        <w:t>азработке</w:t>
      </w:r>
      <w:r w:rsidR="008E6FF2">
        <w:rPr>
          <w:sz w:val="28"/>
          <w:szCs w:val="28"/>
        </w:rPr>
        <w:t xml:space="preserve"> </w:t>
      </w:r>
      <w:r w:rsidR="00A57709">
        <w:rPr>
          <w:sz w:val="28"/>
          <w:szCs w:val="28"/>
        </w:rPr>
        <w:t xml:space="preserve">веб-приложений на языке </w:t>
      </w:r>
      <w:r w:rsidR="00A57709">
        <w:rPr>
          <w:sz w:val="28"/>
          <w:szCs w:val="28"/>
          <w:lang w:val="en-US"/>
        </w:rPr>
        <w:t>Java</w:t>
      </w:r>
      <w:r w:rsidR="007458BC">
        <w:rPr>
          <w:sz w:val="28"/>
          <w:szCs w:val="28"/>
        </w:rPr>
        <w:t>, у</w:t>
      </w:r>
      <w:r w:rsidR="00D02607">
        <w:rPr>
          <w:sz w:val="28"/>
          <w:szCs w:val="28"/>
        </w:rPr>
        <w:t>глублены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знания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в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разработке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и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тестировании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программного</w:t>
      </w:r>
      <w:r w:rsidR="008E6FF2">
        <w:rPr>
          <w:sz w:val="28"/>
          <w:szCs w:val="28"/>
        </w:rPr>
        <w:t xml:space="preserve"> </w:t>
      </w:r>
      <w:r w:rsidR="00D02607">
        <w:rPr>
          <w:sz w:val="28"/>
          <w:szCs w:val="28"/>
        </w:rPr>
        <w:t>обеспечения</w:t>
      </w:r>
      <w:r w:rsidRPr="00D02607">
        <w:rPr>
          <w:sz w:val="28"/>
          <w:szCs w:val="28"/>
        </w:rPr>
        <w:t>.</w:t>
      </w:r>
      <w:r w:rsidRPr="00AB6133">
        <w:rPr>
          <w:sz w:val="28"/>
        </w:rPr>
        <w:br w:type="page"/>
      </w:r>
    </w:p>
    <w:p w:rsidR="00AB6133" w:rsidRPr="00D02607" w:rsidRDefault="00AB6133" w:rsidP="00277FAE">
      <w:pPr>
        <w:pStyle w:val="1"/>
        <w:spacing w:line="24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2836682"/>
      <w:r w:rsidRPr="00D02607">
        <w:rPr>
          <w:rFonts w:ascii="Times New Roman" w:hAnsi="Times New Roman" w:cs="Times New Roman"/>
          <w:b/>
          <w:color w:val="auto"/>
          <w:sz w:val="28"/>
        </w:rPr>
        <w:lastRenderedPageBreak/>
        <w:t>СПИСОК</w:t>
      </w:r>
      <w:r w:rsidR="008E6FF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02607">
        <w:rPr>
          <w:rFonts w:ascii="Times New Roman" w:hAnsi="Times New Roman" w:cs="Times New Roman"/>
          <w:b/>
          <w:color w:val="auto"/>
          <w:sz w:val="28"/>
        </w:rPr>
        <w:t>ИСПОЛЬЗОВАННОЙ</w:t>
      </w:r>
      <w:r w:rsidR="008E6FF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02607">
        <w:rPr>
          <w:rFonts w:ascii="Times New Roman" w:hAnsi="Times New Roman" w:cs="Times New Roman"/>
          <w:b/>
          <w:color w:val="auto"/>
          <w:sz w:val="28"/>
        </w:rPr>
        <w:t>ЛИТЕРАТУРЫ</w:t>
      </w:r>
      <w:bookmarkEnd w:id="12"/>
    </w:p>
    <w:p w:rsidR="00AB6133" w:rsidRDefault="00AB6133" w:rsidP="00277FAE">
      <w:pPr>
        <w:pStyle w:val="ae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E77C5" w:rsidRDefault="00CE77C5" w:rsidP="00277FAE">
      <w:pPr>
        <w:pStyle w:val="ae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E77C5">
        <w:rPr>
          <w:rFonts w:ascii="Times New Roman" w:hAnsi="Times New Roman" w:cs="Times New Roman"/>
          <w:sz w:val="28"/>
          <w:szCs w:val="28"/>
        </w:rPr>
        <w:t>[1]</w:t>
      </w:r>
      <w:r w:rsidRPr="00CE77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 w:rsidRPr="00D026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D0260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доступа: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A57709" w:rsidRPr="0000498C">
          <w:rPr>
            <w:rStyle w:val="a5"/>
            <w:rFonts w:ascii="Times New Roman" w:hAnsi="Times New Roman" w:cs="Times New Roman"/>
            <w:sz w:val="28"/>
            <w:szCs w:val="28"/>
          </w:rPr>
          <w:t>https://www.bsuir.by/ru/kaf-poit</w:t>
        </w:r>
      </w:hyperlink>
    </w:p>
    <w:p w:rsidR="00A57709" w:rsidRPr="00CE77C5" w:rsidRDefault="00A57709" w:rsidP="00277FAE">
      <w:pPr>
        <w:pStyle w:val="ae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CE77C5">
        <w:rPr>
          <w:rFonts w:ascii="Times New Roman" w:hAnsi="Times New Roman" w:cs="Times New Roman"/>
          <w:sz w:val="28"/>
          <w:szCs w:val="28"/>
        </w:rPr>
        <w:t>2</w:t>
      </w:r>
      <w:r w:rsidRPr="00D0260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     Сайт Парк высоких технологий </w:t>
      </w:r>
      <w:r w:rsidRPr="00D026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0260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21" w:history="1">
        <w:r w:rsidRPr="00A57709">
          <w:rPr>
            <w:rStyle w:val="a5"/>
            <w:rFonts w:ascii="Times New Roman" w:hAnsi="Times New Roman" w:cs="Times New Roman"/>
            <w:sz w:val="28"/>
            <w:szCs w:val="28"/>
          </w:rPr>
          <w:t>http://www.park.by/</w:t>
        </w:r>
      </w:hyperlink>
    </w:p>
    <w:p w:rsidR="00D02607" w:rsidRDefault="00CE77C5" w:rsidP="00277FAE">
      <w:pPr>
        <w:pStyle w:val="ae"/>
        <w:ind w:firstLine="709"/>
        <w:contextualSpacing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8E6FF2">
        <w:rPr>
          <w:rFonts w:ascii="Times New Roman" w:hAnsi="Times New Roman" w:cs="Times New Roman"/>
          <w:sz w:val="28"/>
          <w:szCs w:val="28"/>
        </w:rPr>
        <w:t>3</w:t>
      </w:r>
      <w:r w:rsidR="00AB6133" w:rsidRPr="00D02607">
        <w:rPr>
          <w:rFonts w:ascii="Times New Roman" w:hAnsi="Times New Roman" w:cs="Times New Roman"/>
          <w:sz w:val="28"/>
          <w:szCs w:val="28"/>
        </w:rPr>
        <w:t>]</w:t>
      </w:r>
      <w:r w:rsidR="00D02607">
        <w:rPr>
          <w:rFonts w:ascii="Times New Roman" w:hAnsi="Times New Roman" w:cs="Times New Roman"/>
          <w:sz w:val="28"/>
          <w:szCs w:val="28"/>
        </w:rPr>
        <w:tab/>
      </w:r>
      <w:r w:rsidR="00D02607">
        <w:rPr>
          <w:rFonts w:ascii="Times New Roman" w:hAnsi="Times New Roman" w:cs="Times New Roman"/>
          <w:sz w:val="28"/>
          <w:szCs w:val="28"/>
          <w:lang w:val="en-US"/>
        </w:rPr>
        <w:t>Habrahabr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 w:rsidR="00D02607" w:rsidRPr="00D02607">
        <w:rPr>
          <w:rFonts w:ascii="Times New Roman" w:hAnsi="Times New Roman" w:cs="Times New Roman"/>
          <w:sz w:val="28"/>
          <w:szCs w:val="28"/>
        </w:rPr>
        <w:t>[</w:t>
      </w:r>
      <w:r w:rsidR="00D02607">
        <w:rPr>
          <w:rFonts w:ascii="Times New Roman" w:hAnsi="Times New Roman" w:cs="Times New Roman"/>
          <w:sz w:val="28"/>
          <w:szCs w:val="28"/>
        </w:rPr>
        <w:t>Электронный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 w:rsidR="00D02607">
        <w:rPr>
          <w:rFonts w:ascii="Times New Roman" w:hAnsi="Times New Roman" w:cs="Times New Roman"/>
          <w:sz w:val="28"/>
          <w:szCs w:val="28"/>
        </w:rPr>
        <w:t>ресурс</w:t>
      </w:r>
      <w:r w:rsidR="00D02607" w:rsidRPr="00D02607">
        <w:rPr>
          <w:rFonts w:ascii="Times New Roman" w:hAnsi="Times New Roman" w:cs="Times New Roman"/>
          <w:sz w:val="28"/>
          <w:szCs w:val="28"/>
        </w:rPr>
        <w:t>]</w:t>
      </w:r>
      <w:r w:rsidR="00D02607">
        <w:rPr>
          <w:rFonts w:ascii="Times New Roman" w:hAnsi="Times New Roman" w:cs="Times New Roman"/>
          <w:sz w:val="28"/>
          <w:szCs w:val="28"/>
        </w:rPr>
        <w:t>.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 w:rsidR="00D02607">
        <w:rPr>
          <w:rFonts w:ascii="Times New Roman" w:hAnsi="Times New Roman" w:cs="Times New Roman"/>
          <w:sz w:val="28"/>
          <w:szCs w:val="28"/>
        </w:rPr>
        <w:t>Режим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 w:rsidR="00D02607">
        <w:rPr>
          <w:rFonts w:ascii="Times New Roman" w:hAnsi="Times New Roman" w:cs="Times New Roman"/>
          <w:sz w:val="28"/>
          <w:szCs w:val="28"/>
        </w:rPr>
        <w:t>доступа: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D02607" w:rsidRPr="00CE77C5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https://habrahabr.ru/post/144881</w:t>
        </w:r>
      </w:hyperlink>
    </w:p>
    <w:p w:rsidR="008E6FF2" w:rsidRPr="008E6FF2" w:rsidRDefault="00CE77C5" w:rsidP="00277FAE">
      <w:pPr>
        <w:pStyle w:val="ae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E6FF2">
        <w:rPr>
          <w:rFonts w:ascii="Times New Roman" w:hAnsi="Times New Roman" w:cs="Times New Roman"/>
          <w:sz w:val="28"/>
          <w:szCs w:val="28"/>
        </w:rPr>
        <w:t>[</w:t>
      </w:r>
      <w:r w:rsidR="00A57709">
        <w:rPr>
          <w:rFonts w:ascii="Times New Roman" w:hAnsi="Times New Roman" w:cs="Times New Roman"/>
          <w:sz w:val="28"/>
          <w:szCs w:val="28"/>
        </w:rPr>
        <w:t>4</w:t>
      </w:r>
      <w:r w:rsidRPr="008E6FF2">
        <w:rPr>
          <w:rFonts w:ascii="Times New Roman" w:hAnsi="Times New Roman" w:cs="Times New Roman"/>
          <w:sz w:val="28"/>
          <w:szCs w:val="28"/>
        </w:rPr>
        <w:t>]</w:t>
      </w:r>
      <w:r w:rsidRPr="008E6FF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 w:rsidR="008E6FF2" w:rsidRPr="00D02607">
        <w:rPr>
          <w:rFonts w:ascii="Times New Roman" w:hAnsi="Times New Roman" w:cs="Times New Roman"/>
          <w:sz w:val="28"/>
          <w:szCs w:val="28"/>
        </w:rPr>
        <w:t>[</w:t>
      </w:r>
      <w:r w:rsidR="008E6FF2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E6FF2" w:rsidRPr="00D02607">
        <w:rPr>
          <w:rFonts w:ascii="Times New Roman" w:hAnsi="Times New Roman" w:cs="Times New Roman"/>
          <w:sz w:val="28"/>
          <w:szCs w:val="28"/>
        </w:rPr>
        <w:t>]</w:t>
      </w:r>
      <w:r w:rsidR="008E6FF2">
        <w:rPr>
          <w:rFonts w:ascii="Times New Roman" w:hAnsi="Times New Roman" w:cs="Times New Roman"/>
          <w:sz w:val="28"/>
          <w:szCs w:val="28"/>
        </w:rPr>
        <w:t xml:space="preserve">. Режим доступа: </w:t>
      </w:r>
      <w:hyperlink r:id="rId23" w:history="1">
        <w:r w:rsidR="008E6FF2" w:rsidRPr="009454A6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https://ru.wikipedia.org/wiki/%D0%9F%D0%B5%D1%80%D1%86%D0%B5%D0%BF%D1%82%D1%80%D0%BE%D0%BD</w:t>
        </w:r>
      </w:hyperlink>
    </w:p>
    <w:p w:rsidR="00D02607" w:rsidRDefault="00D02607" w:rsidP="00277FAE">
      <w:pPr>
        <w:pStyle w:val="ae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B6133" w:rsidRPr="00D02607" w:rsidRDefault="00D02607" w:rsidP="00D02607">
      <w:pPr>
        <w:pStyle w:val="ae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2836683"/>
      <w:r w:rsidRPr="00D02607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bookmarkEnd w:id="13"/>
    </w:p>
    <w:p w:rsidR="00D02607" w:rsidRDefault="00D02607" w:rsidP="00D02607">
      <w:pPr>
        <w:pStyle w:val="ae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02607" w:rsidRDefault="00D02607" w:rsidP="00D02607">
      <w:pPr>
        <w:pStyle w:val="ae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8E6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684956" w:rsidRDefault="00684956" w:rsidP="00D02607">
      <w:pPr>
        <w:pStyle w:val="ae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package com.epam.esm.giftcertificates.entity;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javax.persistence.Column;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javax.persistence.Embeddable;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java.io.Serializable;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java.util.Objects;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This class stores values of the certificate and purchase ids.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@Embeddable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public class CompositeId implements Serializable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"gift_certificate_id",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Long certificateId;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"purchase_id",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Long purchaseId;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"CompositeId{"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"certificateId=" + certificateId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purchaseId=" + purchaseId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'}';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boolean equals(final Object object)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boolean result;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CompositeId compositeId;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if (object != null)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compositeId = (CompositeId) object;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if (this == object)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 else if (getClass() != object.getClass())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false;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Objects.equals(certificateId, compositeId.certificateId)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Objects.equals(purchaseId, compositeId.purchaseId);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result = false;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int hashCode()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Objects.hash(certificateId, purchaseId);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Long getCertificateId()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certificateId;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setCertificateId(final Long certificateId)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this.certificateId = certificateId;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Long getPurchaseId()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purchaseId;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setPurchaseId(final Long purchaseId)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458BC">
        <w:rPr>
          <w:rFonts w:ascii="Courier New" w:hAnsi="Courier New" w:cs="Courier New"/>
          <w:sz w:val="20"/>
          <w:szCs w:val="20"/>
        </w:rPr>
        <w:t>this.purchaseId = purchaseId;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</w:rPr>
      </w:pPr>
      <w:r w:rsidRPr="007458BC">
        <w:rPr>
          <w:rFonts w:ascii="Courier New" w:hAnsi="Courier New" w:cs="Courier New"/>
          <w:sz w:val="20"/>
          <w:szCs w:val="20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</w:rPr>
      </w:pPr>
    </w:p>
    <w:p w:rsidR="00D02607" w:rsidRDefault="007458BC" w:rsidP="007458B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</w:rPr>
      </w:pPr>
      <w:r w:rsidRPr="007458BC">
        <w:rPr>
          <w:rFonts w:ascii="Courier New" w:hAnsi="Courier New" w:cs="Courier New"/>
          <w:sz w:val="20"/>
          <w:szCs w:val="20"/>
        </w:rPr>
        <w:t>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package com.epam.esm.giftcertificates.entity;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javax.persistence.*;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java.math.BigDecimal;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java.util.Objects;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This entity class stores info about gift certificate.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@Entity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@Table(name = "gift_certificate")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public class GiftCertificate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@Id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@GeneratedValue(strategy = GenerationType.IDENTITY)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Long 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"name", length = 100,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"description",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String description;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"price",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BigDecimal price;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"date_of_creation",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LocalDateTime dateOfCreation;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"date_of_modification",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LocalDateTime dateOfModification;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"duration_in_days",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Integer durationInDays;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"active",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Boolean active;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@ManyToMany(fetch = FetchType.LAZY)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@JoinTable(name = "gift_certificate_m2m_tag",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joinColumns = @JoinColumn(name = "gift_certificate_id", nullable = false),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inverseJoinColumns = @JoinColumn(name = "tag_id", nullable = false))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List&lt;Tag&gt; tags;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GiftCertificate()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tags = new ArrayList&lt;&gt;();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"GiftCertificate{"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"id=" + id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name='" + name + '\''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description='" + description + '\''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price=" + price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dateOfCreation=" + dateOfCreation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dateOfModification=" + dateOfModification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durationInDays=" + durationInDays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active=" + active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'}';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boolean equals(final Object object)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boolean result;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GiftCertificate giftCertificate;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if (object != null)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giftCertificate = (GiftCertificate) object;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if (this == object)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 else if (getClass() != object.getClass())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false;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Objects.equals(id, giftCertificate.id)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Objects.equals(name, giftCertificate.name)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Objects.equals(description, giftCertificate.description)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Objects.equals(price, giftCertificate.price)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Objects.equals(dateOfCreation, giftCertificate.dateOfCreation)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Objects.equals(dateOfModification, giftCertificate.dateOfModification)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Objects.equals(durationInDays, giftCertificate.durationInDays)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Objects.equals(active, giftCertificate.active);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result = false;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int hashCode()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Objects.hash(id, name, description, price, dateOfCreation,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dateOfModification, durationInDays, active);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Long getId()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setId(final Long id)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setName(final String name)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String getDescription()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description;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setDescription(final String description)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this.description = description;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BigDecimal getPrice()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price;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setPrice(final BigDecimal price)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this.price = price;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LocalDateTime getDateOfCreation()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dateOfCreation;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setDateOfCreation(final LocalDateTime dateOfCreation)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this.dateOfCreation = dateOfCreation;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LocalDateTime getDateOfModification()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dateOfModification;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setDateOfModification(final LocalDateTime dateOfModification)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this.dateOfModification = dateOfModification;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Integer getDurationInDays()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durationInDays;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setDurationInDays(final Integer durationInDays)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this.durationInDays = durationInDays;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Boolean isActive()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active;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setActive(final Boolean active)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this.active = active;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List&lt;Tag&gt; getTags()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tags;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setTags(final List&lt;Tag&gt; tags)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this.tags = tags;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Default="007458BC" w:rsidP="007458B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package com.epam.esm.giftcertificates.entity;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javax.persistence.*;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java.math.BigDecimal;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import java.util.Objects;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This entity class stores info about purchase.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@Entity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@Table(name = "purchase")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public class Purchase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@Id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@GeneratedValue(strategy = GenerationType.IDENTITY)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Long 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"cost",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BigDecimal cost;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@Column(name = "timestamp",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LocalDateTime timestamp;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@OneToMany(mappedBy = "purchase", fetch = FetchType.LAZY, cascade = CascadeType.ALL)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private List&lt;PurchaseCertificate&gt; purchaseCertificates;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@ManyToOne(fetch = FetchType.LAZY)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@JoinColumn(name = "certificate_user_id", nullable = false)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User user;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Purchase()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purchaseCertificates = new ArrayList&lt;&gt;();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"Purchase{"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"id=" + id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cost=" + cost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timestamp=" + timestamp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", user=" + user +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'}';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boolean equals(final Object object)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boolean result;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Purchase purchase;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if (object != null)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purchase = (Purchase) object;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if (this == object)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 else if (getClass() != object.getClass())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false;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result = Objects.equals(id, purchase.id)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Objects.equals(cost, purchase.cost)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Objects.equals(timestamp, purchase.timestamp) &amp;&amp;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Objects.equals(user, purchase.user);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    result = false;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int hashCode()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Objects.hash(id, cost, timestamp, user);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Long getId()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setId(final Long id)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BigDecimal getCost()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cost;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setCost(final BigDecimal cost)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this.cost = cost;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LocalDateTime getTimestamp()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timestamp;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setTimestamp(final LocalDateTime timestamp)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this.timestamp = timestamp;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List&lt;PurchaseCertificate&gt; getPurchaseCertificates()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purchaseCertificates;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setPurchaseCertificates(final List&lt;PurchaseCertificate&gt; purchaseCertificates)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this.purchaseCertificates = purchaseCertificates;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User getUser()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return user;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public void setUser(final User user) {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    this.user = user;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458BC" w:rsidRPr="007458BC" w:rsidRDefault="007458BC" w:rsidP="007458B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7458BC" w:rsidRDefault="007458BC" w:rsidP="007458B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458B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com.epam.esm.giftcertificates.entity;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javax.persistence.*;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java.math.BigDecimal;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java.util.Objects;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Entity class for many to many table.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@Entity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@Table(name = "purchase_m2m_gift_certificate")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PurchaseCertificate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@EmbeddedId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CompositeId compositeId;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@Column(name = "purchase_price", nullable = false)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BigDecimal purchasePrice;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@Column(name = "count", nullable = false)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Long count;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@ManyToOne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@MapsId("purchase_id")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Purchase purchase;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@ManyToOne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@MapsId("gift_certificate_id")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GiftCertificate giftCertificate;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"PurchaseCertificate{"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"compositeId=" + compositeId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", purchasePrice=" + purchasePrice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", count=" + count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'}';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boolean equals(final Object object)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boolean result;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PurchaseCertificate purchaseCertificate;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if (object != null)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purchaseCertificate = (PurchaseCertificate) object;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if (this == object)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 else if (getClass() != object.getClass())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false;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Objects.equals(compositeId, purchaseCertificate.compositeId) &amp;&amp;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Objects.equals(purchasePrice, purchaseCertificate.purchasePrice) &amp;&amp;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Objects.equals(count, purchaseCertificate.count);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result = false;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int hashCode()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Objects.hash(compositeId, purchasePrice, count);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CompositeId getCompositeId()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compositeId;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setCompositeId(final CompositeId compositeId)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this.compositeId = compositeId;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BigDecimal getPurchasePrice()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purchasePrice;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setPurchasePrice(final BigDecimal purchasePrice)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this.purchasePrice = purchasePrice;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Long getCount()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count;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setCount(final Long count)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this.count = count;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Purchase getPurchase()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purchase;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setPurchase(final Purchase purchase)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this.purchase = purchase;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GiftCertificate getGiftCertificate()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giftCertificate;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setGiftCertificate(final GiftCertificate giftCertificate)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this.giftCertificate = giftCertificate;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com.epam.esm.giftcertificates.entity;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javax.persistence.*;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java.util.Objects;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This entity class stores tag name of gift certificate.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@Entity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@Table(name = "tag")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Tag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@Id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@GeneratedValue(strategy = GenerationType.IDENTITY)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Long 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@Column(name = "name", nullable = false, length = 35, unique = true)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"Tag{" + "id=" + id + ", name='" + name + '\'' + '}';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boolean equals(final Object object)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boolean result;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Tag tag;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if (object != null)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tag = (Tag) object;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if (this == object)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 else if (getClass() != object.getClass())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false;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Objects.equals(id, tag.id) &amp;&amp; Objects.equals(name, tag.name);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result = false;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int hashCode()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Objects.hash(id, name);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Long getId()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setId(final Long id)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setName(final String name)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com.epam.esm.giftcertificates.entity;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com.epam.esm.giftcertificates.entity.enumeration.UserRole;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javax.persistence.*;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java.util.Objects;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This entity class stores user info.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@Entity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@Table(name = "certificate_user")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User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@Id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@GeneratedValue(strategy = GenerationType.IDENTITY)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Long 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@Column(name = "username", nullable = false, unique = true, length = 35)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String username;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@Column(name = "password", nullable = false, length = 60)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String password;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@Column(name = "user_role", nullable = false, length = 5)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@Enumerated(value = EnumType.STRING)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UserRole userRole;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@OneToMany(mappedBy = "user", fetch = FetchType.LAZY)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List&lt;Purchase&gt; purchases;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User()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purchases = new ArrayList&lt;&gt;();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"User{"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"id=" + id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", username='" + username + '\''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", password='" + password + '\''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", userRole=" + userRole +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'}';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boolean equals(final Object object)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boolean result;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User user;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if (object != null)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user = (User) object;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if (this == object)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 else if (getClass() != object.getClass())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false;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result = Objects.equals(id, user.id) &amp;&amp;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Objects.equals(username, user.username) &amp;&amp;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Objects.equals(password, user.password) &amp;&amp;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userRole == user.userRole;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result = false;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int hashCode()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Objects.hash(id, username, password, userRole);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Long getId()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setId(final Long id)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this.id = id;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String getUsername()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username;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setUsername(final String username)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this.username = username;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String getPassword()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password;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setPassword(final String password)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this.password = password;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UserRole getUserRole()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userRole;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setUserRole(final UserRole userRole)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this.userRole = userRole;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List&lt;Purchase&gt; getPurchases()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purchases;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setPurchases(final List&lt;Purchase&gt; purchases)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this.purchases = purchases;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com.epam.esm.giftcertificates.config;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org.springframework.beans.factory.annotation.Autowired;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org.springframework.context.annotation.Bean;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org.springframework.context.annotation.Configuration;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org.springframework.security.authentication.AuthenticationManager;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org.springframework.security.oauth2.config.annotation.configurers.ClientDetailsServiceConfigurer;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org.springframework.security.oauth2.config.annotation.web.configuration.AuthorizationServerConfigurerAdapter;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org.springframework.security.oauth2.config.annotation.web.configuration.EnableAuthorizationServer;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org.springframework.security.oauth2.config.annotation.web.configurers.AuthorizationServerEndpointsConfigurer;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org.springframework.security.oauth2.config.annotation.web.configurers.AuthorizationServerSecurityConfigurer;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org.springframework.security.oauth2.provider.token.TokenStore;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>import org.springframework.security.oauth2.provider.token.store.JwtAccessTokenConverter;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org.springframework.security.oauth2.provider.token.store.JwtTokenStore;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Configuration class for authorization server role.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@Configuration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@EnableAuthorizationServer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AuthorizationServerConfig extends AuthorizationServerConfigurerAdapter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CLIENT_ID = "gift-certificates";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CLIENT_SECRET = "$2a$04$bSMnqKXCGcMp22es4R6bsOjnX7is79Mp6Zo3N//4wlaPaRquxd1Ma";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GRANT_TYPE_PASSWORD = "password";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REFRESH_TOKEN = "refresh_token";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SCOPE_READ = "read";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SCOPE_WRITE = "write";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TRUST = "trust";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int ACCESS_TOKEN_VALIDITY_SECONDS = 3_600;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int REFRESH_TOKEN_VALIDITY_SECONDS = 21_600;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AuthenticationManager authenticationManager;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AuthorizationServerConfig(final AuthenticationManager authenticationManager)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this.authenticationManager = authenticationManager;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JwtAccessTokenConverter}.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JwtAccessTokenConverter}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JwtAccessTokenConverter accessTokenConverter()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JwtAccessTokenConverter converter = new JwtAccessTokenConverter();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converter.setSigningKey("as466gf");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converter;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JwtTokenStore}.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JwtTokenStore}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TokenStore tokenStore()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JwtTokenStore(accessTokenConverter());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configure(final ClientDetailsServiceConfigurer clients) throws Exception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clients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.inMemory()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.withClient(CLIENT_ID)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.secret(CLIENT_SECRET)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.authorizedGrantTypes(GRANT_TYPE_PASSWORD, REFRESH_TOKEN)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.scopes(SCOPE_READ, SCOPE_WRITE, TRUST)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.accessTokenValiditySeconds(ACCESS_TOKEN_VALIDITY_SECONDS)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.refreshTokenValiditySeconds(REFRESH_TOKEN_VALIDITY_SECONDS);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configure(final AuthorizationServerEndpointsConfigurer endpoints)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endpoints.tokenStore(tokenStore())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.authenticationManager(authenticationManager)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.accessTokenConverter(accessTokenConverter());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configure(final AuthorizationServerSecurityConfigurer security)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security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.tokenKeyAccess("permitAll()")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.checkTokenAccess("isAuthenticated()");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com.epam.esm.giftcertificates.config;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org.modelmapper.ModelMapper;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org.springframework.boot.SpringApplication;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org.springframework.boot.autoconfigure.SpringBootApplication;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org.springframework.boot.autoconfigure.domain.EntityScan;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org.springframework.context.annotation.Bean;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org.springframework.context.annotation.ComponentScan;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org.springframework.context.support.ResourceBundleMessageSource;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org.springframework.security.crypto.bcrypt.BCryptPasswordEncoder;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Runner class for SpringBoot application.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@SpringBootApplication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@ComponentScan("com.epam.esm")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@EntityScan("com.epam.esm.giftcertificates.entity")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GiftCertificatesApp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VALIDATION_MESSAGES = "ValidationMessages";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static void main(final String[] args)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SpringApplication.run(GiftCertificatesApp.class, args);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ModelMapper}.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ModelMapper}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ModelMapper getModelMapper()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ModelMapper();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ResourceBundleMessageSource}.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ResourceBundleMessageSource}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ResourceBundleMessageSource getMessageSource()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final ResourceBundleMessageSource source = new ResourceBundleMessageSource();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source.setBasenames(VALIDATION_MESSAGES);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source;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BCryptPasswordEncoder}.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BCryptPasswordEncoder}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BCryptPasswordEncoder encoder()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BCryptPasswordEncoder(4);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com.epam.esm.giftcertificates.config;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org.springframework.beans.factory.annotation.Autowired;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org.springframework.context.annotation.Bean;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org.springframework.context.annotation.Configuration;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org.springframework.context.annotation.Primary;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org.springframework.security.config.annotation.web.builders.HttpSecurity;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org.springframework.security.oauth2.config.annotation.web.configuration.EnableResourceServer;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org.springframework.security.oauth2.config.annotation.web.configuration.ResourceServerConfigurerAdapter;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org.springframework.security.oauth2.config.annotation.web.configurers.ResourceServerSecurityConfigurer;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org.springframework.security.oauth2.provider.token.DefaultTokenServices;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org.springframework.security.oauth2.provider.token.TokenStore;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Configuration class for resource server role.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@Configuration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@EnableResourceServer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>public class ResourceServerConfig extends ResourceServerConfigurerAdapter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RESOURCE_ID = "resource_id";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TokenStore tokenStore;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ResourceServerConfig(final TokenStore tokenStore)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this.tokenStore = tokenStore;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configure(final ResourceServerSecurityConfigurer resources)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resources.resourceId(RESOURCE_ID).stateless(false);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configure(final HttpSecurity http) throws Exception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http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.authorizeRequests()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.anyRequest()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.permitAll();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DefaultTokenServices}.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DefaultTokenServices}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@Primary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DefaultTokenServices tokenServices()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DefaultTokenServices defaultTokenServices = new DefaultTokenServices();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defaultTokenServices.setTokenStore(tokenStore);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defaultTokenServices;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com.epam.esm.giftcertificates.config;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org.springframework.beans.factory.annotation.Autowired;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org.springframework.beans.factory.annotation.Qualifier;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org.springframework.context.annotation.Bean;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org.springframework.context.annotation.Configuration;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org.springframework.security.authentication.AuthenticationManager;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org.springframework.security.config.annotation.authentication.builders.AuthenticationManagerBuilder;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org.springframework.security.config.annotation.method.configuration.EnableGlobalMethodSecurity;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org.springframework.security.config.annotation.web.builders.HttpSecurity;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org.springframework.security.config.annotation.web.configuration.EnableWebSecurity;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>import org.springframework.security.config.annotation.web.configuration.WebSecurityConfigurerAdapter;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org.springframework.security.core.userdetails.UserDetailsService;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org.springframework.security.crypto.bcrypt.BCryptPasswordEncoder;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Configuration class for security.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@Configuration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@EnableWebSecurity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@EnableGlobalMethodSecurity(prePostEnabled = true)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SecurityConfig extends WebSecurityConfigurerAdapter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UserDetailsService userService;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SecurityConfig(@Qualifier(value = "userService") final UserDetailsService userService)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this.userService = userService;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Bean for object {@link AuthenticationManager}.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AuthenticationManager}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AuthenticationManager authenticationManagerBean() throws Exception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super.authenticationManagerBean();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void globalUserDetails(final AuthenticationManagerBuilder auth,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final BCryptPasswordEncoder encoder) throws Exception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auth.userDetailsService(userService)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.passwordEncoder(encoder);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{@inheritDoc}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protected void configure(HttpSecurity http) throws Exception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http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.csrf()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.disable()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.anonymous()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.disable()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.authorizeRequests()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.antMatchers("/")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.permitAll()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.antMatchers("/oauth/token")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.permitAll()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.anyRequest()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.authenticated()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.and()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.formLogin()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.permitAll();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Default="00A47C6C" w:rsidP="00A47C6C">
      <w:pPr>
        <w:pStyle w:val="ae"/>
        <w:pBdr>
          <w:bottom w:val="single" w:sz="12" w:space="1" w:color="auto"/>
        </w:pBd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package com.epam.esm.giftcertificates.controller;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com.epam.esm.giftcertificates.dto.*;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com.epam.esm.giftcertificates.service.CertificateService;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com.epam.esm.giftcertificates.service.TagService;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com.epam.esm.giftcertificates.service.UserService;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org.springframework.beans.factory.annotation.Autowired;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org.springframework.http.HttpStatus;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org.springframework.http.ResponseEntity;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org.springframework.security.access.prepost.PreAuthorize;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org.springframework.web.bind.annotation.*;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import java.util.Optional;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Controller for work with dto class {@link UserDto}.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@author Vadim_Orol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 @version 1.0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@RestController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@RequestMapping("/users")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public class UserController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UserService userService;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CertificateService certificateService;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private TagService tagService;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@Autowired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UserController(final UserService userService, final CertificateService certificateService,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  final TagService tagService)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this.userService = userService;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this.certificateService = certificateService;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this.tagService = tagService;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Get method for select all objects {@link UserDto}.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username value of the username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offset   value of the pagination offset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limit    value of the pagination data max limit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list of objects {@link UserDto}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@GetMapping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@PreAuthorize("hasRole('ADMIN')")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List&lt;UserDto&gt; findAll(@RequestParam final Optional&lt;String&gt; username,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@RequestParam(defaultValue = "0") final Integer offset,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@RequestParam(defaultValue = "10") final Integer limit)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String name;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List&lt;UserDto&gt; users;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(!username.isPresent())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users = userService.findAll(new PaginationDto(offset, limit));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name = username.get();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users = new ArrayList&lt;UserDto&gt;() {{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add(userService.findByUsername(name));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}};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users;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Get mapping for select object {@link GiftCertificateDto} for user.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username value of the username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offset   value of the pagination offset position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limit    value of the pagination data max limit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ResponseEntity}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@CrossOrigin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@GetMapping("/{username}/certificates")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@PreAuthorize("hasRole('USER') or hasRole('ADMIN')")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ResponseEntity&lt;CertificatePageDto&gt; findUserCertificates(@RequestParam(defaultValue = "0") final Integer offset,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@RequestParam(defaultValue = "10") final Integer limit,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  @PathVariable final String username)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CertificatePageDto certificatePage = certificateService.findByUsername(username,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        new PaginationDto(offset, limit));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ResponseEntity&lt;&gt;(certificatePage, HttpStatus.OK);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Get mapping for select object {@link TagDto} by user id.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id value of the user id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ResponseEntity}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@GetMapping("/{id}/tags")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@PreAuthorize("hasRole('USER') or hasRole('ADMIN')")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ResponseEntity&lt;TagDto&gt; findPopularTag(@PathVariable final Long id)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ResponseEntity&lt;&gt;(tagService.findByUserId(id), HttpStatus.OK);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Get method for select object {@link UserDto} by id.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id value of the object id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ResponseEntity}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@GetMapping("/{id}")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@PreAuthorize("hasRole('ADMIN')")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ResponseEntity&lt;UserDto&gt; findById(@PathVariable final Long id)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ResponseEntity&lt;&gt;(userService.findById(id), HttpStatus.OK);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Delete method for remove object {@link UserDto}.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id value of the object id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ResponseEntity}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@DeleteMapping("/{id}")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@PreAuthorize("hasRole('ADMIN')")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ResponseEntity&lt;HttpStatus&gt; delete(@PathVariable final Long id)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userService.remove(id);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ResponseEntity&lt;&gt;(HttpStatus.NO_CONTENT);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Post method for create object {@link UserDto}.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@param user value of the object {@link UserDto}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 @return value of the object {@link ResponseEntity}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@PostMapping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@PreAuthorize("!hasRole('USER') and !hasRole('ADMIN')")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public ResponseEntity&lt;UserDto&gt; create(@RequestBody final UserDto user) {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    return new ResponseEntity&lt;&gt;(userService.add(user), HttpStatus.OK);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7C6C" w:rsidRPr="00A47C6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7C6C" w:rsidRPr="007458BC" w:rsidRDefault="00A47C6C" w:rsidP="00A47C6C">
      <w:pPr>
        <w:pStyle w:val="ae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7C6C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47C6C" w:rsidRPr="007458BC" w:rsidSect="00C776D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36C" w:rsidRDefault="00FA736C">
      <w:pPr>
        <w:spacing w:after="0" w:line="240" w:lineRule="auto"/>
      </w:pPr>
      <w:r>
        <w:separator/>
      </w:r>
    </w:p>
  </w:endnote>
  <w:endnote w:type="continuationSeparator" w:id="0">
    <w:p w:rsidR="00FA736C" w:rsidRDefault="00FA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4737974"/>
      <w:docPartObj>
        <w:docPartGallery w:val="Page Numbers (Bottom of Page)"/>
        <w:docPartUnique/>
      </w:docPartObj>
    </w:sdtPr>
    <w:sdtContent>
      <w:p w:rsidR="00A57709" w:rsidRDefault="00A5770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9B5">
          <w:rPr>
            <w:noProof/>
          </w:rPr>
          <w:t>17</w:t>
        </w:r>
        <w:r>
          <w:fldChar w:fldCharType="end"/>
        </w:r>
      </w:p>
    </w:sdtContent>
  </w:sdt>
  <w:p w:rsidR="00A57709" w:rsidRDefault="00A5770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36C" w:rsidRDefault="00FA736C">
      <w:pPr>
        <w:spacing w:after="0" w:line="240" w:lineRule="auto"/>
      </w:pPr>
      <w:r>
        <w:separator/>
      </w:r>
    </w:p>
  </w:footnote>
  <w:footnote w:type="continuationSeparator" w:id="0">
    <w:p w:rsidR="00FA736C" w:rsidRDefault="00FA7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AF8"/>
    <w:multiLevelType w:val="multilevel"/>
    <w:tmpl w:val="86282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1A3B760B"/>
    <w:multiLevelType w:val="hybridMultilevel"/>
    <w:tmpl w:val="86DABF68"/>
    <w:lvl w:ilvl="0" w:tplc="991896E2">
      <w:start w:val="1"/>
      <w:numFmt w:val="bullet"/>
      <w:lvlText w:val="–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C42232"/>
    <w:multiLevelType w:val="hybridMultilevel"/>
    <w:tmpl w:val="168C4824"/>
    <w:lvl w:ilvl="0" w:tplc="B72ED182">
      <w:start w:val="1"/>
      <w:numFmt w:val="bullet"/>
      <w:lvlText w:val="–"/>
      <w:lvlJc w:val="left"/>
      <w:pPr>
        <w:tabs>
          <w:tab w:val="num" w:pos="0"/>
        </w:tabs>
        <w:ind w:left="0" w:firstLine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27699D"/>
    <w:multiLevelType w:val="hybridMultilevel"/>
    <w:tmpl w:val="FF529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8521D"/>
    <w:multiLevelType w:val="hybridMultilevel"/>
    <w:tmpl w:val="D09A3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4C4610"/>
    <w:multiLevelType w:val="hybridMultilevel"/>
    <w:tmpl w:val="09F66B72"/>
    <w:lvl w:ilvl="0" w:tplc="AA6EE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9F28BD"/>
    <w:multiLevelType w:val="hybridMultilevel"/>
    <w:tmpl w:val="2D54740E"/>
    <w:lvl w:ilvl="0" w:tplc="991896E2">
      <w:start w:val="1"/>
      <w:numFmt w:val="bullet"/>
      <w:lvlText w:val="–"/>
      <w:lvlJc w:val="left"/>
      <w:pPr>
        <w:ind w:left="1428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2E094B"/>
    <w:multiLevelType w:val="hybridMultilevel"/>
    <w:tmpl w:val="AB960668"/>
    <w:lvl w:ilvl="0" w:tplc="D0469CA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DC5019"/>
    <w:multiLevelType w:val="hybridMultilevel"/>
    <w:tmpl w:val="FAEA8664"/>
    <w:lvl w:ilvl="0" w:tplc="991896E2">
      <w:start w:val="1"/>
      <w:numFmt w:val="bullet"/>
      <w:lvlText w:val="–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0F3937"/>
    <w:multiLevelType w:val="multilevel"/>
    <w:tmpl w:val="55B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E7DB0"/>
    <w:multiLevelType w:val="hybridMultilevel"/>
    <w:tmpl w:val="DD2EBE42"/>
    <w:lvl w:ilvl="0" w:tplc="991896E2">
      <w:start w:val="1"/>
      <w:numFmt w:val="bullet"/>
      <w:lvlText w:val="–"/>
      <w:lvlJc w:val="left"/>
      <w:pPr>
        <w:ind w:left="92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5BE5DE8"/>
    <w:multiLevelType w:val="multilevel"/>
    <w:tmpl w:val="D4E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A3"/>
    <w:rsid w:val="000B1C73"/>
    <w:rsid w:val="000F307E"/>
    <w:rsid w:val="001425EC"/>
    <w:rsid w:val="0016172F"/>
    <w:rsid w:val="00173D41"/>
    <w:rsid w:val="001909F8"/>
    <w:rsid w:val="001954F5"/>
    <w:rsid w:val="001B65A3"/>
    <w:rsid w:val="00244228"/>
    <w:rsid w:val="0025326A"/>
    <w:rsid w:val="00277FAE"/>
    <w:rsid w:val="00282F29"/>
    <w:rsid w:val="002B7F72"/>
    <w:rsid w:val="002D6BE9"/>
    <w:rsid w:val="002E2B3F"/>
    <w:rsid w:val="002F18A2"/>
    <w:rsid w:val="00357E1C"/>
    <w:rsid w:val="00381900"/>
    <w:rsid w:val="00391BCF"/>
    <w:rsid w:val="003E6400"/>
    <w:rsid w:val="0043563C"/>
    <w:rsid w:val="0046612A"/>
    <w:rsid w:val="00471391"/>
    <w:rsid w:val="00474E34"/>
    <w:rsid w:val="004C6235"/>
    <w:rsid w:val="004E19B2"/>
    <w:rsid w:val="004E7057"/>
    <w:rsid w:val="00511E7C"/>
    <w:rsid w:val="005270B5"/>
    <w:rsid w:val="00537FBE"/>
    <w:rsid w:val="005728A5"/>
    <w:rsid w:val="005845EE"/>
    <w:rsid w:val="005A5CAC"/>
    <w:rsid w:val="005B0177"/>
    <w:rsid w:val="005C04C7"/>
    <w:rsid w:val="005D0744"/>
    <w:rsid w:val="005E4DC3"/>
    <w:rsid w:val="0060592A"/>
    <w:rsid w:val="00607E53"/>
    <w:rsid w:val="00613689"/>
    <w:rsid w:val="00656DB6"/>
    <w:rsid w:val="00672127"/>
    <w:rsid w:val="00682D86"/>
    <w:rsid w:val="00684956"/>
    <w:rsid w:val="00697FFC"/>
    <w:rsid w:val="006D1E73"/>
    <w:rsid w:val="006D6EFD"/>
    <w:rsid w:val="00700F6B"/>
    <w:rsid w:val="00707987"/>
    <w:rsid w:val="0071254C"/>
    <w:rsid w:val="00726FF8"/>
    <w:rsid w:val="007458BC"/>
    <w:rsid w:val="00777E82"/>
    <w:rsid w:val="0079247B"/>
    <w:rsid w:val="007B05BC"/>
    <w:rsid w:val="007B21E3"/>
    <w:rsid w:val="007B367C"/>
    <w:rsid w:val="008167EF"/>
    <w:rsid w:val="008175A4"/>
    <w:rsid w:val="00824F62"/>
    <w:rsid w:val="00863412"/>
    <w:rsid w:val="00881F1C"/>
    <w:rsid w:val="00883E36"/>
    <w:rsid w:val="008A49D3"/>
    <w:rsid w:val="008B03D5"/>
    <w:rsid w:val="008B29F8"/>
    <w:rsid w:val="008B2F5F"/>
    <w:rsid w:val="008C05AA"/>
    <w:rsid w:val="008E6FF2"/>
    <w:rsid w:val="009239FF"/>
    <w:rsid w:val="00946B4A"/>
    <w:rsid w:val="0096263C"/>
    <w:rsid w:val="009841F5"/>
    <w:rsid w:val="00987A32"/>
    <w:rsid w:val="009A3A7B"/>
    <w:rsid w:val="009B1261"/>
    <w:rsid w:val="009C4D01"/>
    <w:rsid w:val="009D4A7F"/>
    <w:rsid w:val="009E433C"/>
    <w:rsid w:val="009F6F34"/>
    <w:rsid w:val="00A04519"/>
    <w:rsid w:val="00A34DA4"/>
    <w:rsid w:val="00A35ACB"/>
    <w:rsid w:val="00A4124B"/>
    <w:rsid w:val="00A47C6C"/>
    <w:rsid w:val="00A57709"/>
    <w:rsid w:val="00A63A58"/>
    <w:rsid w:val="00A729DA"/>
    <w:rsid w:val="00A74132"/>
    <w:rsid w:val="00A77241"/>
    <w:rsid w:val="00A77A17"/>
    <w:rsid w:val="00A849A9"/>
    <w:rsid w:val="00A874FC"/>
    <w:rsid w:val="00AB1535"/>
    <w:rsid w:val="00AB6133"/>
    <w:rsid w:val="00AD19C1"/>
    <w:rsid w:val="00AF2036"/>
    <w:rsid w:val="00AF5E63"/>
    <w:rsid w:val="00B0218A"/>
    <w:rsid w:val="00B167CB"/>
    <w:rsid w:val="00B319D9"/>
    <w:rsid w:val="00B51A2B"/>
    <w:rsid w:val="00B63577"/>
    <w:rsid w:val="00B81B53"/>
    <w:rsid w:val="00BF4922"/>
    <w:rsid w:val="00BF5335"/>
    <w:rsid w:val="00C2162C"/>
    <w:rsid w:val="00C2273F"/>
    <w:rsid w:val="00C25912"/>
    <w:rsid w:val="00C43596"/>
    <w:rsid w:val="00C508F7"/>
    <w:rsid w:val="00C768F4"/>
    <w:rsid w:val="00C776DC"/>
    <w:rsid w:val="00C867D6"/>
    <w:rsid w:val="00C94D34"/>
    <w:rsid w:val="00C975B3"/>
    <w:rsid w:val="00CD5F2E"/>
    <w:rsid w:val="00CE49C8"/>
    <w:rsid w:val="00CE77C5"/>
    <w:rsid w:val="00D02607"/>
    <w:rsid w:val="00D20463"/>
    <w:rsid w:val="00D37C6B"/>
    <w:rsid w:val="00D4046F"/>
    <w:rsid w:val="00D72445"/>
    <w:rsid w:val="00D85878"/>
    <w:rsid w:val="00DA09DB"/>
    <w:rsid w:val="00E05D3C"/>
    <w:rsid w:val="00E079FF"/>
    <w:rsid w:val="00E14621"/>
    <w:rsid w:val="00E2638B"/>
    <w:rsid w:val="00E30BAA"/>
    <w:rsid w:val="00E46338"/>
    <w:rsid w:val="00E6696C"/>
    <w:rsid w:val="00E9738A"/>
    <w:rsid w:val="00EB5C5F"/>
    <w:rsid w:val="00EB63C5"/>
    <w:rsid w:val="00EC6B75"/>
    <w:rsid w:val="00EE744D"/>
    <w:rsid w:val="00EF2705"/>
    <w:rsid w:val="00EF7687"/>
    <w:rsid w:val="00F053D6"/>
    <w:rsid w:val="00F174C3"/>
    <w:rsid w:val="00F20945"/>
    <w:rsid w:val="00F26011"/>
    <w:rsid w:val="00F349B5"/>
    <w:rsid w:val="00F70C38"/>
    <w:rsid w:val="00F83B56"/>
    <w:rsid w:val="00FA736C"/>
    <w:rsid w:val="00FD2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5EEEC"/>
  <w15:docId w15:val="{3C305C1D-2A28-4325-9D5B-C6FE1999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3">
    <w:name w:val="footnote text"/>
    <w:basedOn w:val="a"/>
    <w:semiHidden/>
    <w:rsid w:val="001954F5"/>
    <w:rPr>
      <w:sz w:val="20"/>
      <w:szCs w:val="20"/>
    </w:rPr>
  </w:style>
  <w:style w:type="character" w:styleId="a4">
    <w:name w:val="footnote reference"/>
    <w:basedOn w:val="a0"/>
    <w:semiHidden/>
    <w:rsid w:val="001954F5"/>
    <w:rPr>
      <w:vertAlign w:val="superscript"/>
    </w:rPr>
  </w:style>
  <w:style w:type="character" w:styleId="a5">
    <w:name w:val="Hyperlink"/>
    <w:basedOn w:val="a0"/>
    <w:uiPriority w:val="99"/>
    <w:rsid w:val="00613689"/>
    <w:rPr>
      <w:color w:val="0000FF"/>
      <w:u w:val="single"/>
    </w:rPr>
  </w:style>
  <w:style w:type="paragraph" w:customStyle="1" w:styleId="12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6">
    <w:name w:val="Balloon Text"/>
    <w:basedOn w:val="a"/>
    <w:link w:val="a7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94D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C94D3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4D34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94D34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4D34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a">
    <w:name w:val="header"/>
    <w:basedOn w:val="a"/>
    <w:link w:val="ab"/>
    <w:uiPriority w:val="99"/>
    <w:unhideWhenUsed/>
    <w:rsid w:val="00C77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776DC"/>
    <w:rPr>
      <w:rFonts w:ascii="Calibri" w:eastAsia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C77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76DC"/>
    <w:rPr>
      <w:rFonts w:ascii="Calibri" w:eastAsia="Calibri" w:hAnsi="Calibri"/>
      <w:sz w:val="22"/>
      <w:szCs w:val="22"/>
      <w:lang w:eastAsia="en-US"/>
    </w:rPr>
  </w:style>
  <w:style w:type="paragraph" w:styleId="ae">
    <w:name w:val="No Spacing"/>
    <w:uiPriority w:val="1"/>
    <w:qFormat/>
    <w:rsid w:val="00C776D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">
    <w:name w:val="Normal (Web)"/>
    <w:basedOn w:val="a"/>
    <w:uiPriority w:val="99"/>
    <w:semiHidden/>
    <w:unhideWhenUsed/>
    <w:rsid w:val="00E66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3E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pe">
    <w:name w:val="pe"/>
    <w:basedOn w:val="a"/>
    <w:rsid w:val="00AB61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D02607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1909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mwe-math-mathml-inline">
    <w:name w:val="mwe-math-mathml-inline"/>
    <w:basedOn w:val="a0"/>
    <w:rsid w:val="008E6FF2"/>
  </w:style>
  <w:style w:type="character" w:customStyle="1" w:styleId="mw-headline">
    <w:name w:val="mw-headline"/>
    <w:basedOn w:val="a0"/>
    <w:rsid w:val="008E6FF2"/>
  </w:style>
  <w:style w:type="character" w:customStyle="1" w:styleId="mw-editsection">
    <w:name w:val="mw-editsection"/>
    <w:basedOn w:val="a0"/>
    <w:rsid w:val="008E6FF2"/>
  </w:style>
  <w:style w:type="character" w:customStyle="1" w:styleId="mw-editsection-bracket">
    <w:name w:val="mw-editsection-bracket"/>
    <w:basedOn w:val="a0"/>
    <w:rsid w:val="008E6FF2"/>
  </w:style>
  <w:style w:type="character" w:customStyle="1" w:styleId="mw-editsection-divider">
    <w:name w:val="mw-editsection-divider"/>
    <w:basedOn w:val="a0"/>
    <w:rsid w:val="008E6FF2"/>
  </w:style>
  <w:style w:type="character" w:styleId="af0">
    <w:name w:val="Placeholder Text"/>
    <w:basedOn w:val="a0"/>
    <w:uiPriority w:val="99"/>
    <w:semiHidden/>
    <w:rsid w:val="00B51A2B"/>
    <w:rPr>
      <w:color w:val="808080"/>
    </w:rPr>
  </w:style>
  <w:style w:type="paragraph" w:styleId="af1">
    <w:name w:val="List Paragraph"/>
    <w:basedOn w:val="a"/>
    <w:uiPriority w:val="34"/>
    <w:qFormat/>
    <w:rsid w:val="009E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ark.b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bsuir.by/ru/kaf-po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F%D0%B5%D1%80%D1%86%D0%B5%D0%BF%D1%82%D1%80%D0%BE%D0%B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ahabr.ru/post/1448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96129-F9C2-4180-94E3-C284793C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7517</Words>
  <Characters>42847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home</Company>
  <LinksUpToDate>false</LinksUpToDate>
  <CharactersWithSpaces>50264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Богатко И.Н.</dc:creator>
  <cp:lastModifiedBy>Вадим Орол</cp:lastModifiedBy>
  <cp:revision>2</cp:revision>
  <cp:lastPrinted>2017-06-29T21:22:00Z</cp:lastPrinted>
  <dcterms:created xsi:type="dcterms:W3CDTF">2019-07-01T00:03:00Z</dcterms:created>
  <dcterms:modified xsi:type="dcterms:W3CDTF">2019-07-01T00:03:00Z</dcterms:modified>
</cp:coreProperties>
</file>