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6D9F" w14:textId="33313897" w:rsidR="00717DB9" w:rsidRPr="00717DB9" w:rsidRDefault="00717DB9" w:rsidP="00717DB9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Finexa</w:t>
      </w:r>
      <w:proofErr w:type="spellEnd"/>
      <w:r>
        <w:rPr>
          <w:b/>
          <w:bCs/>
          <w:sz w:val="32"/>
          <w:szCs w:val="32"/>
        </w:rPr>
        <w:t xml:space="preserve"> </w:t>
      </w:r>
      <w:r w:rsidRPr="00717DB9">
        <w:rPr>
          <w:b/>
          <w:bCs/>
          <w:sz w:val="32"/>
          <w:szCs w:val="32"/>
        </w:rPr>
        <w:t>Annual Subscription Fee details</w:t>
      </w:r>
    </w:p>
    <w:p w14:paraId="42A4F9B9" w14:textId="77777777" w:rsidR="00717DB9" w:rsidRDefault="00717DB9" w:rsidP="00717DB9"/>
    <w:p w14:paraId="380BFA6A" w14:textId="2DDE425F" w:rsidR="00717DB9" w:rsidRPr="00717DB9" w:rsidRDefault="00717DB9" w:rsidP="00717DB9">
      <w:r w:rsidRPr="00717DB9">
        <w:t xml:space="preserve">We are delighted to share the Annual Subscription Fee details to help you evaluate the complete value proposition that </w:t>
      </w:r>
      <w:proofErr w:type="spellStart"/>
      <w:r w:rsidRPr="00717DB9">
        <w:t>Finexa</w:t>
      </w:r>
      <w:proofErr w:type="spellEnd"/>
      <w:r w:rsidRPr="00717DB9">
        <w:t xml:space="preserve"> offers. </w:t>
      </w:r>
    </w:p>
    <w:p w14:paraId="18A7EFC8" w14:textId="5F2D04AC" w:rsidR="00717DB9" w:rsidRPr="00717DB9" w:rsidRDefault="00717DB9" w:rsidP="00717DB9">
      <w:proofErr w:type="spellStart"/>
      <w:r w:rsidRPr="00717DB9">
        <w:t>Finexa</w:t>
      </w:r>
      <w:proofErr w:type="spellEnd"/>
      <w:r w:rsidRPr="00717DB9">
        <w:t xml:space="preserve"> is an integrated, comprehensive wealth management platform designed to streamline operations, enhance advisor productivity, and deliver a superior experience to your clients. Our subscription plans are structured to provide maximum value with minimal operating overheads.   </w:t>
      </w:r>
    </w:p>
    <w:p w14:paraId="7DA685B9" w14:textId="77777777" w:rsidR="00717DB9" w:rsidRPr="00717DB9" w:rsidRDefault="00717DB9" w:rsidP="00717DB9">
      <w:pPr>
        <w:numPr>
          <w:ilvl w:val="0"/>
          <w:numId w:val="1"/>
        </w:numPr>
      </w:pPr>
      <w:r w:rsidRPr="00717DB9">
        <w:t>Annual Subscription Fee: ₹ 10,000 + GST </w:t>
      </w:r>
    </w:p>
    <w:p w14:paraId="786501A4" w14:textId="77777777" w:rsidR="00717DB9" w:rsidRPr="00717DB9" w:rsidRDefault="00717DB9" w:rsidP="00717DB9">
      <w:pPr>
        <w:numPr>
          <w:ilvl w:val="0"/>
          <w:numId w:val="1"/>
        </w:numPr>
      </w:pPr>
      <w:r w:rsidRPr="00717DB9">
        <w:t>Annual Renewal Charges: ₹ 10,000 + GST </w:t>
      </w:r>
    </w:p>
    <w:p w14:paraId="610798EC" w14:textId="6C825613" w:rsidR="00717DB9" w:rsidRPr="00717DB9" w:rsidRDefault="00717DB9" w:rsidP="00717DB9">
      <w:pPr>
        <w:numPr>
          <w:ilvl w:val="0"/>
          <w:numId w:val="1"/>
        </w:numPr>
      </w:pPr>
      <w:r w:rsidRPr="00717DB9">
        <w:t>Additional User Login: ₹ 2,000 per user per year </w:t>
      </w:r>
    </w:p>
    <w:p w14:paraId="7B828393" w14:textId="77777777" w:rsidR="00717DB9" w:rsidRPr="00717DB9" w:rsidRDefault="00717DB9" w:rsidP="00717DB9">
      <w:r w:rsidRPr="00717DB9">
        <w:t>This subscription includes: </w:t>
      </w:r>
    </w:p>
    <w:p w14:paraId="58FEA98B" w14:textId="77777777" w:rsidR="00717DB9" w:rsidRPr="00717DB9" w:rsidRDefault="00717DB9" w:rsidP="00717DB9">
      <w:pPr>
        <w:numPr>
          <w:ilvl w:val="0"/>
          <w:numId w:val="2"/>
        </w:numPr>
      </w:pPr>
      <w:r w:rsidRPr="00717DB9">
        <w:t xml:space="preserve">Full access to all core modules of the </w:t>
      </w:r>
      <w:proofErr w:type="spellStart"/>
      <w:r w:rsidRPr="00717DB9">
        <w:t>Finexa</w:t>
      </w:r>
      <w:proofErr w:type="spellEnd"/>
      <w:r w:rsidRPr="00717DB9">
        <w:t xml:space="preserve"> Platform </w:t>
      </w:r>
    </w:p>
    <w:p w14:paraId="3CBB1F2D" w14:textId="77777777" w:rsidR="00717DB9" w:rsidRPr="00717DB9" w:rsidRDefault="00717DB9" w:rsidP="00717DB9">
      <w:pPr>
        <w:numPr>
          <w:ilvl w:val="0"/>
          <w:numId w:val="2"/>
        </w:numPr>
      </w:pPr>
      <w:r w:rsidRPr="00717DB9">
        <w:t>Advanced analytics, reporting, and goal-planning tools </w:t>
      </w:r>
    </w:p>
    <w:p w14:paraId="71A7C77A" w14:textId="77777777" w:rsidR="00717DB9" w:rsidRPr="00717DB9" w:rsidRDefault="00717DB9" w:rsidP="00717DB9">
      <w:pPr>
        <w:numPr>
          <w:ilvl w:val="0"/>
          <w:numId w:val="2"/>
        </w:numPr>
      </w:pPr>
      <w:r w:rsidRPr="00717DB9">
        <w:t>Secure mutual fund transaction capabilities through BSE Star MF and MFU </w:t>
      </w:r>
    </w:p>
    <w:p w14:paraId="4C9C941F" w14:textId="77777777" w:rsidR="00717DB9" w:rsidRPr="00717DB9" w:rsidRDefault="00717DB9" w:rsidP="00717DB9">
      <w:pPr>
        <w:numPr>
          <w:ilvl w:val="0"/>
          <w:numId w:val="2"/>
        </w:numPr>
      </w:pPr>
      <w:r w:rsidRPr="00717DB9">
        <w:t>Continuous product enhancements and feature updates </w:t>
      </w:r>
    </w:p>
    <w:p w14:paraId="36DE7E15" w14:textId="07BB8AE0" w:rsidR="00717DB9" w:rsidRPr="00717DB9" w:rsidRDefault="00717DB9" w:rsidP="00717DB9">
      <w:pPr>
        <w:numPr>
          <w:ilvl w:val="0"/>
          <w:numId w:val="2"/>
        </w:numPr>
      </w:pPr>
      <w:r w:rsidRPr="00717DB9">
        <w:t>Customer support and onboarding assistance </w:t>
      </w:r>
    </w:p>
    <w:p w14:paraId="3103E8EC" w14:textId="4DFAC751" w:rsidR="007D4792" w:rsidRDefault="00717DB9" w:rsidP="00717DB9">
      <w:r w:rsidRPr="00717DB9">
        <w:t>Please feel free to reach out if you need any clarifications or would like to proceed with the subscription. We would be happy to assist you with the onboarding process.  </w:t>
      </w:r>
    </w:p>
    <w:p w14:paraId="0C0C9DDD" w14:textId="77777777" w:rsidR="00567BA7" w:rsidRDefault="00567BA7" w:rsidP="00717DB9"/>
    <w:p w14:paraId="0BAE167C" w14:textId="7523F3D6" w:rsidR="00567BA7" w:rsidRDefault="00567BA7" w:rsidP="00717DB9">
      <w:r>
        <w:rPr>
          <w:noProof/>
        </w:rPr>
        <w:drawing>
          <wp:inline distT="0" distB="0" distL="0" distR="0" wp14:anchorId="54F80AA8" wp14:editId="0EE7F7E0">
            <wp:extent cx="3596640" cy="3596640"/>
            <wp:effectExtent l="0" t="0" r="0" b="0"/>
            <wp:docPr id="1015382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E50FC"/>
    <w:multiLevelType w:val="multilevel"/>
    <w:tmpl w:val="1A7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803E9"/>
    <w:multiLevelType w:val="multilevel"/>
    <w:tmpl w:val="3F7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99076">
    <w:abstractNumId w:val="1"/>
  </w:num>
  <w:num w:numId="2" w16cid:durableId="160884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B9"/>
    <w:rsid w:val="00567BA7"/>
    <w:rsid w:val="00717DB9"/>
    <w:rsid w:val="007D4792"/>
    <w:rsid w:val="00AB645E"/>
    <w:rsid w:val="00C10308"/>
    <w:rsid w:val="00C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D0A0"/>
  <w15:chartTrackingRefBased/>
  <w15:docId w15:val="{F6DCC09F-34BF-4276-B93A-1279F193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D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Falshruti Balsaraf</dc:creator>
  <cp:keywords/>
  <dc:description/>
  <cp:lastModifiedBy>Falshruti Balsaraf</cp:lastModifiedBy>
  <cp:revision>2</cp:revision>
  <dcterms:created xsi:type="dcterms:W3CDTF">2026-06-11T12:44:00Z</dcterms:created>
  <dcterms:modified xsi:type="dcterms:W3CDTF">2026-06-11T12:47:00Z</dcterms:modified>
</cp:coreProperties>
</file>