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0096E" w:rsidRDefault="00A76A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0096E" w:rsidRDefault="00E0096E">
      <w:pPr>
        <w:spacing w:line="360" w:lineRule="auto"/>
        <w:jc w:val="center"/>
        <w:rPr>
          <w:b/>
          <w:cap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A76A0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E0096E" w:rsidRPr="00755AE7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2A41A9">
        <w:rPr>
          <w:b/>
          <w:color w:val="000000" w:themeColor="text1"/>
          <w:sz w:val="28"/>
          <w:szCs w:val="28"/>
        </w:rPr>
        <w:t>8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E0096E" w:rsidRDefault="00A76A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</w:t>
      </w:r>
      <w:r w:rsidR="002A41A9">
        <w:rPr>
          <w:rStyle w:val="ac"/>
          <w:smallCaps w:val="0"/>
          <w:color w:val="000000" w:themeColor="text1"/>
          <w:sz w:val="28"/>
          <w:szCs w:val="28"/>
        </w:rPr>
        <w:t>Формула Гаусса</w:t>
      </w: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 w:rsidP="00422641">
            <w:pPr>
              <w:ind w:left="459" w:hanging="45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EA32D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Кирсанов А.Я.</w:t>
            </w:r>
          </w:p>
        </w:tc>
      </w:tr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A76A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Сучков А.И.</w:t>
            </w:r>
          </w:p>
        </w:tc>
      </w:tr>
    </w:tbl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A76A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E775D" w:rsidRDefault="0064673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6738">
        <w:rPr>
          <w:color w:val="000000" w:themeColor="text1"/>
          <w:sz w:val="28"/>
          <w:szCs w:val="28"/>
        </w:rPr>
        <w:t>В практической работе требуется, используя квадратурную формулу Гаусса наивысшего порядка точности, вычислить приближенное значение заданного интеграла.</w:t>
      </w:r>
    </w:p>
    <w:p w:rsidR="002A41A9" w:rsidRPr="004E775D" w:rsidRDefault="002A41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0096E" w:rsidRPr="00005A90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E6BA9" w:rsidRPr="000E6BA9" w:rsidRDefault="00E44911" w:rsidP="00F35A75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квадратурной формуле Гаусса</w:t>
      </w:r>
    </w:p>
    <w:p w:rsidR="000E6BA9" w:rsidRPr="00E058B7" w:rsidRDefault="009D02D2" w:rsidP="009D02D2">
      <w:pPr>
        <w:pStyle w:val="Standard"/>
        <w:tabs>
          <w:tab w:val="center" w:pos="4536"/>
          <w:tab w:val="right" w:pos="9072"/>
        </w:tabs>
        <w:spacing w:line="360" w:lineRule="auto"/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ab/>
      </w:r>
      <w:r w:rsidR="004455C6" w:rsidRPr="004B1999">
        <w:rPr>
          <w:color w:val="000000"/>
          <w:position w:val="-30"/>
          <w:sz w:val="28"/>
          <w:szCs w:val="28"/>
        </w:rPr>
        <w:object w:dxaOrig="243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40.5pt" o:ole="">
            <v:imagedata r:id="rId7" o:title=""/>
          </v:shape>
          <o:OLEObject Type="Embed" ProgID="Equation.3" ShapeID="_x0000_i1025" DrawAspect="Content" ObjectID="_1604452852" r:id="rId8"/>
        </w:object>
      </w:r>
      <w:r w:rsidR="00E058B7" w:rsidRPr="00E058B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</w:p>
    <w:p w:rsidR="00E058B7" w:rsidRDefault="00E058B7" w:rsidP="004455C6">
      <w:pPr>
        <w:pStyle w:val="Standard"/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="004455C6">
        <w:rPr>
          <w:sz w:val="28"/>
        </w:rPr>
        <w:t>у</w:t>
      </w:r>
      <w:r w:rsidR="00005A90" w:rsidRPr="000E6BA9">
        <w:rPr>
          <w:sz w:val="28"/>
        </w:rPr>
        <w:t>злы</w:t>
      </w:r>
      <w:r w:rsidR="004455C6" w:rsidRPr="004455C6">
        <w:rPr>
          <w:sz w:val="28"/>
        </w:rPr>
        <w:t xml:space="preserve"> </w:t>
      </w:r>
      <w:r w:rsidR="004455C6" w:rsidRPr="004455C6">
        <w:rPr>
          <w:color w:val="000000"/>
          <w:position w:val="-12"/>
          <w:sz w:val="28"/>
          <w:szCs w:val="28"/>
        </w:rPr>
        <w:object w:dxaOrig="1200" w:dyaOrig="380">
          <v:shape id="_x0000_i1026" type="#_x0000_t75" style="width:1in;height:21pt" o:ole="">
            <v:imagedata r:id="rId9" o:title=""/>
          </v:shape>
          <o:OLEObject Type="Embed" ProgID="Equation.3" ShapeID="_x0000_i1026" DrawAspect="Content" ObjectID="_1604452853" r:id="rId10"/>
        </w:object>
      </w:r>
      <w:r w:rsidR="00005A90" w:rsidRPr="000E6BA9">
        <w:rPr>
          <w:sz w:val="28"/>
        </w:rPr>
        <w:t xml:space="preserve"> и коэффициенты </w:t>
      </w:r>
      <w:r w:rsidR="004455C6" w:rsidRPr="004455C6">
        <w:rPr>
          <w:color w:val="000000"/>
          <w:position w:val="-12"/>
          <w:sz w:val="28"/>
          <w:szCs w:val="28"/>
        </w:rPr>
        <w:object w:dxaOrig="1200" w:dyaOrig="380">
          <v:shape id="_x0000_i1027" type="#_x0000_t75" style="width:1in;height:21pt" o:ole="">
            <v:imagedata r:id="rId11" o:title=""/>
          </v:shape>
          <o:OLEObject Type="Embed" ProgID="Equation.3" ShapeID="_x0000_i1027" DrawAspect="Content" ObjectID="_1604452854" r:id="rId12"/>
        </w:object>
      </w:r>
      <w:r w:rsidR="008B0F14">
        <w:rPr>
          <w:color w:val="000000"/>
          <w:sz w:val="28"/>
          <w:szCs w:val="28"/>
        </w:rPr>
        <w:t xml:space="preserve"> </w:t>
      </w:r>
      <w:r w:rsidR="00005A90" w:rsidRPr="000E6BA9">
        <w:rPr>
          <w:sz w:val="28"/>
        </w:rPr>
        <w:t xml:space="preserve">подобраны так, чтобы формула была точна для всех многочленов степени </w:t>
      </w:r>
      <w:r w:rsidRPr="00E058B7">
        <w:rPr>
          <w:color w:val="000000"/>
          <w:position w:val="-6"/>
          <w:sz w:val="28"/>
          <w:szCs w:val="28"/>
        </w:rPr>
        <w:object w:dxaOrig="700" w:dyaOrig="300">
          <v:shape id="_x0000_i1028" type="#_x0000_t75" style="width:42pt;height:15.75pt" o:ole="">
            <v:imagedata r:id="rId13" o:title=""/>
          </v:shape>
          <o:OLEObject Type="Embed" ProgID="Equation.3" ShapeID="_x0000_i1028" DrawAspect="Content" ObjectID="_1604452855" r:id="rId14"/>
        </w:object>
      </w:r>
      <w:r w:rsidR="00005A90" w:rsidRPr="000E6BA9">
        <w:rPr>
          <w:sz w:val="28"/>
        </w:rPr>
        <w:t xml:space="preserve">. Для приближенного вычисления интеграла по конечному отрезку </w:t>
      </w:r>
      <w:r w:rsidRPr="00E058B7">
        <w:rPr>
          <w:color w:val="000000"/>
          <w:position w:val="-10"/>
          <w:sz w:val="28"/>
          <w:szCs w:val="28"/>
        </w:rPr>
        <w:object w:dxaOrig="620" w:dyaOrig="340">
          <v:shape id="_x0000_i1029" type="#_x0000_t75" style="width:36.75pt;height:18.75pt" o:ole="">
            <v:imagedata r:id="rId15" o:title=""/>
          </v:shape>
          <o:OLEObject Type="Embed" ProgID="Equation.3" ShapeID="_x0000_i1029" DrawAspect="Content" ObjectID="_1604452856" r:id="rId16"/>
        </w:object>
      </w:r>
      <w:r w:rsidRPr="00E058B7">
        <w:rPr>
          <w:color w:val="000000"/>
          <w:sz w:val="28"/>
          <w:szCs w:val="28"/>
        </w:rPr>
        <w:t xml:space="preserve"> </w:t>
      </w:r>
      <w:r w:rsidR="00005A90" w:rsidRPr="000E6BA9">
        <w:rPr>
          <w:sz w:val="28"/>
        </w:rPr>
        <w:t>выполняется замена переменной</w:t>
      </w:r>
      <w:r w:rsidRPr="00E058B7">
        <w:rPr>
          <w:sz w:val="28"/>
        </w:rPr>
        <w:t xml:space="preserve"> </w:t>
      </w:r>
      <w:r w:rsidRPr="00E058B7">
        <w:rPr>
          <w:color w:val="000000"/>
          <w:position w:val="-12"/>
          <w:sz w:val="28"/>
          <w:szCs w:val="28"/>
        </w:rPr>
        <w:object w:dxaOrig="2880" w:dyaOrig="360">
          <v:shape id="_x0000_i1030" type="#_x0000_t75" style="width:172.5pt;height:19.5pt" o:ole="">
            <v:imagedata r:id="rId17" o:title=""/>
          </v:shape>
          <o:OLEObject Type="Embed" ProgID="Equation.3" ShapeID="_x0000_i1030" DrawAspect="Content" ObjectID="_1604452857" r:id="rId18"/>
        </w:object>
      </w:r>
      <w:r w:rsidR="00B93934">
        <w:rPr>
          <w:sz w:val="28"/>
        </w:rPr>
        <w:t>. Т</w:t>
      </w:r>
      <w:r w:rsidR="00005A90" w:rsidRPr="000E6BA9">
        <w:rPr>
          <w:sz w:val="28"/>
        </w:rPr>
        <w:t>огда квадратурная формула Гаусса принимает вид</w:t>
      </w:r>
    </w:p>
    <w:p w:rsidR="00E058B7" w:rsidRDefault="009D02D2" w:rsidP="009D02D2">
      <w:pPr>
        <w:pStyle w:val="Standard"/>
        <w:tabs>
          <w:tab w:val="center" w:pos="4536"/>
          <w:tab w:val="right" w:pos="9072"/>
        </w:tabs>
        <w:spacing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ab/>
      </w:r>
      <w:r w:rsidR="00FA20F1" w:rsidRPr="00E058B7">
        <w:rPr>
          <w:color w:val="000000"/>
          <w:position w:val="-30"/>
          <w:sz w:val="28"/>
          <w:szCs w:val="28"/>
        </w:rPr>
        <w:object w:dxaOrig="2960" w:dyaOrig="740">
          <v:shape id="_x0000_i1031" type="#_x0000_t75" style="width:177pt;height:40.5pt" o:ole="">
            <v:imagedata r:id="rId19" o:title=""/>
          </v:shape>
          <o:OLEObject Type="Embed" ProgID="Equation.3" ShapeID="_x0000_i1031" DrawAspect="Content" ObjectID="_1604452858" r:id="rId20"/>
        </w:object>
      </w:r>
      <w:r w:rsidR="0086404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 w:rsidR="006B07FE">
        <w:rPr>
          <w:color w:val="000000"/>
          <w:sz w:val="28"/>
          <w:szCs w:val="28"/>
        </w:rPr>
        <w:tab/>
        <w:t>(1)</w:t>
      </w:r>
    </w:p>
    <w:p w:rsidR="00D610FC" w:rsidRDefault="00005A90" w:rsidP="004455C6">
      <w:pPr>
        <w:pStyle w:val="Standard"/>
        <w:spacing w:line="360" w:lineRule="auto"/>
        <w:jc w:val="both"/>
        <w:rPr>
          <w:sz w:val="28"/>
        </w:rPr>
      </w:pPr>
      <w:r w:rsidRPr="000E6BA9">
        <w:rPr>
          <w:sz w:val="28"/>
        </w:rPr>
        <w:t xml:space="preserve">где </w:t>
      </w:r>
      <w:r w:rsidR="00C3077F" w:rsidRPr="009D02D2">
        <w:rPr>
          <w:color w:val="000000"/>
          <w:position w:val="-12"/>
          <w:sz w:val="28"/>
          <w:szCs w:val="28"/>
        </w:rPr>
        <w:object w:dxaOrig="3060" w:dyaOrig="380">
          <v:shape id="_x0000_i1032" type="#_x0000_t75" style="width:183pt;height:20.25pt" o:ole="">
            <v:imagedata r:id="rId21" o:title=""/>
          </v:shape>
          <o:OLEObject Type="Embed" ProgID="Equation.3" ShapeID="_x0000_i1032" DrawAspect="Content" ObjectID="_1604452859" r:id="rId22"/>
        </w:object>
      </w:r>
      <w:r w:rsidR="00C32B3F">
        <w:rPr>
          <w:color w:val="000000"/>
          <w:sz w:val="28"/>
          <w:szCs w:val="28"/>
        </w:rPr>
        <w:t>,</w:t>
      </w:r>
      <w:r w:rsidRPr="000E6BA9">
        <w:rPr>
          <w:sz w:val="28"/>
        </w:rPr>
        <w:t xml:space="preserve"> </w:t>
      </w:r>
      <w:r w:rsidR="004945EA" w:rsidRPr="009527BE">
        <w:rPr>
          <w:color w:val="000000"/>
          <w:position w:val="-12"/>
          <w:sz w:val="28"/>
          <w:szCs w:val="28"/>
        </w:rPr>
        <w:object w:dxaOrig="260" w:dyaOrig="380">
          <v:shape id="_x0000_i1033" type="#_x0000_t75" style="width:15.75pt;height:21pt" o:ole="">
            <v:imagedata r:id="rId23" o:title=""/>
          </v:shape>
          <o:OLEObject Type="Embed" ProgID="Equation.3" ShapeID="_x0000_i1033" DrawAspect="Content" ObjectID="_1604452860" r:id="rId24"/>
        </w:object>
      </w:r>
      <w:r w:rsidRPr="000E6BA9">
        <w:rPr>
          <w:sz w:val="28"/>
        </w:rPr>
        <w:t xml:space="preserve"> - у</w:t>
      </w:r>
      <w:r w:rsidR="00765594">
        <w:rPr>
          <w:sz w:val="28"/>
        </w:rPr>
        <w:t>злы квадратурной формулы Гаусса,</w:t>
      </w:r>
      <w:r w:rsidRPr="000E6BA9">
        <w:rPr>
          <w:sz w:val="28"/>
        </w:rPr>
        <w:t xml:space="preserve"> </w:t>
      </w:r>
      <w:r w:rsidR="009D02D2">
        <w:rPr>
          <w:sz w:val="28"/>
        </w:rPr>
        <w:br/>
      </w:r>
      <w:r w:rsidR="004945EA" w:rsidRPr="009527BE">
        <w:rPr>
          <w:color w:val="000000"/>
          <w:position w:val="-12"/>
          <w:sz w:val="28"/>
          <w:szCs w:val="28"/>
        </w:rPr>
        <w:object w:dxaOrig="300" w:dyaOrig="380">
          <v:shape id="_x0000_i1034" type="#_x0000_t75" style="width:17.25pt;height:21pt" o:ole="">
            <v:imagedata r:id="rId25" o:title=""/>
          </v:shape>
          <o:OLEObject Type="Embed" ProgID="Equation.3" ShapeID="_x0000_i1034" DrawAspect="Content" ObjectID="_1604452861" r:id="rId26"/>
        </w:object>
      </w:r>
      <w:r w:rsidRPr="000E6BA9">
        <w:rPr>
          <w:sz w:val="28"/>
        </w:rPr>
        <w:t>- гауссовы коэффициенты</w:t>
      </w:r>
      <w:r w:rsidR="00556659">
        <w:rPr>
          <w:sz w:val="28"/>
        </w:rPr>
        <w:t>,</w:t>
      </w:r>
      <w:r w:rsidRPr="000E6BA9">
        <w:rPr>
          <w:sz w:val="28"/>
        </w:rPr>
        <w:t xml:space="preserve"> </w:t>
      </w:r>
      <w:r w:rsidR="00344E6D" w:rsidRPr="004945EA">
        <w:rPr>
          <w:color w:val="000000"/>
          <w:position w:val="-10"/>
          <w:sz w:val="28"/>
          <w:szCs w:val="28"/>
        </w:rPr>
        <w:object w:dxaOrig="1480" w:dyaOrig="340">
          <v:shape id="_x0000_i1035" type="#_x0000_t75" style="width:88.5pt;height:18.75pt" o:ole="">
            <v:imagedata r:id="rId27" o:title=""/>
          </v:shape>
          <o:OLEObject Type="Embed" ProgID="Equation.3" ShapeID="_x0000_i1035" DrawAspect="Content" ObjectID="_1604452862" r:id="rId28"/>
        </w:object>
      </w:r>
      <w:r w:rsidRPr="000E6BA9">
        <w:rPr>
          <w:sz w:val="28"/>
        </w:rPr>
        <w:t xml:space="preserve">. </w:t>
      </w:r>
    </w:p>
    <w:p w:rsidR="00A953D1" w:rsidRPr="000E6BA9" w:rsidRDefault="00A953D1" w:rsidP="00D610FC">
      <w:pPr>
        <w:pStyle w:val="Standard"/>
        <w:spacing w:line="360" w:lineRule="auto"/>
        <w:ind w:firstLine="709"/>
        <w:jc w:val="both"/>
        <w:rPr>
          <w:b/>
          <w:sz w:val="32"/>
          <w:szCs w:val="28"/>
        </w:rPr>
      </w:pPr>
    </w:p>
    <w:p w:rsidR="007B7FE2" w:rsidRPr="00EE353C" w:rsidRDefault="00A76A00" w:rsidP="00F35A75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>Порядок выполнения</w:t>
      </w:r>
      <w:r w:rsidR="00EE353C">
        <w:rPr>
          <w:sz w:val="28"/>
          <w:szCs w:val="28"/>
        </w:rPr>
        <w:t xml:space="preserve"> работы</w:t>
      </w:r>
      <w:r w:rsidRPr="00502083">
        <w:rPr>
          <w:sz w:val="28"/>
          <w:szCs w:val="28"/>
        </w:rPr>
        <w:t xml:space="preserve">: </w:t>
      </w:r>
    </w:p>
    <w:p w:rsidR="00EE353C" w:rsidRDefault="00EE353C" w:rsidP="00065687">
      <w:pPr>
        <w:spacing w:line="360" w:lineRule="auto"/>
        <w:ind w:firstLine="709"/>
        <w:jc w:val="both"/>
        <w:rPr>
          <w:sz w:val="28"/>
          <w:szCs w:val="28"/>
        </w:rPr>
      </w:pPr>
      <w:r w:rsidRPr="00EE353C">
        <w:rPr>
          <w:sz w:val="28"/>
          <w:szCs w:val="28"/>
        </w:rPr>
        <w:t xml:space="preserve">1) Составить программу-функцию для вычисления интеграла по формуле Гаусса. </w:t>
      </w:r>
    </w:p>
    <w:p w:rsidR="00EE353C" w:rsidRDefault="00EE353C" w:rsidP="00065687">
      <w:pPr>
        <w:spacing w:line="360" w:lineRule="auto"/>
        <w:ind w:firstLine="709"/>
        <w:jc w:val="both"/>
        <w:rPr>
          <w:sz w:val="28"/>
          <w:szCs w:val="28"/>
        </w:rPr>
      </w:pPr>
      <w:r w:rsidRPr="00EE353C">
        <w:rPr>
          <w:sz w:val="28"/>
          <w:szCs w:val="28"/>
        </w:rPr>
        <w:t xml:space="preserve">2) Составить программу-функцию для вычисления значений подынтегральной функции. </w:t>
      </w:r>
    </w:p>
    <w:p w:rsidR="0007586D" w:rsidRPr="00065687" w:rsidRDefault="00EE353C" w:rsidP="000A1834">
      <w:pPr>
        <w:spacing w:line="360" w:lineRule="auto"/>
        <w:ind w:firstLine="709"/>
        <w:jc w:val="both"/>
        <w:rPr>
          <w:sz w:val="28"/>
          <w:szCs w:val="28"/>
        </w:rPr>
      </w:pPr>
      <w:r w:rsidRPr="00EE353C">
        <w:rPr>
          <w:sz w:val="28"/>
          <w:szCs w:val="28"/>
        </w:rPr>
        <w:t xml:space="preserve">3) Составить головную программу, содержащую обращение к вычислительным процедурам и осуществляющую печать результатов. </w:t>
      </w:r>
    </w:p>
    <w:p w:rsidR="004A664C" w:rsidRDefault="004A664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A664C" w:rsidRDefault="004A664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4E47B6" w:rsidRDefault="006406A2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>В задании, согласно варианту, был вычислен интеграл</w:t>
      </w:r>
    </w:p>
    <w:p w:rsid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74547" w:rsidRPr="004B1999">
        <w:rPr>
          <w:color w:val="000000"/>
          <w:position w:val="-30"/>
          <w:sz w:val="28"/>
          <w:szCs w:val="28"/>
        </w:rPr>
        <w:object w:dxaOrig="2060" w:dyaOrig="740">
          <v:shape id="_x0000_i1036" type="#_x0000_t75" style="width:123pt;height:40.5pt" o:ole="">
            <v:imagedata r:id="rId29" o:title=""/>
          </v:shape>
          <o:OLEObject Type="Embed" ProgID="Equation.3" ShapeID="_x0000_i1036" DrawAspect="Content" ObjectID="_1604452863" r:id="rId30"/>
        </w:object>
      </w:r>
      <w:r w:rsidR="005479B0" w:rsidRPr="00A57E0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="00D80A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1F048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:rsidR="00BB5D64" w:rsidRPr="00E74547" w:rsidRDefault="001D5F5D" w:rsidP="001D5F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головной программе составлены функции вычисления подынтегральной функции, </w:t>
      </w:r>
      <w:r w:rsidR="00E74547">
        <w:rPr>
          <w:sz w:val="28"/>
          <w:szCs w:val="28"/>
        </w:rPr>
        <w:t>а также интеграла по формуле Гаусса. Исходный код программы представлен в приложении А.</w:t>
      </w:r>
    </w:p>
    <w:p w:rsidR="003A1CA6" w:rsidRDefault="003A1CA6" w:rsidP="00225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табл. 1</w:t>
      </w:r>
      <w:r w:rsidR="006D7A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результаты </w:t>
      </w:r>
      <w:r w:rsidR="006D7AB9">
        <w:rPr>
          <w:sz w:val="28"/>
          <w:szCs w:val="28"/>
        </w:rPr>
        <w:t>работы</w:t>
      </w:r>
      <w:r w:rsidR="005F6FF8">
        <w:rPr>
          <w:sz w:val="28"/>
          <w:szCs w:val="28"/>
        </w:rPr>
        <w:t xml:space="preserve"> программы </w:t>
      </w:r>
      <w:r w:rsidR="00880C63">
        <w:rPr>
          <w:sz w:val="28"/>
          <w:szCs w:val="28"/>
        </w:rPr>
        <w:t xml:space="preserve">расчета </w:t>
      </w:r>
      <w:r w:rsidR="00D02141">
        <w:rPr>
          <w:sz w:val="28"/>
          <w:szCs w:val="28"/>
        </w:rPr>
        <w:br/>
      </w:r>
      <w:r w:rsidR="00880C63">
        <w:rPr>
          <w:sz w:val="28"/>
          <w:szCs w:val="28"/>
        </w:rPr>
        <w:t xml:space="preserve">интеграла </w:t>
      </w:r>
      <w:r w:rsidR="001F0483">
        <w:rPr>
          <w:sz w:val="28"/>
          <w:szCs w:val="28"/>
        </w:rPr>
        <w:t>(2</w:t>
      </w:r>
      <w:r w:rsidR="006D7AB9">
        <w:rPr>
          <w:sz w:val="28"/>
          <w:szCs w:val="28"/>
        </w:rPr>
        <w:t>) по формуле Гаусса</w:t>
      </w:r>
      <w:r w:rsidR="001F0483">
        <w:rPr>
          <w:sz w:val="28"/>
          <w:szCs w:val="28"/>
        </w:rPr>
        <w:t xml:space="preserve"> (1)</w:t>
      </w:r>
      <w:r w:rsidR="007B275C" w:rsidRPr="007B275C">
        <w:rPr>
          <w:sz w:val="28"/>
          <w:szCs w:val="28"/>
        </w:rPr>
        <w:t xml:space="preserve"> </w:t>
      </w:r>
      <w:r w:rsidR="007B275C">
        <w:rPr>
          <w:sz w:val="28"/>
          <w:szCs w:val="28"/>
        </w:rPr>
        <w:t>для восьми узлов</w:t>
      </w:r>
      <w:r w:rsidR="006D7AB9">
        <w:rPr>
          <w:sz w:val="28"/>
          <w:szCs w:val="28"/>
        </w:rPr>
        <w:t>, точность вычисления и точное значение интеграла (</w:t>
      </w:r>
      <w:r w:rsidR="001F0483">
        <w:rPr>
          <w:sz w:val="28"/>
          <w:szCs w:val="28"/>
        </w:rPr>
        <w:t>2</w:t>
      </w:r>
      <w:r w:rsidR="006D7AB9">
        <w:rPr>
          <w:sz w:val="28"/>
          <w:szCs w:val="28"/>
        </w:rPr>
        <w:t>).</w:t>
      </w:r>
    </w:p>
    <w:p w:rsidR="00625C15" w:rsidRDefault="00625C15" w:rsidP="00D968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Значения узлов:</w:t>
      </w:r>
      <w:bookmarkStart w:id="0" w:name="_GoBack"/>
      <w:bookmarkEnd w:id="0"/>
    </w:p>
    <w:p w:rsidR="002B31F4" w:rsidRPr="00BA3A40" w:rsidRDefault="001604DF" w:rsidP="001A7F87">
      <w:pPr>
        <w:tabs>
          <w:tab w:val="center" w:pos="453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="00C82D35" w:rsidRPr="00B80D2B">
        <w:rPr>
          <w:color w:val="000000"/>
          <w:position w:val="-12"/>
          <w:sz w:val="28"/>
          <w:szCs w:val="28"/>
        </w:rPr>
        <w:object w:dxaOrig="1860" w:dyaOrig="360">
          <v:shape id="_x0000_i1354" type="#_x0000_t75" style="width:111pt;height:19.5pt" o:ole="">
            <v:imagedata r:id="rId31" o:title=""/>
          </v:shape>
          <o:OLEObject Type="Embed" ProgID="Equation.3" ShapeID="_x0000_i1354" DrawAspect="Content" ObjectID="_1604452864" r:id="rId32"/>
        </w:object>
      </w:r>
      <w:r w:rsidR="00DB28E3">
        <w:rPr>
          <w:color w:val="000000"/>
          <w:sz w:val="28"/>
          <w:szCs w:val="28"/>
          <w:lang w:val="en-US"/>
        </w:rPr>
        <w:t>,</w:t>
      </w:r>
      <w:r w:rsidR="002B31F4" w:rsidRPr="00194BB2">
        <w:rPr>
          <w:color w:val="000000"/>
          <w:sz w:val="28"/>
          <w:szCs w:val="28"/>
          <w:lang w:val="en-US"/>
        </w:rPr>
        <w:t xml:space="preserve"> </w:t>
      </w:r>
      <w:r w:rsidR="00F85C3D" w:rsidRPr="001B0262">
        <w:rPr>
          <w:color w:val="000000"/>
          <w:position w:val="-12"/>
          <w:sz w:val="28"/>
          <w:szCs w:val="28"/>
        </w:rPr>
        <w:object w:dxaOrig="2020" w:dyaOrig="360">
          <v:shape id="_x0000_i1344" type="#_x0000_t75" style="width:120.75pt;height:19.5pt" o:ole="">
            <v:imagedata r:id="rId33" o:title=""/>
          </v:shape>
          <o:OLEObject Type="Embed" ProgID="Equation.3" ShapeID="_x0000_i1344" DrawAspect="Content" ObjectID="_1604452865" r:id="rId34"/>
        </w:object>
      </w:r>
      <w:r w:rsidR="00C82D35">
        <w:rPr>
          <w:color w:val="000000"/>
          <w:sz w:val="28"/>
          <w:szCs w:val="28"/>
          <w:lang w:val="en-US"/>
        </w:rPr>
        <w:t xml:space="preserve">, </w:t>
      </w:r>
      <w:r w:rsidR="002B31F4" w:rsidRPr="004F21DE">
        <w:rPr>
          <w:color w:val="000000"/>
          <w:position w:val="-12"/>
          <w:sz w:val="22"/>
          <w:szCs w:val="28"/>
        </w:rPr>
        <w:object w:dxaOrig="2420" w:dyaOrig="360">
          <v:shape id="_x0000_i1343" type="#_x0000_t75" style="width:121.5pt;height:18pt" o:ole="">
            <v:imagedata r:id="rId35" o:title=""/>
          </v:shape>
          <o:OLEObject Type="Embed" ProgID="Equation.DSMT4" ShapeID="_x0000_i1343" DrawAspect="Content" ObjectID="_1604452866" r:id="rId36"/>
        </w:object>
      </w:r>
      <w:r w:rsidR="00BA3A40">
        <w:rPr>
          <w:color w:val="000000"/>
          <w:sz w:val="28"/>
          <w:szCs w:val="28"/>
          <w:lang w:val="en-US"/>
        </w:rPr>
        <w:t>;</w:t>
      </w:r>
    </w:p>
    <w:p w:rsidR="002B31F4" w:rsidRDefault="001604DF" w:rsidP="001604DF">
      <w:pPr>
        <w:tabs>
          <w:tab w:val="center" w:pos="4536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F85C3D" w:rsidRPr="00B80D2B">
        <w:rPr>
          <w:color w:val="000000"/>
          <w:position w:val="-12"/>
          <w:sz w:val="28"/>
          <w:szCs w:val="28"/>
        </w:rPr>
        <w:object w:dxaOrig="1880" w:dyaOrig="360">
          <v:shape id="_x0000_i1347" type="#_x0000_t75" style="width:112.5pt;height:19.5pt" o:ole="">
            <v:imagedata r:id="rId37" o:title=""/>
          </v:shape>
          <o:OLEObject Type="Embed" ProgID="Equation.3" ShapeID="_x0000_i1347" DrawAspect="Content" ObjectID="_1604452867" r:id="rId38"/>
        </w:object>
      </w:r>
      <w:r w:rsidR="002B31F4" w:rsidRPr="00194BB2">
        <w:rPr>
          <w:color w:val="000000"/>
          <w:sz w:val="28"/>
          <w:szCs w:val="28"/>
          <w:lang w:val="en-US"/>
        </w:rPr>
        <w:t>,</w:t>
      </w:r>
      <w:r w:rsidR="00C82D35">
        <w:rPr>
          <w:color w:val="000000"/>
          <w:sz w:val="28"/>
          <w:szCs w:val="28"/>
          <w:lang w:val="en-US"/>
        </w:rPr>
        <w:t xml:space="preserve"> </w:t>
      </w:r>
      <w:r w:rsidR="004F21DE" w:rsidRPr="00417F72">
        <w:rPr>
          <w:color w:val="000000"/>
          <w:position w:val="-12"/>
          <w:sz w:val="28"/>
          <w:szCs w:val="28"/>
        </w:rPr>
        <w:object w:dxaOrig="2040" w:dyaOrig="360">
          <v:shape id="_x0000_i1348" type="#_x0000_t75" style="width:122.25pt;height:19.5pt" o:ole="">
            <v:imagedata r:id="rId39" o:title=""/>
          </v:shape>
          <o:OLEObject Type="Embed" ProgID="Equation.3" ShapeID="_x0000_i1348" DrawAspect="Content" ObjectID="_1604452868" r:id="rId40"/>
        </w:object>
      </w:r>
      <w:r w:rsidR="00C82D35">
        <w:rPr>
          <w:color w:val="000000"/>
          <w:sz w:val="28"/>
          <w:szCs w:val="28"/>
          <w:lang w:val="en-US"/>
        </w:rPr>
        <w:t>,</w:t>
      </w:r>
      <w:r w:rsidR="002B31F4">
        <w:rPr>
          <w:color w:val="000000"/>
          <w:sz w:val="28"/>
          <w:szCs w:val="28"/>
          <w:lang w:val="en-US"/>
        </w:rPr>
        <w:t xml:space="preserve"> </w:t>
      </w:r>
      <w:r w:rsidR="002B31F4" w:rsidRPr="00194BB2">
        <w:rPr>
          <w:color w:val="000000"/>
          <w:position w:val="-12"/>
          <w:sz w:val="28"/>
          <w:szCs w:val="28"/>
          <w:lang w:val="en-US"/>
        </w:rPr>
        <w:object w:dxaOrig="2480" w:dyaOrig="360">
          <v:shape id="_x0000_i1346" type="#_x0000_t75" style="width:124.5pt;height:18pt" o:ole="">
            <v:imagedata r:id="rId41" o:title=""/>
          </v:shape>
          <o:OLEObject Type="Embed" ProgID="Equation.DSMT4" ShapeID="_x0000_i1346" DrawAspect="Content" ObjectID="_1604452869" r:id="rId42"/>
        </w:object>
      </w:r>
      <w:r w:rsidR="00BA3A40">
        <w:rPr>
          <w:color w:val="000000"/>
          <w:sz w:val="28"/>
          <w:szCs w:val="28"/>
          <w:lang w:val="en-US"/>
        </w:rPr>
        <w:t>;</w:t>
      </w:r>
    </w:p>
    <w:p w:rsidR="002B31F4" w:rsidRPr="00DB28E3" w:rsidRDefault="00F85C3D" w:rsidP="001604DF">
      <w:pPr>
        <w:tabs>
          <w:tab w:val="center" w:pos="453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85C3D">
        <w:rPr>
          <w:color w:val="000000"/>
          <w:position w:val="-12"/>
          <w:sz w:val="28"/>
          <w:szCs w:val="28"/>
        </w:rPr>
        <w:object w:dxaOrig="1880" w:dyaOrig="360">
          <v:shape id="_x0000_i1270" type="#_x0000_t75" style="width:112.5pt;height:19.5pt" o:ole="">
            <v:imagedata r:id="rId43" o:title=""/>
          </v:shape>
          <o:OLEObject Type="Embed" ProgID="Equation.3" ShapeID="_x0000_i1270" DrawAspect="Content" ObjectID="_1604452870" r:id="rId44"/>
        </w:object>
      </w:r>
      <w:r>
        <w:rPr>
          <w:color w:val="000000"/>
          <w:sz w:val="28"/>
          <w:szCs w:val="28"/>
        </w:rPr>
        <w:t xml:space="preserve">, </w:t>
      </w:r>
      <w:r w:rsidR="00417F72" w:rsidRPr="00F85C3D">
        <w:rPr>
          <w:color w:val="000000"/>
          <w:position w:val="-12"/>
          <w:sz w:val="28"/>
          <w:szCs w:val="28"/>
        </w:rPr>
        <w:object w:dxaOrig="2020" w:dyaOrig="360">
          <v:shape id="_x0000_i1285" type="#_x0000_t75" style="width:120.75pt;height:19.5pt" o:ole="">
            <v:imagedata r:id="rId45" o:title=""/>
          </v:shape>
          <o:OLEObject Type="Embed" ProgID="Equation.3" ShapeID="_x0000_i1285" DrawAspect="Content" ObjectID="_1604452871" r:id="rId46"/>
        </w:object>
      </w:r>
      <w:r w:rsidR="00C82D35">
        <w:rPr>
          <w:color w:val="000000"/>
          <w:sz w:val="28"/>
          <w:szCs w:val="28"/>
          <w:lang w:val="en-US"/>
        </w:rPr>
        <w:t xml:space="preserve">, </w:t>
      </w:r>
      <w:r w:rsidR="002B31F4" w:rsidRPr="00194BB2">
        <w:rPr>
          <w:color w:val="000000"/>
          <w:position w:val="-14"/>
          <w:sz w:val="28"/>
          <w:szCs w:val="28"/>
          <w:lang w:val="en-US"/>
        </w:rPr>
        <w:object w:dxaOrig="2460" w:dyaOrig="380">
          <v:shape id="_x0000_i1074" type="#_x0000_t75" style="width:123pt;height:19.5pt" o:ole="">
            <v:imagedata r:id="rId47" o:title=""/>
          </v:shape>
          <o:OLEObject Type="Embed" ProgID="Equation.DSMT4" ShapeID="_x0000_i1074" DrawAspect="Content" ObjectID="_1604452872" r:id="rId48"/>
        </w:object>
      </w:r>
      <w:r w:rsidR="00BA3A40">
        <w:rPr>
          <w:color w:val="000000"/>
          <w:sz w:val="28"/>
          <w:szCs w:val="28"/>
          <w:lang w:val="en-US"/>
        </w:rPr>
        <w:t>;</w:t>
      </w:r>
    </w:p>
    <w:p w:rsidR="002B31F4" w:rsidRPr="002B31F4" w:rsidRDefault="001604DF" w:rsidP="001604DF">
      <w:pPr>
        <w:tabs>
          <w:tab w:val="center" w:pos="453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1C1F53" w:rsidRPr="00F85C3D">
        <w:rPr>
          <w:color w:val="000000"/>
          <w:position w:val="-12"/>
          <w:sz w:val="28"/>
          <w:szCs w:val="28"/>
        </w:rPr>
        <w:object w:dxaOrig="1880" w:dyaOrig="360">
          <v:shape id="_x0000_i1293" type="#_x0000_t75" style="width:112.5pt;height:19.5pt" o:ole="">
            <v:imagedata r:id="rId49" o:title=""/>
          </v:shape>
          <o:OLEObject Type="Embed" ProgID="Equation.3" ShapeID="_x0000_i1293" DrawAspect="Content" ObjectID="_1604452873" r:id="rId50"/>
        </w:object>
      </w:r>
      <w:r w:rsidR="00F85C3D">
        <w:rPr>
          <w:color w:val="000000"/>
          <w:sz w:val="28"/>
          <w:szCs w:val="28"/>
        </w:rPr>
        <w:t>,</w:t>
      </w:r>
      <w:r w:rsidR="00C82D35">
        <w:rPr>
          <w:color w:val="000000"/>
          <w:sz w:val="28"/>
          <w:szCs w:val="28"/>
          <w:lang w:val="en-US"/>
        </w:rPr>
        <w:t xml:space="preserve"> </w:t>
      </w:r>
      <w:r w:rsidR="001C1F53" w:rsidRPr="00F85C3D">
        <w:rPr>
          <w:color w:val="000000"/>
          <w:position w:val="-12"/>
          <w:sz w:val="28"/>
          <w:szCs w:val="28"/>
        </w:rPr>
        <w:object w:dxaOrig="2040" w:dyaOrig="360">
          <v:shape id="_x0000_i1294" type="#_x0000_t75" style="width:122.25pt;height:19.5pt" o:ole="">
            <v:imagedata r:id="rId51" o:title=""/>
          </v:shape>
          <o:OLEObject Type="Embed" ProgID="Equation.3" ShapeID="_x0000_i1294" DrawAspect="Content" ObjectID="_1604452874" r:id="rId52"/>
        </w:object>
      </w:r>
      <w:r w:rsidR="00C82D35">
        <w:rPr>
          <w:color w:val="000000"/>
          <w:sz w:val="28"/>
          <w:szCs w:val="28"/>
          <w:lang w:val="en-US"/>
        </w:rPr>
        <w:t xml:space="preserve">, </w:t>
      </w:r>
      <w:r w:rsidR="002B31F4" w:rsidRPr="00194BB2">
        <w:rPr>
          <w:color w:val="000000"/>
          <w:position w:val="-12"/>
          <w:sz w:val="28"/>
          <w:szCs w:val="28"/>
          <w:lang w:val="en-US"/>
        </w:rPr>
        <w:object w:dxaOrig="2460" w:dyaOrig="360">
          <v:shape id="_x0000_i1078" type="#_x0000_t75" style="width:123pt;height:18pt" o:ole="">
            <v:imagedata r:id="rId53" o:title=""/>
          </v:shape>
          <o:OLEObject Type="Embed" ProgID="Equation.DSMT4" ShapeID="_x0000_i1078" DrawAspect="Content" ObjectID="_1604452875" r:id="rId54"/>
        </w:object>
      </w:r>
      <w:r w:rsidR="00BA3A40">
        <w:rPr>
          <w:color w:val="000000"/>
          <w:sz w:val="28"/>
          <w:szCs w:val="28"/>
          <w:lang w:val="en-US"/>
        </w:rPr>
        <w:t>.</w:t>
      </w:r>
    </w:p>
    <w:p w:rsidR="00FD0161" w:rsidRPr="00577AE4" w:rsidRDefault="001A6CAF" w:rsidP="00577AE4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</w:t>
      </w:r>
      <w:r w:rsidRPr="00E41EF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 вычислений интеграла (</w:t>
      </w:r>
      <w:r w:rsidR="001F0483">
        <w:rPr>
          <w:color w:val="000000" w:themeColor="text1"/>
          <w:sz w:val="28"/>
          <w:szCs w:val="28"/>
        </w:rPr>
        <w:t>2</w:t>
      </w:r>
      <w:r w:rsidR="006D7AB9">
        <w:rPr>
          <w:color w:val="000000" w:themeColor="text1"/>
          <w:sz w:val="28"/>
          <w:szCs w:val="28"/>
        </w:rPr>
        <w:t>)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5ED8" w:rsidTr="006F5ED8">
        <w:tc>
          <w:tcPr>
            <w:tcW w:w="3209" w:type="dxa"/>
            <w:vAlign w:val="center"/>
          </w:tcPr>
          <w:p w:rsidR="006F5ED8" w:rsidRPr="002F5F35" w:rsidRDefault="002F5F35" w:rsidP="006F5ED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F5F35">
              <w:rPr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209" w:type="dxa"/>
            <w:vAlign w:val="center"/>
          </w:tcPr>
          <w:p w:rsidR="006F5ED8" w:rsidRPr="002F5F35" w:rsidRDefault="00844EB4" w:rsidP="001F048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Точное значение интеграла (</w:t>
            </w:r>
            <w:r w:rsidR="001F048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10" w:type="dxa"/>
            <w:vAlign w:val="center"/>
          </w:tcPr>
          <w:p w:rsidR="006F5ED8" w:rsidRPr="002F5F35" w:rsidRDefault="00844EB4" w:rsidP="006F5ED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вычисления</w:t>
            </w:r>
          </w:p>
        </w:tc>
      </w:tr>
      <w:tr w:rsidR="006F5ED8" w:rsidTr="006F5ED8">
        <w:tc>
          <w:tcPr>
            <w:tcW w:w="3209" w:type="dxa"/>
            <w:vAlign w:val="center"/>
          </w:tcPr>
          <w:p w:rsidR="006F5ED8" w:rsidRPr="002F5F35" w:rsidRDefault="007B1A2A" w:rsidP="007B1A2A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F5F35">
              <w:rPr>
                <w:sz w:val="28"/>
                <w:szCs w:val="28"/>
              </w:rPr>
              <w:t>-0.207842942</w:t>
            </w:r>
          </w:p>
        </w:tc>
        <w:tc>
          <w:tcPr>
            <w:tcW w:w="3209" w:type="dxa"/>
            <w:vAlign w:val="center"/>
          </w:tcPr>
          <w:p w:rsidR="006F5ED8" w:rsidRPr="002F5F35" w:rsidRDefault="007B1A2A" w:rsidP="007B1A2A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F5F35">
              <w:rPr>
                <w:sz w:val="28"/>
                <w:szCs w:val="28"/>
              </w:rPr>
              <w:t>-0.207842943</w:t>
            </w:r>
          </w:p>
        </w:tc>
        <w:tc>
          <w:tcPr>
            <w:tcW w:w="3210" w:type="dxa"/>
            <w:vAlign w:val="center"/>
          </w:tcPr>
          <w:p w:rsidR="006F5ED8" w:rsidRPr="00A509CD" w:rsidRDefault="00A509CD" w:rsidP="006F5ED8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1E-9</w:t>
            </w:r>
          </w:p>
        </w:tc>
      </w:tr>
    </w:tbl>
    <w:p w:rsidR="006D7AB9" w:rsidRDefault="006D7AB9" w:rsidP="00E00F11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E71DAB" w:rsidRDefault="00A76A00" w:rsidP="00E00F11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D36836" w:rsidRPr="003F4314" w:rsidRDefault="00D36836" w:rsidP="0012285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с помощью квадратурной формулы</w:t>
      </w:r>
      <w:r w:rsidRPr="00646738">
        <w:rPr>
          <w:color w:val="000000" w:themeColor="text1"/>
          <w:sz w:val="28"/>
          <w:szCs w:val="28"/>
        </w:rPr>
        <w:t xml:space="preserve"> Гаусса </w:t>
      </w:r>
      <w:r>
        <w:rPr>
          <w:color w:val="000000" w:themeColor="text1"/>
          <w:sz w:val="28"/>
          <w:szCs w:val="28"/>
        </w:rPr>
        <w:t>вычислено</w:t>
      </w:r>
      <w:r w:rsidRPr="00646738">
        <w:rPr>
          <w:color w:val="000000" w:themeColor="text1"/>
          <w:sz w:val="28"/>
          <w:szCs w:val="28"/>
        </w:rPr>
        <w:t xml:space="preserve"> приближенное значение </w:t>
      </w:r>
      <w:r>
        <w:rPr>
          <w:color w:val="000000" w:themeColor="text1"/>
          <w:sz w:val="28"/>
          <w:szCs w:val="28"/>
        </w:rPr>
        <w:t>интеграла (</w:t>
      </w:r>
      <w:r w:rsidR="001F048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)</w:t>
      </w:r>
      <w:r w:rsidRPr="00646738">
        <w:rPr>
          <w:color w:val="000000" w:themeColor="text1"/>
          <w:sz w:val="28"/>
          <w:szCs w:val="28"/>
        </w:rPr>
        <w:t>.</w:t>
      </w:r>
      <w:r w:rsidR="00122855" w:rsidRPr="00122855">
        <w:t xml:space="preserve"> </w:t>
      </w:r>
      <w:r w:rsidR="00122855" w:rsidRPr="00122855">
        <w:rPr>
          <w:color w:val="000000" w:themeColor="text1"/>
          <w:sz w:val="28"/>
          <w:szCs w:val="28"/>
        </w:rPr>
        <w:t>Если подынтегральная функция достаточно гладкая, то формула Гаусса обеспечивает очень высокую точность при небольшом числе узлов.</w:t>
      </w:r>
      <w:r w:rsidR="002644EF">
        <w:rPr>
          <w:color w:val="000000" w:themeColor="text1"/>
          <w:sz w:val="28"/>
          <w:szCs w:val="28"/>
        </w:rPr>
        <w:t xml:space="preserve"> </w:t>
      </w:r>
      <w:r w:rsidR="004F4813">
        <w:rPr>
          <w:color w:val="000000" w:themeColor="text1"/>
          <w:sz w:val="28"/>
          <w:szCs w:val="28"/>
        </w:rPr>
        <w:t>Так как функция косинуса является гладкой, этим можно объяснить высоку</w:t>
      </w:r>
      <w:r w:rsidR="003F4314">
        <w:rPr>
          <w:color w:val="000000" w:themeColor="text1"/>
          <w:sz w:val="28"/>
          <w:szCs w:val="28"/>
        </w:rPr>
        <w:t>ю точность вычисления интеграла. Как</w:t>
      </w:r>
      <w:r w:rsidR="003F4314" w:rsidRPr="00765594">
        <w:rPr>
          <w:color w:val="000000" w:themeColor="text1"/>
          <w:sz w:val="28"/>
          <w:szCs w:val="28"/>
        </w:rPr>
        <w:t xml:space="preserve"> </w:t>
      </w:r>
      <w:r w:rsidR="003F4314">
        <w:rPr>
          <w:color w:val="000000" w:themeColor="text1"/>
          <w:sz w:val="28"/>
          <w:szCs w:val="28"/>
        </w:rPr>
        <w:t>видно</w:t>
      </w:r>
      <w:r w:rsidR="003F4314" w:rsidRPr="00765594">
        <w:rPr>
          <w:color w:val="000000" w:themeColor="text1"/>
          <w:sz w:val="28"/>
          <w:szCs w:val="28"/>
        </w:rPr>
        <w:t xml:space="preserve"> </w:t>
      </w:r>
      <w:r w:rsidR="003F4314">
        <w:rPr>
          <w:color w:val="000000" w:themeColor="text1"/>
          <w:sz w:val="28"/>
          <w:szCs w:val="28"/>
        </w:rPr>
        <w:t>из</w:t>
      </w:r>
      <w:r w:rsidR="003F4314" w:rsidRPr="00765594">
        <w:rPr>
          <w:color w:val="000000" w:themeColor="text1"/>
          <w:sz w:val="28"/>
          <w:szCs w:val="28"/>
        </w:rPr>
        <w:t xml:space="preserve"> </w:t>
      </w:r>
      <w:r w:rsidR="003F4314" w:rsidRPr="00765594">
        <w:rPr>
          <w:color w:val="000000" w:themeColor="text1"/>
          <w:sz w:val="28"/>
          <w:szCs w:val="28"/>
        </w:rPr>
        <w:br/>
      </w:r>
      <w:r w:rsidR="003F4314">
        <w:rPr>
          <w:color w:val="000000" w:themeColor="text1"/>
          <w:sz w:val="28"/>
          <w:szCs w:val="28"/>
        </w:rPr>
        <w:t>табл</w:t>
      </w:r>
      <w:r w:rsidR="003F4314" w:rsidRPr="00765594">
        <w:rPr>
          <w:color w:val="000000" w:themeColor="text1"/>
          <w:sz w:val="28"/>
          <w:szCs w:val="28"/>
        </w:rPr>
        <w:t xml:space="preserve">. </w:t>
      </w:r>
      <w:r w:rsidR="003F4314" w:rsidRPr="00B93934">
        <w:rPr>
          <w:color w:val="000000" w:themeColor="text1"/>
          <w:sz w:val="28"/>
          <w:szCs w:val="28"/>
        </w:rPr>
        <w:t>1</w:t>
      </w:r>
      <w:r w:rsidR="003F4314">
        <w:rPr>
          <w:color w:val="000000" w:themeColor="text1"/>
          <w:sz w:val="28"/>
          <w:szCs w:val="28"/>
        </w:rPr>
        <w:t>, при восьми узлах интеграл вычислен с точностью до девяти знаков.</w:t>
      </w:r>
    </w:p>
    <w:p w:rsidR="00040320" w:rsidRPr="00B93934" w:rsidRDefault="00040320" w:rsidP="008C13E1">
      <w:pPr>
        <w:pStyle w:val="Times1420"/>
        <w:spacing w:line="360" w:lineRule="auto"/>
        <w:ind w:firstLine="0"/>
        <w:rPr>
          <w:rStyle w:val="ac"/>
          <w:caps/>
        </w:rPr>
      </w:pPr>
    </w:p>
    <w:p w:rsidR="00E71DAB" w:rsidRPr="00765594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</w:t>
      </w:r>
      <w:r w:rsidRPr="00765594">
        <w:rPr>
          <w:rStyle w:val="ac"/>
          <w:caps/>
        </w:rPr>
        <w:t xml:space="preserve"> </w:t>
      </w:r>
      <w:r>
        <w:rPr>
          <w:rStyle w:val="ac"/>
          <w:caps/>
        </w:rPr>
        <w:t>А</w:t>
      </w:r>
    </w:p>
    <w:p w:rsidR="00E71DAB" w:rsidRPr="00765594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</w:t>
      </w:r>
      <w:r w:rsidRPr="00765594">
        <w:rPr>
          <w:rStyle w:val="ac"/>
          <w:caps/>
        </w:rPr>
        <w:t xml:space="preserve"> </w:t>
      </w:r>
      <w:r>
        <w:rPr>
          <w:rStyle w:val="ac"/>
          <w:caps/>
        </w:rPr>
        <w:t>код</w:t>
      </w:r>
      <w:r w:rsidRPr="00765594">
        <w:rPr>
          <w:rStyle w:val="ac"/>
          <w:caps/>
        </w:rPr>
        <w:t xml:space="preserve"> </w:t>
      </w:r>
      <w:r>
        <w:rPr>
          <w:rStyle w:val="ac"/>
          <w:caps/>
        </w:rPr>
        <w:t>программы</w:t>
      </w:r>
    </w:p>
    <w:p w:rsidR="00B87FA7" w:rsidRPr="00765594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765594">
        <w:rPr>
          <w:rFonts w:ascii="Consolas" w:hAnsi="Consolas" w:cs="Courier New"/>
        </w:rPr>
        <w:t>#</w:t>
      </w:r>
      <w:r w:rsidRPr="00B87FA7">
        <w:rPr>
          <w:rFonts w:ascii="Consolas" w:hAnsi="Consolas" w:cs="Courier New"/>
          <w:lang w:val="en-US"/>
        </w:rPr>
        <w:t>include</w:t>
      </w:r>
      <w:r w:rsidRPr="00765594">
        <w:rPr>
          <w:rFonts w:ascii="Consolas" w:hAnsi="Consolas" w:cs="Courier New"/>
        </w:rPr>
        <w:t xml:space="preserve"> &lt;</w:t>
      </w:r>
      <w:proofErr w:type="spellStart"/>
      <w:r w:rsidRPr="00B87FA7">
        <w:rPr>
          <w:rFonts w:ascii="Consolas" w:hAnsi="Consolas" w:cs="Courier New"/>
          <w:lang w:val="en-US"/>
        </w:rPr>
        <w:t>iostream</w:t>
      </w:r>
      <w:proofErr w:type="spellEnd"/>
      <w:r w:rsidRPr="00765594">
        <w:rPr>
          <w:rFonts w:ascii="Consolas" w:hAnsi="Consolas" w:cs="Courier New"/>
        </w:rPr>
        <w:t>&gt;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>#include &lt;</w:t>
      </w:r>
      <w:proofErr w:type="spellStart"/>
      <w:r w:rsidRPr="00B87FA7">
        <w:rPr>
          <w:rFonts w:ascii="Consolas" w:hAnsi="Consolas" w:cs="Courier New"/>
          <w:lang w:val="en-US"/>
        </w:rPr>
        <w:t>cmath</w:t>
      </w:r>
      <w:proofErr w:type="spellEnd"/>
      <w:r w:rsidRPr="00B87FA7">
        <w:rPr>
          <w:rFonts w:ascii="Consolas" w:hAnsi="Consolas" w:cs="Courier New"/>
          <w:lang w:val="en-US"/>
        </w:rPr>
        <w:t>&gt;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>#include &lt;iomanip&gt;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>using namespace std;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double </w:t>
      </w:r>
      <w:r w:rsidRPr="00B87FA7">
        <w:rPr>
          <w:rFonts w:ascii="Consolas" w:hAnsi="Consolas" w:cs="Courier New"/>
          <w:bCs/>
          <w:lang w:val="en-US"/>
        </w:rPr>
        <w:t>F</w:t>
      </w:r>
      <w:r w:rsidRPr="00B87FA7">
        <w:rPr>
          <w:rFonts w:ascii="Consolas" w:hAnsi="Consolas" w:cs="Courier New"/>
          <w:lang w:val="en-US"/>
        </w:rPr>
        <w:t>(double x);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double </w:t>
      </w:r>
      <w:r w:rsidRPr="00B87FA7">
        <w:rPr>
          <w:rFonts w:ascii="Consolas" w:hAnsi="Consolas" w:cs="Courier New"/>
          <w:bCs/>
          <w:lang w:val="en-US"/>
        </w:rPr>
        <w:t>definite_integral</w:t>
      </w:r>
      <w:r w:rsidRPr="00B87FA7">
        <w:rPr>
          <w:rFonts w:ascii="Consolas" w:hAnsi="Consolas" w:cs="Courier New"/>
          <w:lang w:val="en-US"/>
        </w:rPr>
        <w:t>(double a, double b);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int </w:t>
      </w:r>
      <w:r w:rsidRPr="00B87FA7">
        <w:rPr>
          <w:rFonts w:ascii="Consolas" w:hAnsi="Consolas" w:cs="Courier New"/>
          <w:bCs/>
          <w:lang w:val="en-US"/>
        </w:rPr>
        <w:t>main</w:t>
      </w:r>
      <w:r w:rsidRPr="00B87FA7">
        <w:rPr>
          <w:rFonts w:ascii="Consolas" w:hAnsi="Consolas" w:cs="Courier New"/>
          <w:lang w:val="en-US"/>
        </w:rPr>
        <w:t>()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>{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cout &lt;&lt; setprecision(17) &lt;&lt; definite_integral(0, 1) &lt;&lt; endl;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return 0;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>}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double </w:t>
      </w:r>
      <w:r w:rsidRPr="00B87FA7">
        <w:rPr>
          <w:rFonts w:ascii="Consolas" w:hAnsi="Consolas" w:cs="Courier New"/>
          <w:bCs/>
          <w:lang w:val="en-US"/>
        </w:rPr>
        <w:t>F</w:t>
      </w:r>
      <w:r w:rsidRPr="00B87FA7">
        <w:rPr>
          <w:rFonts w:ascii="Consolas" w:hAnsi="Consolas" w:cs="Courier New"/>
          <w:lang w:val="en-US"/>
        </w:rPr>
        <w:t>(double x){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return cos(pow(x,2) + x + 1);</w:t>
      </w:r>
    </w:p>
    <w:p w:rsidR="00B87FA7" w:rsidRPr="00765594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765594">
        <w:rPr>
          <w:rFonts w:ascii="Consolas" w:hAnsi="Consolas" w:cs="Courier New"/>
          <w:lang w:val="en-US"/>
        </w:rPr>
        <w:t>}</w:t>
      </w:r>
    </w:p>
    <w:p w:rsidR="00B87FA7" w:rsidRPr="00765594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B87FA7">
        <w:rPr>
          <w:rFonts w:ascii="Consolas" w:hAnsi="Consolas" w:cs="Courier New"/>
          <w:lang w:val="en-US"/>
        </w:rPr>
        <w:t>double</w:t>
      </w:r>
      <w:proofErr w:type="gramEnd"/>
      <w:r w:rsidRPr="00B87FA7">
        <w:rPr>
          <w:rFonts w:ascii="Consolas" w:hAnsi="Consolas" w:cs="Courier New"/>
          <w:lang w:val="en-US"/>
        </w:rPr>
        <w:t xml:space="preserve"> </w:t>
      </w:r>
      <w:proofErr w:type="spellStart"/>
      <w:r w:rsidRPr="00B87FA7">
        <w:rPr>
          <w:rFonts w:ascii="Consolas" w:hAnsi="Consolas" w:cs="Courier New"/>
          <w:bCs/>
          <w:lang w:val="en-US"/>
        </w:rPr>
        <w:t>definite_integral</w:t>
      </w:r>
      <w:proofErr w:type="spellEnd"/>
      <w:r w:rsidRPr="00B87FA7">
        <w:rPr>
          <w:rFonts w:ascii="Consolas" w:hAnsi="Consolas" w:cs="Courier New"/>
          <w:lang w:val="en-US"/>
        </w:rPr>
        <w:t>(double a, double b){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double Lezh[8] = {-0.96028986, -0.79666648, -0.52553242, -0.18343464, 0.18343464, 0.52553242, 0.79666648, 0.96028986};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double A[8] = {0.10122854, 0.22238103, 0.31370664, 0.36268378, 0.36268378, 0.31370664, 0.22238103, 0.10122854};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double res = 0;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for(int i = 0; i &lt; 8; i++){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B87FA7">
        <w:rPr>
          <w:rFonts w:ascii="Consolas" w:hAnsi="Consolas" w:cs="Courier New"/>
          <w:lang w:val="en-US"/>
        </w:rPr>
        <w:t xml:space="preserve">        res += A[i]*F(0.5*(a+b+(b-a)*Lezh[i]));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B87FA7">
        <w:rPr>
          <w:rFonts w:ascii="Consolas" w:hAnsi="Consolas" w:cs="Courier New"/>
          <w:lang w:val="en-US"/>
        </w:rPr>
        <w:t xml:space="preserve">    </w:t>
      </w:r>
      <w:r w:rsidRPr="00B87FA7">
        <w:rPr>
          <w:rFonts w:ascii="Consolas" w:hAnsi="Consolas" w:cs="Courier New"/>
        </w:rPr>
        <w:t>}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B87FA7">
        <w:rPr>
          <w:rFonts w:ascii="Consolas" w:hAnsi="Consolas" w:cs="Courier New"/>
        </w:rPr>
        <w:t xml:space="preserve">    return (b-a)/2*res;</w:t>
      </w:r>
    </w:p>
    <w:p w:rsidR="00B87FA7" w:rsidRPr="00B87FA7" w:rsidRDefault="00B87FA7" w:rsidP="00B87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B87FA7">
        <w:rPr>
          <w:rFonts w:ascii="Consolas" w:hAnsi="Consolas" w:cs="Courier New"/>
        </w:rPr>
        <w:t>}</w:t>
      </w:r>
    </w:p>
    <w:p w:rsidR="00E71DAB" w:rsidRPr="00E71DAB" w:rsidRDefault="00E71DAB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en-US"/>
        </w:rPr>
      </w:pPr>
    </w:p>
    <w:sectPr w:rsidR="00E71DAB" w:rsidRPr="00E71DAB">
      <w:headerReference w:type="default" r:id="rId55"/>
      <w:footerReference w:type="default" r:id="rId5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95" w:rsidRDefault="00DD1B95">
      <w:r>
        <w:separator/>
      </w:r>
    </w:p>
  </w:endnote>
  <w:endnote w:type="continuationSeparator" w:id="0">
    <w:p w:rsidR="00DD1B95" w:rsidRDefault="00DD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B0" w:rsidRDefault="004D01B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9455E9">
      <w:rPr>
        <w:noProof/>
      </w:rPr>
      <w:t>3</w:t>
    </w:r>
    <w:r>
      <w:fldChar w:fldCharType="end"/>
    </w:r>
  </w:p>
  <w:p w:rsidR="004D01B0" w:rsidRDefault="004D01B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95" w:rsidRDefault="00DD1B95">
      <w:r>
        <w:separator/>
      </w:r>
    </w:p>
  </w:footnote>
  <w:footnote w:type="continuationSeparator" w:id="0">
    <w:p w:rsidR="00DD1B95" w:rsidRDefault="00DD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B0" w:rsidRDefault="004D01B0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6E"/>
    <w:rsid w:val="000008E6"/>
    <w:rsid w:val="00004638"/>
    <w:rsid w:val="00005A90"/>
    <w:rsid w:val="00010C96"/>
    <w:rsid w:val="00017663"/>
    <w:rsid w:val="000230CB"/>
    <w:rsid w:val="000248DB"/>
    <w:rsid w:val="00027D1D"/>
    <w:rsid w:val="00030DCE"/>
    <w:rsid w:val="00040320"/>
    <w:rsid w:val="00052688"/>
    <w:rsid w:val="000600DD"/>
    <w:rsid w:val="00060A8A"/>
    <w:rsid w:val="0006361F"/>
    <w:rsid w:val="00064485"/>
    <w:rsid w:val="00065687"/>
    <w:rsid w:val="00071095"/>
    <w:rsid w:val="00072869"/>
    <w:rsid w:val="000748FC"/>
    <w:rsid w:val="0007586D"/>
    <w:rsid w:val="00081487"/>
    <w:rsid w:val="00081D2F"/>
    <w:rsid w:val="0008251F"/>
    <w:rsid w:val="00082AF9"/>
    <w:rsid w:val="00090DEF"/>
    <w:rsid w:val="00097CB2"/>
    <w:rsid w:val="000A1834"/>
    <w:rsid w:val="000A26E7"/>
    <w:rsid w:val="000A2802"/>
    <w:rsid w:val="000B134C"/>
    <w:rsid w:val="000B1AAC"/>
    <w:rsid w:val="000C7C1D"/>
    <w:rsid w:val="000D010F"/>
    <w:rsid w:val="000E51F9"/>
    <w:rsid w:val="000E6BA9"/>
    <w:rsid w:val="000F2CE8"/>
    <w:rsid w:val="00106312"/>
    <w:rsid w:val="0011598B"/>
    <w:rsid w:val="00122855"/>
    <w:rsid w:val="00124298"/>
    <w:rsid w:val="00125A27"/>
    <w:rsid w:val="00127973"/>
    <w:rsid w:val="00130E07"/>
    <w:rsid w:val="00132FE9"/>
    <w:rsid w:val="00134DB7"/>
    <w:rsid w:val="00154B05"/>
    <w:rsid w:val="001604DF"/>
    <w:rsid w:val="00163B31"/>
    <w:rsid w:val="00166EE6"/>
    <w:rsid w:val="00174061"/>
    <w:rsid w:val="001740F6"/>
    <w:rsid w:val="001755DE"/>
    <w:rsid w:val="00177A2A"/>
    <w:rsid w:val="001808EF"/>
    <w:rsid w:val="00183727"/>
    <w:rsid w:val="00191D1D"/>
    <w:rsid w:val="0019308F"/>
    <w:rsid w:val="001972C5"/>
    <w:rsid w:val="001A6CAF"/>
    <w:rsid w:val="001A7F87"/>
    <w:rsid w:val="001B0262"/>
    <w:rsid w:val="001B0C1C"/>
    <w:rsid w:val="001B2A5C"/>
    <w:rsid w:val="001B4CA2"/>
    <w:rsid w:val="001B4E2D"/>
    <w:rsid w:val="001B7230"/>
    <w:rsid w:val="001C13B0"/>
    <w:rsid w:val="001C1F53"/>
    <w:rsid w:val="001C24EE"/>
    <w:rsid w:val="001D5F5D"/>
    <w:rsid w:val="001D79E6"/>
    <w:rsid w:val="001F0483"/>
    <w:rsid w:val="001F1241"/>
    <w:rsid w:val="001F3349"/>
    <w:rsid w:val="001F7DFD"/>
    <w:rsid w:val="00200B23"/>
    <w:rsid w:val="0020264A"/>
    <w:rsid w:val="002109D0"/>
    <w:rsid w:val="002169CC"/>
    <w:rsid w:val="00224988"/>
    <w:rsid w:val="0022558F"/>
    <w:rsid w:val="002267D3"/>
    <w:rsid w:val="00234B53"/>
    <w:rsid w:val="00236B4B"/>
    <w:rsid w:val="00245DA0"/>
    <w:rsid w:val="002479A8"/>
    <w:rsid w:val="00253194"/>
    <w:rsid w:val="00255868"/>
    <w:rsid w:val="002644EF"/>
    <w:rsid w:val="00275074"/>
    <w:rsid w:val="00292584"/>
    <w:rsid w:val="00295803"/>
    <w:rsid w:val="002A03CD"/>
    <w:rsid w:val="002A285B"/>
    <w:rsid w:val="002A41A9"/>
    <w:rsid w:val="002A4A09"/>
    <w:rsid w:val="002A4CEC"/>
    <w:rsid w:val="002A5A72"/>
    <w:rsid w:val="002B14F6"/>
    <w:rsid w:val="002B31F4"/>
    <w:rsid w:val="002C334C"/>
    <w:rsid w:val="002D48FC"/>
    <w:rsid w:val="002E06A3"/>
    <w:rsid w:val="002E4515"/>
    <w:rsid w:val="002E4A1B"/>
    <w:rsid w:val="002F575C"/>
    <w:rsid w:val="002F5F35"/>
    <w:rsid w:val="002F65F1"/>
    <w:rsid w:val="00301048"/>
    <w:rsid w:val="00304EFA"/>
    <w:rsid w:val="0030671E"/>
    <w:rsid w:val="003117DB"/>
    <w:rsid w:val="003161F7"/>
    <w:rsid w:val="00321E54"/>
    <w:rsid w:val="00334389"/>
    <w:rsid w:val="003360D2"/>
    <w:rsid w:val="0034341E"/>
    <w:rsid w:val="00344ADF"/>
    <w:rsid w:val="00344E6D"/>
    <w:rsid w:val="00360334"/>
    <w:rsid w:val="003610E3"/>
    <w:rsid w:val="00363C14"/>
    <w:rsid w:val="00372D4A"/>
    <w:rsid w:val="00373121"/>
    <w:rsid w:val="00376E37"/>
    <w:rsid w:val="00382943"/>
    <w:rsid w:val="00392F85"/>
    <w:rsid w:val="00397C68"/>
    <w:rsid w:val="003A1CA6"/>
    <w:rsid w:val="003A2349"/>
    <w:rsid w:val="003A7DF7"/>
    <w:rsid w:val="003B2666"/>
    <w:rsid w:val="003C3B5F"/>
    <w:rsid w:val="003C3CAA"/>
    <w:rsid w:val="003D08C1"/>
    <w:rsid w:val="003D2F1B"/>
    <w:rsid w:val="003E158E"/>
    <w:rsid w:val="003E25A5"/>
    <w:rsid w:val="003E5F1D"/>
    <w:rsid w:val="003F4314"/>
    <w:rsid w:val="003F462D"/>
    <w:rsid w:val="003F54E6"/>
    <w:rsid w:val="00410843"/>
    <w:rsid w:val="004115BA"/>
    <w:rsid w:val="00417F72"/>
    <w:rsid w:val="00422641"/>
    <w:rsid w:val="00422BF8"/>
    <w:rsid w:val="004254F0"/>
    <w:rsid w:val="00425C38"/>
    <w:rsid w:val="004278A6"/>
    <w:rsid w:val="00431F70"/>
    <w:rsid w:val="004367F6"/>
    <w:rsid w:val="00443A3B"/>
    <w:rsid w:val="004446BF"/>
    <w:rsid w:val="00445101"/>
    <w:rsid w:val="004455C6"/>
    <w:rsid w:val="004468CD"/>
    <w:rsid w:val="004554E7"/>
    <w:rsid w:val="00455D70"/>
    <w:rsid w:val="00456C10"/>
    <w:rsid w:val="0047012E"/>
    <w:rsid w:val="0047258B"/>
    <w:rsid w:val="004812A7"/>
    <w:rsid w:val="004945EA"/>
    <w:rsid w:val="00495DE0"/>
    <w:rsid w:val="00496BB4"/>
    <w:rsid w:val="004A664C"/>
    <w:rsid w:val="004B1999"/>
    <w:rsid w:val="004B6487"/>
    <w:rsid w:val="004B7960"/>
    <w:rsid w:val="004C2312"/>
    <w:rsid w:val="004C7B39"/>
    <w:rsid w:val="004D01B0"/>
    <w:rsid w:val="004D3633"/>
    <w:rsid w:val="004D72FA"/>
    <w:rsid w:val="004E47B6"/>
    <w:rsid w:val="004E5EE8"/>
    <w:rsid w:val="004E6C1F"/>
    <w:rsid w:val="004E775D"/>
    <w:rsid w:val="004F21DE"/>
    <w:rsid w:val="004F4813"/>
    <w:rsid w:val="00502083"/>
    <w:rsid w:val="00517E39"/>
    <w:rsid w:val="005215B5"/>
    <w:rsid w:val="005227D6"/>
    <w:rsid w:val="00523621"/>
    <w:rsid w:val="00524FD4"/>
    <w:rsid w:val="00545E32"/>
    <w:rsid w:val="00546210"/>
    <w:rsid w:val="005479B0"/>
    <w:rsid w:val="00556099"/>
    <w:rsid w:val="00556659"/>
    <w:rsid w:val="0055768E"/>
    <w:rsid w:val="00557908"/>
    <w:rsid w:val="00561B87"/>
    <w:rsid w:val="005709F6"/>
    <w:rsid w:val="00577AE4"/>
    <w:rsid w:val="0058151B"/>
    <w:rsid w:val="0058180C"/>
    <w:rsid w:val="0058227D"/>
    <w:rsid w:val="00582C16"/>
    <w:rsid w:val="0058538B"/>
    <w:rsid w:val="00590019"/>
    <w:rsid w:val="00591060"/>
    <w:rsid w:val="00591C2A"/>
    <w:rsid w:val="00591D14"/>
    <w:rsid w:val="0059577C"/>
    <w:rsid w:val="00595A5F"/>
    <w:rsid w:val="00596886"/>
    <w:rsid w:val="005A2170"/>
    <w:rsid w:val="005C5A32"/>
    <w:rsid w:val="005D01B4"/>
    <w:rsid w:val="005D7BFF"/>
    <w:rsid w:val="005E1403"/>
    <w:rsid w:val="005E179A"/>
    <w:rsid w:val="005F6FF8"/>
    <w:rsid w:val="00601CFA"/>
    <w:rsid w:val="00603AC6"/>
    <w:rsid w:val="00605577"/>
    <w:rsid w:val="0060593A"/>
    <w:rsid w:val="00612F41"/>
    <w:rsid w:val="00616A80"/>
    <w:rsid w:val="00620E4C"/>
    <w:rsid w:val="00620EA4"/>
    <w:rsid w:val="00622D1A"/>
    <w:rsid w:val="00624588"/>
    <w:rsid w:val="006254CC"/>
    <w:rsid w:val="00625C15"/>
    <w:rsid w:val="00626E2E"/>
    <w:rsid w:val="0063747B"/>
    <w:rsid w:val="006406A2"/>
    <w:rsid w:val="00642609"/>
    <w:rsid w:val="0064556F"/>
    <w:rsid w:val="00646738"/>
    <w:rsid w:val="006505EC"/>
    <w:rsid w:val="006552C6"/>
    <w:rsid w:val="00657953"/>
    <w:rsid w:val="00661FC9"/>
    <w:rsid w:val="00670B15"/>
    <w:rsid w:val="00672FD6"/>
    <w:rsid w:val="00673F9B"/>
    <w:rsid w:val="00680650"/>
    <w:rsid w:val="0068452C"/>
    <w:rsid w:val="00691A7D"/>
    <w:rsid w:val="006B07FE"/>
    <w:rsid w:val="006B253A"/>
    <w:rsid w:val="006B7394"/>
    <w:rsid w:val="006C6DD2"/>
    <w:rsid w:val="006D7250"/>
    <w:rsid w:val="006D7AB9"/>
    <w:rsid w:val="006E4A34"/>
    <w:rsid w:val="006F1AD0"/>
    <w:rsid w:val="006F5ED8"/>
    <w:rsid w:val="007119C9"/>
    <w:rsid w:val="007275D3"/>
    <w:rsid w:val="00735220"/>
    <w:rsid w:val="00742875"/>
    <w:rsid w:val="007472EE"/>
    <w:rsid w:val="0075006B"/>
    <w:rsid w:val="00753604"/>
    <w:rsid w:val="00754745"/>
    <w:rsid w:val="007553FB"/>
    <w:rsid w:val="00755AE7"/>
    <w:rsid w:val="007562A2"/>
    <w:rsid w:val="007562C0"/>
    <w:rsid w:val="00765594"/>
    <w:rsid w:val="00767D06"/>
    <w:rsid w:val="007702D4"/>
    <w:rsid w:val="007709F6"/>
    <w:rsid w:val="0077476E"/>
    <w:rsid w:val="00776CCA"/>
    <w:rsid w:val="007904F8"/>
    <w:rsid w:val="007A0A47"/>
    <w:rsid w:val="007A0F86"/>
    <w:rsid w:val="007A42AB"/>
    <w:rsid w:val="007A4482"/>
    <w:rsid w:val="007B1A2A"/>
    <w:rsid w:val="007B1BA6"/>
    <w:rsid w:val="007B275C"/>
    <w:rsid w:val="007B7FE2"/>
    <w:rsid w:val="007C0467"/>
    <w:rsid w:val="007C351D"/>
    <w:rsid w:val="007C63C4"/>
    <w:rsid w:val="007D25F3"/>
    <w:rsid w:val="007D37E1"/>
    <w:rsid w:val="007D3EEA"/>
    <w:rsid w:val="007D4D3C"/>
    <w:rsid w:val="007D52C8"/>
    <w:rsid w:val="007D6947"/>
    <w:rsid w:val="007D756F"/>
    <w:rsid w:val="007E72C1"/>
    <w:rsid w:val="00810BBB"/>
    <w:rsid w:val="00811B6F"/>
    <w:rsid w:val="0083219B"/>
    <w:rsid w:val="00833F40"/>
    <w:rsid w:val="00835FAA"/>
    <w:rsid w:val="008408E3"/>
    <w:rsid w:val="00844EB4"/>
    <w:rsid w:val="00853BA0"/>
    <w:rsid w:val="00853CD9"/>
    <w:rsid w:val="00857142"/>
    <w:rsid w:val="008620EC"/>
    <w:rsid w:val="0086404C"/>
    <w:rsid w:val="008659C0"/>
    <w:rsid w:val="00870DAD"/>
    <w:rsid w:val="008735CA"/>
    <w:rsid w:val="008747F2"/>
    <w:rsid w:val="00880C63"/>
    <w:rsid w:val="00881E72"/>
    <w:rsid w:val="00894A5A"/>
    <w:rsid w:val="008A48EA"/>
    <w:rsid w:val="008B0F14"/>
    <w:rsid w:val="008C13E1"/>
    <w:rsid w:val="008C61FF"/>
    <w:rsid w:val="008D08DC"/>
    <w:rsid w:val="008D3296"/>
    <w:rsid w:val="008E2477"/>
    <w:rsid w:val="008E4AB9"/>
    <w:rsid w:val="008E79F7"/>
    <w:rsid w:val="008F32BA"/>
    <w:rsid w:val="0090157A"/>
    <w:rsid w:val="00912D98"/>
    <w:rsid w:val="00913247"/>
    <w:rsid w:val="009142FC"/>
    <w:rsid w:val="009169FE"/>
    <w:rsid w:val="009455E9"/>
    <w:rsid w:val="009461A8"/>
    <w:rsid w:val="00946389"/>
    <w:rsid w:val="00946B47"/>
    <w:rsid w:val="0095263C"/>
    <w:rsid w:val="009527BE"/>
    <w:rsid w:val="009605A2"/>
    <w:rsid w:val="0096227D"/>
    <w:rsid w:val="009813A1"/>
    <w:rsid w:val="00981C79"/>
    <w:rsid w:val="00991826"/>
    <w:rsid w:val="00991B81"/>
    <w:rsid w:val="009B1A54"/>
    <w:rsid w:val="009B5076"/>
    <w:rsid w:val="009D02D2"/>
    <w:rsid w:val="009E1D7F"/>
    <w:rsid w:val="009F3FED"/>
    <w:rsid w:val="009F64F2"/>
    <w:rsid w:val="009F7289"/>
    <w:rsid w:val="00A037B8"/>
    <w:rsid w:val="00A11C0A"/>
    <w:rsid w:val="00A14CDA"/>
    <w:rsid w:val="00A15FE7"/>
    <w:rsid w:val="00A16AD9"/>
    <w:rsid w:val="00A1709F"/>
    <w:rsid w:val="00A237EB"/>
    <w:rsid w:val="00A24818"/>
    <w:rsid w:val="00A269C2"/>
    <w:rsid w:val="00A32ABF"/>
    <w:rsid w:val="00A3592C"/>
    <w:rsid w:val="00A44E1A"/>
    <w:rsid w:val="00A47ED5"/>
    <w:rsid w:val="00A509CD"/>
    <w:rsid w:val="00A57E02"/>
    <w:rsid w:val="00A60E57"/>
    <w:rsid w:val="00A66E1E"/>
    <w:rsid w:val="00A73BF4"/>
    <w:rsid w:val="00A75EDA"/>
    <w:rsid w:val="00A76A00"/>
    <w:rsid w:val="00A93857"/>
    <w:rsid w:val="00A93B9C"/>
    <w:rsid w:val="00A953D1"/>
    <w:rsid w:val="00AA121D"/>
    <w:rsid w:val="00AA1DA0"/>
    <w:rsid w:val="00AA75D5"/>
    <w:rsid w:val="00AB0B0D"/>
    <w:rsid w:val="00AB1A4D"/>
    <w:rsid w:val="00AB3A88"/>
    <w:rsid w:val="00AB75BA"/>
    <w:rsid w:val="00AC259E"/>
    <w:rsid w:val="00AC4F12"/>
    <w:rsid w:val="00AC59C3"/>
    <w:rsid w:val="00AC5CE0"/>
    <w:rsid w:val="00AD4BFD"/>
    <w:rsid w:val="00AE0005"/>
    <w:rsid w:val="00AE120D"/>
    <w:rsid w:val="00AE2061"/>
    <w:rsid w:val="00AF5785"/>
    <w:rsid w:val="00AF7C73"/>
    <w:rsid w:val="00B219CE"/>
    <w:rsid w:val="00B23294"/>
    <w:rsid w:val="00B32F1A"/>
    <w:rsid w:val="00B37FBC"/>
    <w:rsid w:val="00B40886"/>
    <w:rsid w:val="00B441A0"/>
    <w:rsid w:val="00B447BB"/>
    <w:rsid w:val="00B61025"/>
    <w:rsid w:val="00B61E6A"/>
    <w:rsid w:val="00B724B4"/>
    <w:rsid w:val="00B80D2B"/>
    <w:rsid w:val="00B82047"/>
    <w:rsid w:val="00B87FA7"/>
    <w:rsid w:val="00B93934"/>
    <w:rsid w:val="00B96DD6"/>
    <w:rsid w:val="00BA3A40"/>
    <w:rsid w:val="00BA662A"/>
    <w:rsid w:val="00BB1A34"/>
    <w:rsid w:val="00BB36EB"/>
    <w:rsid w:val="00BB5D64"/>
    <w:rsid w:val="00BB7F15"/>
    <w:rsid w:val="00BD067B"/>
    <w:rsid w:val="00BE3A46"/>
    <w:rsid w:val="00BE561D"/>
    <w:rsid w:val="00BF0FD0"/>
    <w:rsid w:val="00BF4B2F"/>
    <w:rsid w:val="00C00B01"/>
    <w:rsid w:val="00C0648F"/>
    <w:rsid w:val="00C078FE"/>
    <w:rsid w:val="00C1427D"/>
    <w:rsid w:val="00C16643"/>
    <w:rsid w:val="00C244F7"/>
    <w:rsid w:val="00C3077F"/>
    <w:rsid w:val="00C30895"/>
    <w:rsid w:val="00C32B3F"/>
    <w:rsid w:val="00C4301A"/>
    <w:rsid w:val="00C44251"/>
    <w:rsid w:val="00C45C6C"/>
    <w:rsid w:val="00C51431"/>
    <w:rsid w:val="00C52DE9"/>
    <w:rsid w:val="00C57FB9"/>
    <w:rsid w:val="00C604AD"/>
    <w:rsid w:val="00C606A9"/>
    <w:rsid w:val="00C6434A"/>
    <w:rsid w:val="00C66BBE"/>
    <w:rsid w:val="00C723B4"/>
    <w:rsid w:val="00C82A7D"/>
    <w:rsid w:val="00C82D35"/>
    <w:rsid w:val="00C85AB8"/>
    <w:rsid w:val="00C85B9B"/>
    <w:rsid w:val="00C875D1"/>
    <w:rsid w:val="00C92D5A"/>
    <w:rsid w:val="00CA53D5"/>
    <w:rsid w:val="00CA5C8C"/>
    <w:rsid w:val="00CA5D4C"/>
    <w:rsid w:val="00CB1C90"/>
    <w:rsid w:val="00CB4385"/>
    <w:rsid w:val="00CB7B91"/>
    <w:rsid w:val="00CC3558"/>
    <w:rsid w:val="00CC6D0E"/>
    <w:rsid w:val="00CE2983"/>
    <w:rsid w:val="00CE5E6C"/>
    <w:rsid w:val="00CE7FCD"/>
    <w:rsid w:val="00CF5A27"/>
    <w:rsid w:val="00CF5CB9"/>
    <w:rsid w:val="00CF750B"/>
    <w:rsid w:val="00D02141"/>
    <w:rsid w:val="00D03105"/>
    <w:rsid w:val="00D04072"/>
    <w:rsid w:val="00D041DE"/>
    <w:rsid w:val="00D11CE2"/>
    <w:rsid w:val="00D14C6F"/>
    <w:rsid w:val="00D236B8"/>
    <w:rsid w:val="00D31BDA"/>
    <w:rsid w:val="00D32190"/>
    <w:rsid w:val="00D33B63"/>
    <w:rsid w:val="00D36836"/>
    <w:rsid w:val="00D410C0"/>
    <w:rsid w:val="00D41CB6"/>
    <w:rsid w:val="00D44A0E"/>
    <w:rsid w:val="00D502CF"/>
    <w:rsid w:val="00D51CEA"/>
    <w:rsid w:val="00D531EB"/>
    <w:rsid w:val="00D56B2E"/>
    <w:rsid w:val="00D610FC"/>
    <w:rsid w:val="00D6506E"/>
    <w:rsid w:val="00D667AC"/>
    <w:rsid w:val="00D67631"/>
    <w:rsid w:val="00D80A73"/>
    <w:rsid w:val="00D82320"/>
    <w:rsid w:val="00D83931"/>
    <w:rsid w:val="00D9026F"/>
    <w:rsid w:val="00D90FBD"/>
    <w:rsid w:val="00D9379B"/>
    <w:rsid w:val="00D968E7"/>
    <w:rsid w:val="00D97601"/>
    <w:rsid w:val="00DA14A2"/>
    <w:rsid w:val="00DB1239"/>
    <w:rsid w:val="00DB28E3"/>
    <w:rsid w:val="00DB4CDC"/>
    <w:rsid w:val="00DC0620"/>
    <w:rsid w:val="00DC74D8"/>
    <w:rsid w:val="00DC761F"/>
    <w:rsid w:val="00DC7CC6"/>
    <w:rsid w:val="00DD1B95"/>
    <w:rsid w:val="00DE2719"/>
    <w:rsid w:val="00DF38DA"/>
    <w:rsid w:val="00DF4F7F"/>
    <w:rsid w:val="00E0096E"/>
    <w:rsid w:val="00E00F11"/>
    <w:rsid w:val="00E058B7"/>
    <w:rsid w:val="00E153C2"/>
    <w:rsid w:val="00E248C6"/>
    <w:rsid w:val="00E31ED1"/>
    <w:rsid w:val="00E3408F"/>
    <w:rsid w:val="00E41EF3"/>
    <w:rsid w:val="00E44911"/>
    <w:rsid w:val="00E51D36"/>
    <w:rsid w:val="00E52379"/>
    <w:rsid w:val="00E5560C"/>
    <w:rsid w:val="00E55C8E"/>
    <w:rsid w:val="00E66341"/>
    <w:rsid w:val="00E71A05"/>
    <w:rsid w:val="00E71DAB"/>
    <w:rsid w:val="00E736B3"/>
    <w:rsid w:val="00E74547"/>
    <w:rsid w:val="00E75956"/>
    <w:rsid w:val="00E75A9B"/>
    <w:rsid w:val="00E761A0"/>
    <w:rsid w:val="00E80803"/>
    <w:rsid w:val="00E90830"/>
    <w:rsid w:val="00EA2062"/>
    <w:rsid w:val="00EA32DD"/>
    <w:rsid w:val="00EA3545"/>
    <w:rsid w:val="00EA5E72"/>
    <w:rsid w:val="00EB0405"/>
    <w:rsid w:val="00EB1564"/>
    <w:rsid w:val="00EB21AB"/>
    <w:rsid w:val="00EB5C36"/>
    <w:rsid w:val="00EC0AC9"/>
    <w:rsid w:val="00ED12AC"/>
    <w:rsid w:val="00ED4E6A"/>
    <w:rsid w:val="00EE2E19"/>
    <w:rsid w:val="00EE353C"/>
    <w:rsid w:val="00EF1652"/>
    <w:rsid w:val="00F0086A"/>
    <w:rsid w:val="00F00DD3"/>
    <w:rsid w:val="00F02FC8"/>
    <w:rsid w:val="00F04208"/>
    <w:rsid w:val="00F11570"/>
    <w:rsid w:val="00F1666D"/>
    <w:rsid w:val="00F178E2"/>
    <w:rsid w:val="00F2290A"/>
    <w:rsid w:val="00F25F31"/>
    <w:rsid w:val="00F31AEF"/>
    <w:rsid w:val="00F33F60"/>
    <w:rsid w:val="00F35A75"/>
    <w:rsid w:val="00F4171F"/>
    <w:rsid w:val="00F47E2E"/>
    <w:rsid w:val="00F63411"/>
    <w:rsid w:val="00F7194F"/>
    <w:rsid w:val="00F73878"/>
    <w:rsid w:val="00F83C39"/>
    <w:rsid w:val="00F84835"/>
    <w:rsid w:val="00F85C3D"/>
    <w:rsid w:val="00F920FD"/>
    <w:rsid w:val="00FA20F1"/>
    <w:rsid w:val="00FA2B93"/>
    <w:rsid w:val="00FB4762"/>
    <w:rsid w:val="00FC3E0F"/>
    <w:rsid w:val="00FC5E94"/>
    <w:rsid w:val="00FD0161"/>
    <w:rsid w:val="00FF126D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F33C"/>
  <w15:docId w15:val="{2231883B-0C25-4950-97D6-60A9EEE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721EC7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1F1241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2F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57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F2870-6451-4EEA-90BD-E19820BB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504</cp:revision>
  <cp:lastPrinted>2018-11-16T01:17:00Z</cp:lastPrinted>
  <dcterms:created xsi:type="dcterms:W3CDTF">2017-09-07T18:08:00Z</dcterms:created>
  <dcterms:modified xsi:type="dcterms:W3CDTF">2018-11-23T01:25:00Z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