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B3" w:rsidRPr="006042B3" w:rsidRDefault="006042B3" w:rsidP="006965C8">
      <w:pPr>
        <w:spacing w:after="0" w:line="320" w:lineRule="exact"/>
        <w:contextualSpacing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042B3">
        <w:rPr>
          <w:rFonts w:ascii="Times New Roman" w:hAnsi="Times New Roman" w:cs="Times New Roman"/>
          <w:sz w:val="32"/>
          <w:szCs w:val="32"/>
          <w:u w:val="single"/>
        </w:rPr>
        <w:t>СПРАВОЧНЫЙ МАТЕРИАЛ</w:t>
      </w:r>
    </w:p>
    <w:p w:rsidR="006042B3" w:rsidRDefault="006042B3" w:rsidP="006965C8">
      <w:pPr>
        <w:spacing w:after="0" w:line="32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65C8" w:rsidRPr="001350A0" w:rsidRDefault="006965C8" w:rsidP="006965C8">
      <w:pPr>
        <w:spacing w:after="0" w:line="32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 xml:space="preserve">ТЕМА № </w:t>
      </w:r>
      <w:proofErr w:type="gramStart"/>
      <w:r w:rsidRPr="001350A0">
        <w:rPr>
          <w:rFonts w:ascii="Times New Roman" w:hAnsi="Times New Roman" w:cs="Times New Roman"/>
          <w:sz w:val="28"/>
          <w:szCs w:val="28"/>
        </w:rPr>
        <w:t>13  Инженерное</w:t>
      </w:r>
      <w:proofErr w:type="gramEnd"/>
      <w:r w:rsidRPr="001350A0">
        <w:rPr>
          <w:rFonts w:ascii="Times New Roman" w:hAnsi="Times New Roman" w:cs="Times New Roman"/>
          <w:sz w:val="28"/>
          <w:szCs w:val="28"/>
        </w:rPr>
        <w:t xml:space="preserve"> оборудование и маскировка позиций.</w:t>
      </w:r>
    </w:p>
    <w:p w:rsidR="006965C8" w:rsidRPr="001350A0" w:rsidRDefault="006965C8" w:rsidP="006965C8">
      <w:pPr>
        <w:spacing w:after="0" w:line="32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 xml:space="preserve">ЗАНЯТИЕ № </w:t>
      </w:r>
      <w:proofErr w:type="gramStart"/>
      <w:r w:rsidRPr="001350A0">
        <w:rPr>
          <w:rFonts w:ascii="Times New Roman" w:hAnsi="Times New Roman" w:cs="Times New Roman"/>
          <w:sz w:val="28"/>
          <w:szCs w:val="28"/>
        </w:rPr>
        <w:t>1  Фортификационное</w:t>
      </w:r>
      <w:proofErr w:type="gramEnd"/>
      <w:r w:rsidRPr="001350A0">
        <w:rPr>
          <w:rFonts w:ascii="Times New Roman" w:hAnsi="Times New Roman" w:cs="Times New Roman"/>
          <w:sz w:val="28"/>
          <w:szCs w:val="28"/>
        </w:rPr>
        <w:t xml:space="preserve"> оборудование позиций и укрытий.</w:t>
      </w:r>
    </w:p>
    <w:p w:rsidR="00AF7543" w:rsidRPr="001350A0" w:rsidRDefault="00AF7543" w:rsidP="006965C8">
      <w:pPr>
        <w:spacing w:after="0" w:line="32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0974" w:rsidRPr="001350A0" w:rsidRDefault="00FB0974" w:rsidP="00AF7543">
      <w:pPr>
        <w:pStyle w:val="a3"/>
        <w:tabs>
          <w:tab w:val="left" w:pos="-540"/>
        </w:tabs>
        <w:spacing w:line="320" w:lineRule="exac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350A0">
        <w:rPr>
          <w:rFonts w:ascii="Times New Roman" w:hAnsi="Times New Roman"/>
          <w:sz w:val="28"/>
          <w:szCs w:val="28"/>
        </w:rPr>
        <w:t>Изучение следующих вопросов:</w:t>
      </w:r>
    </w:p>
    <w:p w:rsidR="00FB0974" w:rsidRPr="001350A0" w:rsidRDefault="00FB0974" w:rsidP="00AF7543">
      <w:pPr>
        <w:pStyle w:val="21"/>
        <w:numPr>
          <w:ilvl w:val="0"/>
          <w:numId w:val="1"/>
        </w:numPr>
        <w:suppressAutoHyphens/>
        <w:autoSpaceDE w:val="0"/>
        <w:autoSpaceDN w:val="0"/>
        <w:adjustRightInd w:val="0"/>
        <w:spacing w:line="320" w:lineRule="exact"/>
        <w:ind w:left="0" w:right="0"/>
        <w:contextualSpacing/>
        <w:jc w:val="left"/>
        <w:rPr>
          <w:szCs w:val="28"/>
        </w:rPr>
      </w:pPr>
      <w:r w:rsidRPr="001350A0">
        <w:rPr>
          <w:szCs w:val="28"/>
        </w:rPr>
        <w:t>Использование защитных и маскирующих свойств местности.</w:t>
      </w:r>
    </w:p>
    <w:p w:rsidR="00FB0974" w:rsidRPr="001350A0" w:rsidRDefault="00FB0974" w:rsidP="00AF7543">
      <w:pPr>
        <w:pStyle w:val="21"/>
        <w:numPr>
          <w:ilvl w:val="0"/>
          <w:numId w:val="1"/>
        </w:numPr>
        <w:suppressAutoHyphens/>
        <w:autoSpaceDE w:val="0"/>
        <w:autoSpaceDN w:val="0"/>
        <w:adjustRightInd w:val="0"/>
        <w:spacing w:line="320" w:lineRule="exact"/>
        <w:ind w:left="0" w:right="0"/>
        <w:contextualSpacing/>
        <w:jc w:val="left"/>
        <w:rPr>
          <w:szCs w:val="28"/>
        </w:rPr>
      </w:pPr>
      <w:r w:rsidRPr="001350A0">
        <w:rPr>
          <w:szCs w:val="28"/>
        </w:rPr>
        <w:t>Размеры окопа для стрельбы лёжа, с колена, стоя.</w:t>
      </w:r>
    </w:p>
    <w:p w:rsidR="00D35854" w:rsidRPr="001350A0" w:rsidRDefault="00FB0974" w:rsidP="00AF7543">
      <w:pPr>
        <w:pStyle w:val="21"/>
        <w:numPr>
          <w:ilvl w:val="0"/>
          <w:numId w:val="1"/>
        </w:numPr>
        <w:suppressAutoHyphens/>
        <w:autoSpaceDE w:val="0"/>
        <w:autoSpaceDN w:val="0"/>
        <w:adjustRightInd w:val="0"/>
        <w:spacing w:line="320" w:lineRule="exact"/>
        <w:ind w:left="0" w:right="0"/>
        <w:contextualSpacing/>
        <w:jc w:val="left"/>
        <w:rPr>
          <w:szCs w:val="28"/>
        </w:rPr>
      </w:pPr>
      <w:r w:rsidRPr="001350A0">
        <w:rPr>
          <w:szCs w:val="28"/>
        </w:rPr>
        <w:t>Из чего состоит одиночный окоп.</w:t>
      </w:r>
    </w:p>
    <w:p w:rsidR="00D35854" w:rsidRPr="001350A0" w:rsidRDefault="00D35854" w:rsidP="00AF7543">
      <w:pPr>
        <w:pStyle w:val="21"/>
        <w:suppressAutoHyphens/>
        <w:autoSpaceDE w:val="0"/>
        <w:autoSpaceDN w:val="0"/>
        <w:adjustRightInd w:val="0"/>
        <w:spacing w:line="320" w:lineRule="exact"/>
        <w:ind w:right="0" w:firstLine="0"/>
        <w:contextualSpacing/>
        <w:jc w:val="left"/>
        <w:rPr>
          <w:szCs w:val="28"/>
        </w:rPr>
      </w:pPr>
    </w:p>
    <w:p w:rsidR="00D35854" w:rsidRPr="001350A0" w:rsidRDefault="00D35854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>При всех видах боевой деятельности очень важно уметь использовать защитные и маскирующие свойства местности с тем, чтобы избежать излишних потерь в живой силе и технике от всех средств поражения противника.</w:t>
      </w:r>
    </w:p>
    <w:p w:rsidR="00AF7543" w:rsidRPr="001350A0" w:rsidRDefault="00AF7543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5854" w:rsidRPr="001350A0" w:rsidRDefault="00D35854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>В соответствии с этим при выборе мест и посадке сооружений на местности необходимо обеспечить:</w:t>
      </w:r>
    </w:p>
    <w:p w:rsidR="00D35854" w:rsidRPr="001350A0" w:rsidRDefault="00D35854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>- наилучшие условия для выполнения боевой задачи;</w:t>
      </w:r>
    </w:p>
    <w:p w:rsidR="00D35854" w:rsidRPr="001350A0" w:rsidRDefault="00D35854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>-скрытность от наземного наблюдения и воздушной разведки противника;</w:t>
      </w:r>
    </w:p>
    <w:p w:rsidR="00D35854" w:rsidRPr="001350A0" w:rsidRDefault="00D35854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>- минимальные сроки возведения сооружений с наименьшими затратами сил и средств;</w:t>
      </w:r>
    </w:p>
    <w:p w:rsidR="00D35854" w:rsidRPr="001350A0" w:rsidRDefault="00D35854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>- необходимые условия для нормальной эксплуатации сооружений (наличие скрытых подступов, возможность отвода поверхностных вод, защиту от снежных и песчаных заносов, обвалов и т.п.).</w:t>
      </w:r>
    </w:p>
    <w:p w:rsidR="00AF7543" w:rsidRPr="001350A0" w:rsidRDefault="00AF7543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5854" w:rsidRPr="001350A0" w:rsidRDefault="00D35854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 xml:space="preserve">Местность перед передним краем должна затруднять противнику наблюдение; выбор укрытых районов для сосредоточения и скрытых подступов к переднему краю обороны. </w:t>
      </w:r>
    </w:p>
    <w:p w:rsidR="00AF7543" w:rsidRPr="001350A0" w:rsidRDefault="00AF7543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5854" w:rsidRPr="001350A0" w:rsidRDefault="00D35854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>Окоп для стрельбы из автомата лёжа представляет собой выемку длиной 170 см., шириной 60 см., и глубиной 30 см., с бруствером высотой до 30 см.</w:t>
      </w:r>
    </w:p>
    <w:p w:rsidR="00AF7543" w:rsidRPr="001350A0" w:rsidRDefault="00AF7543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5854" w:rsidRPr="001350A0" w:rsidRDefault="00D35854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>Отрывают такой окоп пехотной лопатой в среднем грунте за 20-25 мин. Отрывка под воздействием огня противника производится в следующем порядке:</w:t>
      </w:r>
    </w:p>
    <w:p w:rsidR="00D35854" w:rsidRPr="001350A0" w:rsidRDefault="001350A0" w:rsidP="00AF7543">
      <w:pPr>
        <w:numPr>
          <w:ilvl w:val="0"/>
          <w:numId w:val="2"/>
        </w:numPr>
        <w:spacing w:after="0" w:line="320" w:lineRule="exact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D35854" w:rsidRPr="001350A0">
        <w:rPr>
          <w:rFonts w:ascii="Times New Roman" w:hAnsi="Times New Roman" w:cs="Times New Roman"/>
          <w:sz w:val="28"/>
          <w:szCs w:val="28"/>
        </w:rPr>
        <w:t>, лёжа на выбранном месте, кладёт справа от себя автомат на расстоянии вытянутой руки дульной частью в сторону противника;</w:t>
      </w:r>
    </w:p>
    <w:p w:rsidR="00D35854" w:rsidRPr="001350A0" w:rsidRDefault="00D35854" w:rsidP="00AF7543">
      <w:pPr>
        <w:numPr>
          <w:ilvl w:val="0"/>
          <w:numId w:val="2"/>
        </w:numPr>
        <w:spacing w:after="0" w:line="320" w:lineRule="exact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>перевернувшись на левый бок, вынимает правой рукой лопату из чехла и приступает к отрывке;</w:t>
      </w:r>
    </w:p>
    <w:p w:rsidR="00D35854" w:rsidRPr="001350A0" w:rsidRDefault="00D35854" w:rsidP="00AF7543">
      <w:pPr>
        <w:numPr>
          <w:ilvl w:val="0"/>
          <w:numId w:val="2"/>
        </w:numPr>
        <w:spacing w:after="0" w:line="320" w:lineRule="exact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>обхватив черенок лопаты двумя руками, ударами на себя, не поднимая локтя и головы, подрезает дёрн, или плотный верхний слой земли, обозначая впереди и с боков границы выемки;</w:t>
      </w:r>
    </w:p>
    <w:p w:rsidR="00D35854" w:rsidRPr="001350A0" w:rsidRDefault="00D35854" w:rsidP="00AF7543">
      <w:pPr>
        <w:numPr>
          <w:ilvl w:val="0"/>
          <w:numId w:val="2"/>
        </w:numPr>
        <w:spacing w:after="0" w:line="320" w:lineRule="exact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>после этого перехватывает лопатку и ударами от себя отворачивает дёрн, кладёт его впереди себя и отрывает окоп;</w:t>
      </w:r>
    </w:p>
    <w:p w:rsidR="00D35854" w:rsidRPr="001350A0" w:rsidRDefault="00D35854" w:rsidP="00AF7543">
      <w:pPr>
        <w:numPr>
          <w:ilvl w:val="0"/>
          <w:numId w:val="2"/>
        </w:numPr>
        <w:spacing w:after="0" w:line="320" w:lineRule="exact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lastRenderedPageBreak/>
        <w:t xml:space="preserve">когда в первой части высечки окопа будет достигнута необходимая глубина, </w:t>
      </w:r>
      <w:r w:rsidR="001350A0">
        <w:rPr>
          <w:rFonts w:ascii="Times New Roman" w:hAnsi="Times New Roman" w:cs="Times New Roman"/>
          <w:sz w:val="28"/>
          <w:szCs w:val="28"/>
        </w:rPr>
        <w:t>студент</w:t>
      </w:r>
      <w:r w:rsidRPr="001350A0">
        <w:rPr>
          <w:rFonts w:ascii="Times New Roman" w:hAnsi="Times New Roman" w:cs="Times New Roman"/>
          <w:sz w:val="28"/>
          <w:szCs w:val="28"/>
        </w:rPr>
        <w:t>, отодвигаясь назад, продолжает отрывку окопа до такой длины, при которой туловище и ноги будут полностью укрыты.</w:t>
      </w:r>
    </w:p>
    <w:p w:rsidR="00AF7543" w:rsidRPr="001350A0" w:rsidRDefault="00AF7543" w:rsidP="00AF7543">
      <w:pPr>
        <w:spacing w:after="0" w:line="32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5854" w:rsidRPr="001350A0" w:rsidRDefault="00D35854" w:rsidP="00AF7543">
      <w:pPr>
        <w:spacing w:after="0" w:line="32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 xml:space="preserve">       Поэтому, обеспечив себе защиту от стрелков</w:t>
      </w:r>
      <w:r w:rsidR="00AF7543" w:rsidRPr="001350A0">
        <w:rPr>
          <w:rFonts w:ascii="Times New Roman" w:hAnsi="Times New Roman" w:cs="Times New Roman"/>
          <w:sz w:val="28"/>
          <w:szCs w:val="28"/>
        </w:rPr>
        <w:t>о</w:t>
      </w:r>
      <w:r w:rsidRPr="001350A0">
        <w:rPr>
          <w:rFonts w:ascii="Times New Roman" w:hAnsi="Times New Roman" w:cs="Times New Roman"/>
          <w:sz w:val="28"/>
          <w:szCs w:val="28"/>
        </w:rPr>
        <w:t xml:space="preserve">го огня, солдат начинает углублять окоп до глубины 60см. Разрабатываемый грунт в большей степени отбрасывается в стороны. Высота бруствера при этом достигает 40-50см., а в секторе стрельбы 30 см. Бруствер закрывает окоп не только спереди и слева, а и справа тоже на всю длину окопа. Такой окоп называется окопом для стрельбы с колена. Объем вынутого грунта достигает 0.8 </w:t>
      </w:r>
      <w:proofErr w:type="spellStart"/>
      <w:r w:rsidRPr="001350A0">
        <w:rPr>
          <w:rFonts w:ascii="Times New Roman" w:hAnsi="Times New Roman" w:cs="Times New Roman"/>
          <w:sz w:val="28"/>
          <w:szCs w:val="28"/>
        </w:rPr>
        <w:t>куб.м</w:t>
      </w:r>
      <w:proofErr w:type="spellEnd"/>
      <w:r w:rsidRPr="001350A0">
        <w:rPr>
          <w:rFonts w:ascii="Times New Roman" w:hAnsi="Times New Roman" w:cs="Times New Roman"/>
          <w:sz w:val="28"/>
          <w:szCs w:val="28"/>
        </w:rPr>
        <w:t xml:space="preserve">. Время на отрывку (считая от начала отрывки окопа для стрельбы лежа) от 1-2.5 ч. </w:t>
      </w:r>
    </w:p>
    <w:p w:rsidR="00D35854" w:rsidRPr="001350A0" w:rsidRDefault="00D35854" w:rsidP="00AF7543">
      <w:pPr>
        <w:pStyle w:val="21"/>
        <w:suppressAutoHyphens/>
        <w:autoSpaceDE w:val="0"/>
        <w:autoSpaceDN w:val="0"/>
        <w:adjustRightInd w:val="0"/>
        <w:spacing w:line="320" w:lineRule="exact"/>
        <w:ind w:right="0" w:firstLine="0"/>
        <w:contextualSpacing/>
        <w:jc w:val="left"/>
        <w:rPr>
          <w:szCs w:val="28"/>
        </w:rPr>
      </w:pPr>
      <w:r w:rsidRPr="001350A0">
        <w:rPr>
          <w:szCs w:val="28"/>
        </w:rPr>
        <w:t xml:space="preserve">      В дальнейшем стрелок углубляет окоп до глубины 110см, повышая бруствер до 50-60см. Т.е. высота закрытия составляет 160-170см., что полностью прикрывает от огня стоящего на дне окопа человека. Так получается окоп для стрельбы стоя. Объем вынутого грунта достигает 1.4 </w:t>
      </w:r>
      <w:proofErr w:type="spellStart"/>
      <w:r w:rsidRPr="001350A0">
        <w:rPr>
          <w:szCs w:val="28"/>
        </w:rPr>
        <w:t>куб.м</w:t>
      </w:r>
      <w:proofErr w:type="spellEnd"/>
      <w:r w:rsidRPr="001350A0">
        <w:rPr>
          <w:szCs w:val="28"/>
        </w:rPr>
        <w:t>. На отрывку такого окопа малой пехотной лопатой (считая от начала отрывки окопа для стрельбы лежа) уходит от полутора до трех с половиной часов.</w:t>
      </w:r>
    </w:p>
    <w:p w:rsidR="00E46960" w:rsidRPr="001350A0" w:rsidRDefault="00E46960" w:rsidP="00AF7543">
      <w:pPr>
        <w:pStyle w:val="21"/>
        <w:suppressAutoHyphens/>
        <w:autoSpaceDE w:val="0"/>
        <w:autoSpaceDN w:val="0"/>
        <w:adjustRightInd w:val="0"/>
        <w:spacing w:line="320" w:lineRule="exact"/>
        <w:ind w:right="0" w:firstLine="0"/>
        <w:contextualSpacing/>
        <w:jc w:val="left"/>
        <w:rPr>
          <w:szCs w:val="28"/>
        </w:rPr>
      </w:pPr>
    </w:p>
    <w:p w:rsidR="00E46960" w:rsidRPr="001350A0" w:rsidRDefault="00E46960" w:rsidP="00AF7543">
      <w:pPr>
        <w:spacing w:after="0" w:line="32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 xml:space="preserve">         По окончании отрывки окопов для стрельбы стоя из правого (левого) заднего угла окопа солдат начинает прокапывать ход сообщения (траншею) к соседу справа (слева). Так возникает развитая система окопов и траншей. </w:t>
      </w:r>
    </w:p>
    <w:p w:rsidR="00AF7543" w:rsidRPr="001350A0" w:rsidRDefault="00AF7543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>В процессе отрывки обратить внимание, что во время работы лопату необходимо вонзать в землю не отвесно, а под углом, тонкие корни перерубать острым краем лопаты; голову при этом держать ближе к земле, не прекращая наблюдение за противником. Вынутая земля укладывается впереди окопа небольшим полукругом, что и создаёт бруствер окопа.</w:t>
      </w:r>
    </w:p>
    <w:p w:rsidR="00AF7543" w:rsidRPr="001350A0" w:rsidRDefault="00AF7543" w:rsidP="00AF7543">
      <w:pPr>
        <w:spacing w:after="0" w:line="320" w:lineRule="exac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sz w:val="28"/>
          <w:szCs w:val="28"/>
        </w:rPr>
        <w:t xml:space="preserve">нормативы </w:t>
      </w:r>
      <w:proofErr w:type="spellStart"/>
      <w:r w:rsidRPr="001350A0">
        <w:rPr>
          <w:rFonts w:ascii="Times New Roman" w:hAnsi="Times New Roman" w:cs="Times New Roman"/>
          <w:sz w:val="28"/>
          <w:szCs w:val="28"/>
        </w:rPr>
        <w:t>наотрывку</w:t>
      </w:r>
      <w:proofErr w:type="spellEnd"/>
      <w:r w:rsidRPr="001350A0">
        <w:rPr>
          <w:rFonts w:ascii="Times New Roman" w:hAnsi="Times New Roman" w:cs="Times New Roman"/>
          <w:sz w:val="28"/>
          <w:szCs w:val="28"/>
        </w:rPr>
        <w:t xml:space="preserve"> и маскировку окопа.</w:t>
      </w:r>
    </w:p>
    <w:p w:rsidR="00AF7543" w:rsidRPr="001350A0" w:rsidRDefault="00AF7543" w:rsidP="00AF7543">
      <w:pPr>
        <w:spacing w:after="0" w:line="32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b/>
          <w:sz w:val="28"/>
          <w:szCs w:val="28"/>
        </w:rPr>
        <w:t>Лежа</w:t>
      </w:r>
      <w:r w:rsidRPr="001350A0">
        <w:rPr>
          <w:rFonts w:ascii="Times New Roman" w:hAnsi="Times New Roman" w:cs="Times New Roman"/>
          <w:sz w:val="28"/>
          <w:szCs w:val="28"/>
        </w:rPr>
        <w:t>: «</w:t>
      </w:r>
      <w:proofErr w:type="gramStart"/>
      <w:r w:rsidRPr="001350A0">
        <w:rPr>
          <w:rFonts w:ascii="Times New Roman" w:hAnsi="Times New Roman" w:cs="Times New Roman"/>
          <w:b/>
          <w:sz w:val="28"/>
          <w:szCs w:val="28"/>
        </w:rPr>
        <w:t>5</w:t>
      </w:r>
      <w:r w:rsidRPr="001350A0">
        <w:rPr>
          <w:rFonts w:ascii="Times New Roman" w:hAnsi="Times New Roman" w:cs="Times New Roman"/>
          <w:sz w:val="28"/>
          <w:szCs w:val="28"/>
        </w:rPr>
        <w:t>»-</w:t>
      </w:r>
      <w:proofErr w:type="gramEnd"/>
      <w:r w:rsidRPr="001350A0">
        <w:rPr>
          <w:rFonts w:ascii="Times New Roman" w:hAnsi="Times New Roman" w:cs="Times New Roman"/>
          <w:sz w:val="28"/>
          <w:szCs w:val="28"/>
        </w:rPr>
        <w:t>25 мин., «</w:t>
      </w:r>
      <w:r w:rsidRPr="001350A0">
        <w:rPr>
          <w:rFonts w:ascii="Times New Roman" w:hAnsi="Times New Roman" w:cs="Times New Roman"/>
          <w:b/>
          <w:sz w:val="28"/>
          <w:szCs w:val="28"/>
        </w:rPr>
        <w:t>4</w:t>
      </w:r>
      <w:r w:rsidRPr="001350A0">
        <w:rPr>
          <w:rFonts w:ascii="Times New Roman" w:hAnsi="Times New Roman" w:cs="Times New Roman"/>
          <w:sz w:val="28"/>
          <w:szCs w:val="28"/>
        </w:rPr>
        <w:t>»-27 мин.          «</w:t>
      </w:r>
      <w:r w:rsidRPr="001350A0">
        <w:rPr>
          <w:rFonts w:ascii="Times New Roman" w:hAnsi="Times New Roman" w:cs="Times New Roman"/>
          <w:b/>
          <w:sz w:val="28"/>
          <w:szCs w:val="28"/>
        </w:rPr>
        <w:t>3</w:t>
      </w:r>
      <w:r w:rsidRPr="001350A0">
        <w:rPr>
          <w:rFonts w:ascii="Times New Roman" w:hAnsi="Times New Roman" w:cs="Times New Roman"/>
          <w:sz w:val="28"/>
          <w:szCs w:val="28"/>
        </w:rPr>
        <w:t>»- 32 мин.</w:t>
      </w:r>
    </w:p>
    <w:p w:rsidR="00AF7543" w:rsidRPr="001350A0" w:rsidRDefault="00AF7543" w:rsidP="00AF7543">
      <w:pPr>
        <w:spacing w:after="0" w:line="32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0A0">
        <w:rPr>
          <w:rFonts w:ascii="Times New Roman" w:hAnsi="Times New Roman" w:cs="Times New Roman"/>
          <w:b/>
          <w:sz w:val="28"/>
          <w:szCs w:val="28"/>
        </w:rPr>
        <w:t xml:space="preserve">С </w:t>
      </w:r>
      <w:proofErr w:type="gramStart"/>
      <w:r w:rsidRPr="001350A0">
        <w:rPr>
          <w:rFonts w:ascii="Times New Roman" w:hAnsi="Times New Roman" w:cs="Times New Roman"/>
          <w:b/>
          <w:sz w:val="28"/>
          <w:szCs w:val="28"/>
        </w:rPr>
        <w:t>колена</w:t>
      </w:r>
      <w:r w:rsidRPr="001350A0">
        <w:rPr>
          <w:rFonts w:ascii="Times New Roman" w:hAnsi="Times New Roman" w:cs="Times New Roman"/>
          <w:sz w:val="28"/>
          <w:szCs w:val="28"/>
        </w:rPr>
        <w:t>:  «</w:t>
      </w:r>
      <w:proofErr w:type="gramEnd"/>
      <w:r w:rsidRPr="001350A0">
        <w:rPr>
          <w:rFonts w:ascii="Times New Roman" w:hAnsi="Times New Roman" w:cs="Times New Roman"/>
          <w:b/>
          <w:sz w:val="28"/>
          <w:szCs w:val="28"/>
        </w:rPr>
        <w:t>5</w:t>
      </w:r>
      <w:r w:rsidRPr="001350A0">
        <w:rPr>
          <w:rFonts w:ascii="Times New Roman" w:hAnsi="Times New Roman" w:cs="Times New Roman"/>
          <w:sz w:val="28"/>
          <w:szCs w:val="28"/>
        </w:rPr>
        <w:t>»-55 мин., «</w:t>
      </w:r>
      <w:r w:rsidRPr="001350A0">
        <w:rPr>
          <w:rFonts w:ascii="Times New Roman" w:hAnsi="Times New Roman" w:cs="Times New Roman"/>
          <w:b/>
          <w:sz w:val="28"/>
          <w:szCs w:val="28"/>
        </w:rPr>
        <w:t>4</w:t>
      </w:r>
      <w:r w:rsidRPr="001350A0">
        <w:rPr>
          <w:rFonts w:ascii="Times New Roman" w:hAnsi="Times New Roman" w:cs="Times New Roman"/>
          <w:sz w:val="28"/>
          <w:szCs w:val="28"/>
        </w:rPr>
        <w:t>»-1 час,                 «</w:t>
      </w:r>
      <w:r w:rsidRPr="001350A0">
        <w:rPr>
          <w:rFonts w:ascii="Times New Roman" w:hAnsi="Times New Roman" w:cs="Times New Roman"/>
          <w:b/>
          <w:sz w:val="28"/>
          <w:szCs w:val="28"/>
        </w:rPr>
        <w:t>3</w:t>
      </w:r>
      <w:r w:rsidRPr="001350A0">
        <w:rPr>
          <w:rFonts w:ascii="Times New Roman" w:hAnsi="Times New Roman" w:cs="Times New Roman"/>
          <w:sz w:val="28"/>
          <w:szCs w:val="28"/>
        </w:rPr>
        <w:t>»-1час10мин.</w:t>
      </w:r>
    </w:p>
    <w:p w:rsidR="00AF7543" w:rsidRPr="001350A0" w:rsidRDefault="00AF7543" w:rsidP="00AF7543">
      <w:pPr>
        <w:spacing w:after="0" w:line="32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50A0">
        <w:rPr>
          <w:rFonts w:ascii="Times New Roman" w:hAnsi="Times New Roman" w:cs="Times New Roman"/>
          <w:b/>
          <w:sz w:val="28"/>
          <w:szCs w:val="28"/>
        </w:rPr>
        <w:t xml:space="preserve">Стоя: </w:t>
      </w:r>
      <w:r w:rsidRPr="001350A0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Pr="001350A0">
        <w:rPr>
          <w:rFonts w:ascii="Times New Roman" w:hAnsi="Times New Roman" w:cs="Times New Roman"/>
          <w:b/>
          <w:sz w:val="28"/>
          <w:szCs w:val="28"/>
        </w:rPr>
        <w:t>5</w:t>
      </w:r>
      <w:r w:rsidRPr="001350A0">
        <w:rPr>
          <w:rFonts w:ascii="Times New Roman" w:hAnsi="Times New Roman" w:cs="Times New Roman"/>
          <w:sz w:val="28"/>
          <w:szCs w:val="28"/>
        </w:rPr>
        <w:t>»-1час 30 мин., «</w:t>
      </w:r>
      <w:r w:rsidRPr="001350A0">
        <w:rPr>
          <w:rFonts w:ascii="Times New Roman" w:hAnsi="Times New Roman" w:cs="Times New Roman"/>
          <w:b/>
          <w:sz w:val="28"/>
          <w:szCs w:val="28"/>
        </w:rPr>
        <w:t>4</w:t>
      </w:r>
      <w:r w:rsidRPr="001350A0">
        <w:rPr>
          <w:rFonts w:ascii="Times New Roman" w:hAnsi="Times New Roman" w:cs="Times New Roman"/>
          <w:sz w:val="28"/>
          <w:szCs w:val="28"/>
        </w:rPr>
        <w:t>»-1час 40 мин.,    «</w:t>
      </w:r>
      <w:r w:rsidRPr="001350A0">
        <w:rPr>
          <w:rFonts w:ascii="Times New Roman" w:hAnsi="Times New Roman" w:cs="Times New Roman"/>
          <w:b/>
          <w:sz w:val="28"/>
          <w:szCs w:val="28"/>
        </w:rPr>
        <w:t>3</w:t>
      </w:r>
      <w:r w:rsidRPr="001350A0">
        <w:rPr>
          <w:rFonts w:ascii="Times New Roman" w:hAnsi="Times New Roman" w:cs="Times New Roman"/>
          <w:sz w:val="28"/>
          <w:szCs w:val="28"/>
        </w:rPr>
        <w:t>»-2 часа.</w:t>
      </w:r>
    </w:p>
    <w:p w:rsidR="00AF7543" w:rsidRPr="001350A0" w:rsidRDefault="00AF7543" w:rsidP="00AF7543">
      <w:pPr>
        <w:spacing w:after="0" w:line="32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50A0" w:rsidRPr="001350A0" w:rsidRDefault="001350A0" w:rsidP="00AF7543">
      <w:pPr>
        <w:spacing w:after="0" w:line="320" w:lineRule="exact"/>
        <w:contextualSpacing/>
        <w:rPr>
          <w:rFonts w:ascii="Times New Roman" w:hAnsi="Times New Roman" w:cs="Times New Roman"/>
          <w:sz w:val="28"/>
          <w:szCs w:val="28"/>
        </w:rPr>
      </w:pPr>
    </w:p>
    <w:p w:rsidR="001350A0" w:rsidRPr="001350A0" w:rsidRDefault="001350A0" w:rsidP="006042B3">
      <w:pPr>
        <w:spacing w:before="75" w:after="150" w:line="240" w:lineRule="auto"/>
        <w:ind w:firstLine="851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норматива по инженерной подготовке № 1</w:t>
      </w:r>
    </w:p>
    <w:p w:rsidR="001350A0" w:rsidRDefault="001350A0" w:rsidP="006042B3">
      <w:pPr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отработки нормативов по инженерной подготовке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0C98" w:rsidRDefault="001350A0" w:rsidP="00060C98">
      <w:pPr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Нормативы по оборудованию окопов в ходе занятий и тренировок отрабатываются с помощью пехотной (саперной) лопаты.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Норматив считается выполненным, если при работе соблюдены условия его выполнения и не было допущено нарушений требований безопасности, а также уставов, наставлений, инструкций и руководств.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 Если при отработке норматива обучаемым допущена хотя бы одна ошибка, которая могла бы привести к травме (поражению) личного состава, поломке техники, вооружения или аварии, выполнение норматива прекращается и 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оценивается «неудовлетворительно».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4. За нарушение последовательности выполнения норматива, которое не привело к авариям, поломке (порче) техники и вооружения, а также за каждую ошибку, приводящую к нарушению условий выполнения норматива, требований уставов, руководств, наставлений, инструкций, </w:t>
      </w:r>
      <w:r w:rsidR="00060C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снижается 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один балл.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При выполнении нормативов личным составом в средствах защиты кожи (ОЗК, Л-1 и т.п.) время увеличивается на 25%, а при работе в средствах защиты органов дыхания (противогазе, респираторе) - на 10%, кроме нормативов, выполнение которых предусмотрено только в средствах защиты.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 При температуре воздуха минус 10°С и ниже, плюс 30°С и выше, при сильном дожде, снегопаде, высоте свыше 1500 м над уровнем моря время на выполнение нормативов увеличивается до 20%, при действиях ночью, если время для ночных условий не определено, оно увеличивается до 30%.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7. При выполнении нормативов, связанных с разработкой мерзлых (глубина промерзания 1 м и более) и твердых (скальных) грунтов как вручную, так и с применением взрывчатых веществ и средств механизации, время увеличивается в 3 раза, а скальных грунтов - в 5 раз.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8. В зимних условиях при глубине снежного покрова 80 см и более окопы и укрытия могут устраиваться из снега. В этом случае время на выполнение нормативов по отношению к указанному сокращается в 1,5-2 раза.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9. При выполнении нормативов подразделением в сокращенном составе время увеличивается (уменьшается) на соответствующий процент отсутствующего личного состава, но не более чем на 15%. В подразделениях, укомплектованных только механиками-водителями, при отработке групповых нормативов, для выполнения которых требуется совместная работа двух и более членов экипажа, привлекаются механики-водители других машин своего подразделения.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10. Время выполнения норматива военнослужащим (подразделением) отсчитывается по секундомеру с момента подачи команды </w:t>
      </w:r>
      <w:r w:rsidRPr="00135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 выполнению норматива - ПРИСТУПИТЬ»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t> (или другой установленной команды, сигнала) до момента выполнения норматива всеми военнослужащими (подразделением) и доклада командира (обу</w:t>
      </w:r>
      <w:r w:rsidR="00060C98">
        <w:rPr>
          <w:rFonts w:ascii="Times New Roman" w:eastAsia="Times New Roman" w:hAnsi="Times New Roman" w:cs="Times New Roman"/>
          <w:sz w:val="28"/>
          <w:szCs w:val="28"/>
          <w:lang w:eastAsia="ru-RU"/>
        </w:rPr>
        <w:t>чаемого) о его выполнении.</w:t>
      </w:r>
      <w:r w:rsidR="00060C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350A0" w:rsidRPr="001350A0" w:rsidRDefault="001350A0" w:rsidP="006042B3">
      <w:pPr>
        <w:spacing w:after="15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определения оценки за выполнения нормативов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Если норматив отрабатывается в процессе обучения несколько раз, то оценка за его выполнение определяется по последнему показанному результату или по результату контрольного занятия.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Индивидуальная оценка военнослужащему за выполнение нескольких нормативов по инженерной подготовке определяется по оценкам, полученным за выполнение каждого норматива, и считается: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7"/>
        <w:gridCol w:w="6494"/>
      </w:tblGrid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«отлично»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если не менее 90% проверенных нормативов оценены положительно, при этом не менее 50% нормативов 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оценено «отлично»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«хорошо»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не менее 80% проверенных нормативов оценены положительно, при этом не менее 50% нормативов оценены не ниже «хорошо»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«удовлетворительно»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не менее 70% нормативов оценены положительно, а при оценке по трем нормативам положительно оценены два, один из них – не ниже «хорошо»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«неудовлетворительно»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не выполнены условия на оценку «удовлетворительно»</w:t>
            </w:r>
          </w:p>
        </w:tc>
      </w:tr>
    </w:tbl>
    <w:p w:rsidR="001350A0" w:rsidRPr="001350A0" w:rsidRDefault="001350A0" w:rsidP="001350A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за выполнение одиночных нормативов подразделению выводится по индивидуальным оценкам обучаемых и определяется: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7"/>
        <w:gridCol w:w="6494"/>
      </w:tblGrid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«отлично»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не менее 90% обучаемых получили положительные оценки, при этом не менее 50% обучаемых получили оценку «отлично»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«хорошо»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не менее 80% обучаемых получили положительные оценки, при этом не менее 50% обучаемых получили оценку не ниже «хорошо»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«удовлетворительно»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не менее 70% обучаемых получили положительные оценки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«неудовлетворительно»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не выполнены условия на оценку «удовлетворительно»</w:t>
            </w:r>
          </w:p>
        </w:tc>
      </w:tr>
    </w:tbl>
    <w:p w:rsidR="00060C98" w:rsidRDefault="00060C98" w:rsidP="001350A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50A0" w:rsidRPr="001350A0" w:rsidRDefault="001350A0" w:rsidP="001350A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Норматив № 1. </w:t>
      </w:r>
      <w:proofErr w:type="gramStart"/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Отрывка</w:t>
      </w:r>
      <w:proofErr w:type="gramEnd"/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маскировка одиночных окопов для стрельбы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из автомата, пулемета, гранатомета (огнемета) и зенитных средств </w:t>
      </w: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35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Условия, порядок выполнения и методические указания по отработке норматива № 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6746"/>
      </w:tblGrid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норматива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Отрывка и маскировка одиночных окопов для стрельбы из автомата, пулемета, гранатомета (огнемета) и зенитных средств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Условия выполнения норматива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Обучаемые в составе подразделения ведут боевые действия. Место отрывки окопа указывается командиром (начальником). Отрывка окопа производится пехотной или саперной лопатой. Маскировка окопа производится подручными материалами.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Порядок выполнения норматива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занятия подает команда «К отрывке окопа - ПРИСТУПИТЬ». Обучаемые, отрывают 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одиночный окоп для стрельбы лежа, затем (если этого требует условие выполнения норматива) не ожидая приказа командира, углубляет окоп, приспосабливая его для стрельбы с колена, а затем и для стрельбы стоя.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Время выполнения норматива отсчитывается от подачи команды «К отрывке окопа - ПРИСТУПИТЬ» до доклада «Окоп к стрельбе готов».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Методические указания по отработке норматива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закреплении достигнутых рубежей и для эффективного отражения контратаки противника, а также при остановках в ходе боя все солдаты обязаны окапываться, причем каждый солдат в первую очередь отрывает себе одиночный окоп для стрельбы лежа, используя пехотную лопату.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Отрывка окопа производится скрытно, не поднимаясь, при этом каждый солдат ведет непрерывное наблюдение за противником в готовности к немедленному открытию огня.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Если позволяет обстановка, солдат, не ожидая приказа командира, углубляет окоп, приспосабливая его для стрельбы с колена, а затем и для стрельбы из штатного оружия стоя.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Необходимо знать, что от пули противника бруствер обеспечивает защиту солдата только в том случае, если его ширина будет 1-1,5 м, потому что пуля при стрельбе из пулемета с близкого расстояния пробивает слой песка или земли толщиной 70 см, а слой мягкой глины - 80 см.</w:t>
            </w:r>
          </w:p>
        </w:tc>
      </w:tr>
    </w:tbl>
    <w:p w:rsidR="001350A0" w:rsidRPr="001350A0" w:rsidRDefault="001350A0" w:rsidP="001350A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выполнения норматива № 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0"/>
        <w:gridCol w:w="1862"/>
        <w:gridCol w:w="4879"/>
      </w:tblGrid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Действия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руководителя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Действия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обучаемого</w:t>
            </w:r>
          </w:p>
        </w:tc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Порядок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выполнения приема</w:t>
            </w:r>
          </w:p>
        </w:tc>
      </w:tr>
      <w:tr w:rsidR="001350A0" w:rsidRPr="001350A0" w:rsidTr="001350A0">
        <w:tc>
          <w:tcPr>
            <w:tcW w:w="27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Подает команду, </w:t>
            </w:r>
            <w:proofErr w:type="gramStart"/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«К отрывке окопа для стрельбы лежа (с колена, стоя) - ПРИСТУПИТЬ». Включает секундомер. Контролирует порядок выполнения норматива. Фиксирует </w:t>
            </w:r>
            <w:proofErr w:type="gramStart"/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ошибки</w:t>
            </w:r>
            <w:proofErr w:type="gramEnd"/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снижающие оценку.</w:t>
            </w:r>
          </w:p>
        </w:tc>
        <w:tc>
          <w:tcPr>
            <w:tcW w:w="7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lastRenderedPageBreak/>
              <w:t>1. При отрывке одиночного окопа для стрельбы лежа:</w:t>
            </w:r>
          </w:p>
        </w:tc>
      </w:tr>
      <w:tr w:rsidR="001350A0" w:rsidRPr="001350A0" w:rsidTr="001350A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отрывает окоп для стрельбы лежа</w:t>
            </w:r>
          </w:p>
        </w:tc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Скрытно, не поднимаясь, осуществляя непрерывное наблюдение за противником в готовности к немедленному открытию огня, лежа на выбранном (указанном) месте, обучаемый кладет оружие с права от себя на расстояний вытянутой руки стволом к противнику. Отрывает выемку длиной 170 см, шириной 60 см, глубиной 30 см.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Когда в передней части окопа будет достигнута глубина 30 см, он, отодвинувшись назад, продолжает отрывку выемки до требуемой длины, чтобы укрыть туловище и ноги.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По окончании отрывки разравнивает и маскирует бруствер.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Закончив отрывку окопа, докладывает, </w:t>
            </w:r>
            <w:proofErr w:type="gramStart"/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«Окоп к стрельбе готов».</w:t>
            </w:r>
          </w:p>
        </w:tc>
      </w:tr>
      <w:tr w:rsidR="001350A0" w:rsidRPr="001350A0" w:rsidTr="001350A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2. При отрывке одиночного окопа для стрельбы с колена:</w:t>
            </w:r>
          </w:p>
        </w:tc>
      </w:tr>
      <w:tr w:rsidR="001350A0" w:rsidRPr="001350A0" w:rsidTr="001350A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отрывает окоп для стрельбы с колена</w:t>
            </w:r>
          </w:p>
        </w:tc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Скрытно отрывает окоп для стрельбы лежа, а затем, не ожидая приказа командира, углубляет окоп, приспосабливая его для стрельбы с колена из штатного оружия стоя, соблюдая </w:t>
            </w:r>
            <w:proofErr w:type="gramStart"/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 и требования</w:t>
            </w:r>
            <w:proofErr w:type="gramEnd"/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изложенные выше.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По окончании отрывки разравнивает и маскирует бруствер.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Закончив отрывку окопа, докладывает, например: «Окоп к стрельбе готов».</w:t>
            </w:r>
          </w:p>
        </w:tc>
      </w:tr>
      <w:tr w:rsidR="001350A0" w:rsidRPr="001350A0" w:rsidTr="001350A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3. При отрывке одиночного окопа для стрельбы стоя:</w:t>
            </w:r>
          </w:p>
        </w:tc>
      </w:tr>
      <w:tr w:rsidR="001350A0" w:rsidRPr="001350A0" w:rsidTr="001350A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отрывает окоп для стрельбы стоя</w:t>
            </w:r>
          </w:p>
        </w:tc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Скрытно отрывает окоп для стрельбы лежа, а затем, не ожидая приказа командира, углубляет окоп, приспосабливая его для стрельбы с колена, а затем и для стрельбы из штатного оружия стоя, соблюдая </w:t>
            </w:r>
            <w:proofErr w:type="gramStart"/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 и требования</w:t>
            </w:r>
            <w:proofErr w:type="gramEnd"/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изложенные выше.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По окончании отрывки разравнивает и маскирует бруствер.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Закончив отрывку окопа, докладывает, например: «Окоп к стрельбе готов».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доклада останавливает секундомер и фиксирует время выполнения норматива.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350A0" w:rsidRPr="001350A0" w:rsidRDefault="001350A0" w:rsidP="001350A0">
      <w:pPr>
        <w:spacing w:before="3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Временные показатели и оценка за выполнение норматива № 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060"/>
        <w:gridCol w:w="2141"/>
        <w:gridCol w:w="2660"/>
      </w:tblGrid>
      <w:tr w:rsidR="001350A0" w:rsidRPr="001350A0" w:rsidTr="001350A0">
        <w:tc>
          <w:tcPr>
            <w:tcW w:w="27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Категория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обучаемых</w:t>
            </w:r>
          </w:p>
        </w:tc>
        <w:tc>
          <w:tcPr>
            <w:tcW w:w="71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по времени (секунд)</w:t>
            </w:r>
          </w:p>
        </w:tc>
      </w:tr>
      <w:tr w:rsidR="001350A0" w:rsidRPr="001350A0" w:rsidTr="001350A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«отлично»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«хорошо»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«удовлетворительно»</w:t>
            </w:r>
          </w:p>
        </w:tc>
      </w:tr>
      <w:tr w:rsidR="001350A0" w:rsidRPr="001350A0" w:rsidTr="001350A0">
        <w:tc>
          <w:tcPr>
            <w:tcW w:w="985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Военнослужащий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одиночных окопов для стрельбы лежа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25/18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27/20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32/24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одиночных окопов для стрельбы с колена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55/40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60/45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70/55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одиночных окопов для стрельбы стоя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ч 30 мин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 ч 05 мин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ч 40 мин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 ч 10 мин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ч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 ч 15 мин</w:t>
            </w:r>
          </w:p>
        </w:tc>
      </w:tr>
    </w:tbl>
    <w:p w:rsidR="001350A0" w:rsidRPr="001350A0" w:rsidRDefault="001350A0" w:rsidP="001350A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Примечание. В числителе указано время на отрывку окопа пехотной лопатой, в знаменателе – саперной лопатой</w:t>
      </w:r>
    </w:p>
    <w:p w:rsidR="001350A0" w:rsidRPr="001350A0" w:rsidRDefault="001350A0" w:rsidP="001350A0">
      <w:pPr>
        <w:spacing w:before="3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Ошибки, снижающие оценку за выполнение норматива № 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9"/>
        <w:gridCol w:w="4662"/>
      </w:tblGrid>
      <w:tr w:rsidR="001350A0" w:rsidRPr="001350A0" w:rsidTr="001350A0"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один балл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«неудовлетворительно»</w:t>
            </w:r>
          </w:p>
        </w:tc>
      </w:tr>
      <w:tr w:rsidR="001350A0" w:rsidRPr="001350A0" w:rsidTr="001350A0"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за каждое нарушение последовательности выполнения норматива, которое не привело к поломке (порче) вооружения;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2. за каждую ошибку, приводящую к нарушению условий выполнения норматива, требований уставов, руководств, наставлений, инструкций.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допущена хотя бы одна ошибка, которая могла бы привести к травме (поражению) личного состава, поломке вооружения (лопаты).</w:t>
            </w:r>
          </w:p>
        </w:tc>
      </w:tr>
    </w:tbl>
    <w:p w:rsidR="001350A0" w:rsidRPr="001350A0" w:rsidRDefault="001350A0" w:rsidP="001350A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Дальнейшие действия, не входящие в условия норматива № 1</w:t>
      </w:r>
      <w:r w:rsidRPr="00135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(при убытии из района занятий)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6"/>
        <w:gridCol w:w="1885"/>
        <w:gridCol w:w="4870"/>
      </w:tblGrid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Действия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руководителя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Действия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обучаемого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350A0" w:rsidRPr="001350A0" w:rsidRDefault="001350A0" w:rsidP="001350A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Порядок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выполнения приема</w:t>
            </w:r>
          </w:p>
        </w:tc>
      </w:tr>
      <w:tr w:rsidR="001350A0" w:rsidRPr="001350A0" w:rsidTr="001350A0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Подает команду, например: «Окопы закопать</w:t>
            </w:r>
            <w:proofErr w:type="gramStart"/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Контролирует</w:t>
            </w:r>
            <w:proofErr w:type="gramEnd"/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порядок рекультивации местности.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приводят местность в исходное состояние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50A0" w:rsidRPr="001350A0" w:rsidRDefault="001350A0" w:rsidP="001350A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Обучаемые закапывают одиночные окопы, убирают мусор и выносят его в специально отведенные для этого места.</w:t>
            </w:r>
          </w:p>
        </w:tc>
      </w:tr>
    </w:tbl>
    <w:p w:rsidR="00060C98" w:rsidRPr="00060C98" w:rsidRDefault="001350A0" w:rsidP="00060C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0A0">
        <w:rPr>
          <w:rFonts w:ascii="Times New Roman" w:eastAsia="Times New Roman" w:hAnsi="Times New Roman" w:cs="Times New Roman"/>
          <w:sz w:val="28"/>
          <w:szCs w:val="28"/>
          <w:lang w:eastAsia="ru-RU"/>
        </w:rPr>
        <w:t>﻿</w:t>
      </w:r>
    </w:p>
    <w:p w:rsidR="008603FA" w:rsidRPr="00A1474A" w:rsidRDefault="00060C98" w:rsidP="00A1474A">
      <w:pPr>
        <w:pStyle w:val="a8"/>
        <w:shd w:val="clear" w:color="auto" w:fill="FFFFFF"/>
        <w:spacing w:before="180" w:beforeAutospacing="0" w:after="0" w:afterAutospacing="0" w:line="28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 </w:t>
      </w:r>
      <w:r>
        <w:rPr>
          <w:noProof/>
          <w:color w:val="000000"/>
          <w:sz w:val="21"/>
          <w:szCs w:val="21"/>
        </w:rPr>
        <w:drawing>
          <wp:inline distT="0" distB="0" distL="0" distR="0">
            <wp:extent cx="5610225" cy="9439275"/>
            <wp:effectExtent l="0" t="0" r="9525" b="9525"/>
            <wp:docPr id="5" name="Рисунок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3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4A" w:rsidRDefault="00A1474A" w:rsidP="00060C98">
      <w:pPr>
        <w:shd w:val="clear" w:color="auto" w:fill="FFFFFF"/>
        <w:spacing w:before="100" w:beforeAutospacing="1" w:after="100" w:afterAutospacing="1" w:line="300" w:lineRule="atLeast"/>
        <w:ind w:right="42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62475" cy="3476625"/>
            <wp:effectExtent l="0" t="0" r="9525" b="9525"/>
            <wp:docPr id="6" name="Рисунок 6" descr="http://aura-dione.ru/gallery/images/1072229_okop-dlya-strelby-lez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ura-dione.ru/gallery/images/1072229_okop-dlya-strelby-lezh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4A" w:rsidRPr="00060C98" w:rsidRDefault="00A1474A" w:rsidP="00A1474A">
      <w:pPr>
        <w:shd w:val="clear" w:color="auto" w:fill="FFFFFF"/>
        <w:spacing w:before="100" w:beforeAutospacing="1" w:after="100" w:afterAutospacing="1" w:line="300" w:lineRule="atLeast"/>
        <w:ind w:right="42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60C9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Одиночный окоп д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ля стрельбы из автомата с лёжа</w:t>
      </w:r>
    </w:p>
    <w:p w:rsidR="00A1474A" w:rsidRDefault="00A1474A" w:rsidP="00060C98">
      <w:pPr>
        <w:shd w:val="clear" w:color="auto" w:fill="FFFFFF"/>
        <w:spacing w:before="100" w:beforeAutospacing="1" w:after="100" w:afterAutospacing="1" w:line="300" w:lineRule="atLeast"/>
        <w:ind w:right="42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38650" cy="4029075"/>
            <wp:effectExtent l="0" t="0" r="0" b="9525"/>
            <wp:docPr id="7" name="Рисунок 7" descr="http://rud.exdat.com/pars_docs/tw_refs/718/717810/717810_html_m79266f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rud.exdat.com/pars_docs/tw_refs/718/717810/717810_html_m79266f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4A" w:rsidRDefault="00A1474A" w:rsidP="00060C98">
      <w:pPr>
        <w:shd w:val="clear" w:color="auto" w:fill="FFFFFF"/>
        <w:spacing w:before="100" w:beforeAutospacing="1" w:after="100" w:afterAutospacing="1" w:line="300" w:lineRule="atLeast"/>
        <w:ind w:right="42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060C98" w:rsidRPr="00060C98" w:rsidRDefault="00060C98" w:rsidP="00060C98">
      <w:pPr>
        <w:shd w:val="clear" w:color="auto" w:fill="FFFFFF"/>
        <w:spacing w:before="100" w:beforeAutospacing="1" w:after="100" w:afterAutospacing="1" w:line="300" w:lineRule="atLeast"/>
        <w:ind w:right="42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60C9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Одиночный окоп для стрельбы из автомата с колена</w:t>
      </w:r>
    </w:p>
    <w:p w:rsidR="00060C98" w:rsidRPr="00060C98" w:rsidRDefault="00060C98" w:rsidP="00060C98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60C98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715000" cy="4343400"/>
            <wp:effectExtent l="0" t="0" r="0" b="0"/>
            <wp:docPr id="3" name="Рисунок 3" descr="Рис. 4.4 Одиночный окоп для стрельбы из автомата ст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. 4.4 Одиночный окоп для стрельбы из автомата сто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8" w:rsidRPr="00060C98" w:rsidRDefault="00060C98" w:rsidP="00060C98">
      <w:pPr>
        <w:shd w:val="clear" w:color="auto" w:fill="FFFFFF"/>
        <w:spacing w:before="100" w:beforeAutospacing="1" w:after="100" w:afterAutospacing="1" w:line="300" w:lineRule="atLeast"/>
        <w:ind w:right="14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60C9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Одиночный окоп для стрельбы из автомата стоя</w:t>
      </w:r>
    </w:p>
    <w:bookmarkEnd w:id="0"/>
    <w:p w:rsidR="001350A0" w:rsidRPr="001350A0" w:rsidRDefault="001350A0">
      <w:pPr>
        <w:spacing w:after="0" w:line="320" w:lineRule="exact"/>
        <w:contextualSpacing/>
        <w:rPr>
          <w:rFonts w:ascii="Times New Roman" w:hAnsi="Times New Roman" w:cs="Times New Roman"/>
          <w:sz w:val="28"/>
          <w:szCs w:val="28"/>
        </w:rPr>
      </w:pPr>
    </w:p>
    <w:sectPr w:rsidR="001350A0" w:rsidRPr="00135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71B1"/>
    <w:multiLevelType w:val="hybridMultilevel"/>
    <w:tmpl w:val="D22A4F58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abstractNum w:abstractNumId="1">
    <w:nsid w:val="0B126ED3"/>
    <w:multiLevelType w:val="hybridMultilevel"/>
    <w:tmpl w:val="E47605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47"/>
    <w:rsid w:val="00060C98"/>
    <w:rsid w:val="001350A0"/>
    <w:rsid w:val="002E0A43"/>
    <w:rsid w:val="0033548B"/>
    <w:rsid w:val="00553547"/>
    <w:rsid w:val="006042B3"/>
    <w:rsid w:val="006965C8"/>
    <w:rsid w:val="00786C9C"/>
    <w:rsid w:val="00A1474A"/>
    <w:rsid w:val="00AF7543"/>
    <w:rsid w:val="00D35854"/>
    <w:rsid w:val="00DC345F"/>
    <w:rsid w:val="00E46960"/>
    <w:rsid w:val="00FB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B916C1-E0A2-401F-BB29-FF0ED2F5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5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FB097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FB097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semiHidden/>
    <w:rsid w:val="00FB0974"/>
    <w:pPr>
      <w:spacing w:after="0" w:line="240" w:lineRule="auto"/>
      <w:ind w:right="-341"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FB09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FB0974"/>
    <w:pPr>
      <w:spacing w:after="0" w:line="240" w:lineRule="auto"/>
      <w:ind w:left="-720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FB097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D358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350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13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50A0"/>
  </w:style>
  <w:style w:type="character" w:styleId="a9">
    <w:name w:val="Strong"/>
    <w:basedOn w:val="a0"/>
    <w:uiPriority w:val="22"/>
    <w:qFormat/>
    <w:rsid w:val="001350A0"/>
    <w:rPr>
      <w:b/>
      <w:bCs/>
    </w:rPr>
  </w:style>
  <w:style w:type="character" w:styleId="aa">
    <w:name w:val="Emphasis"/>
    <w:basedOn w:val="a0"/>
    <w:uiPriority w:val="20"/>
    <w:qFormat/>
    <w:rsid w:val="001350A0"/>
    <w:rPr>
      <w:i/>
      <w:iCs/>
    </w:rPr>
  </w:style>
  <w:style w:type="paragraph" w:customStyle="1" w:styleId="menuhead">
    <w:name w:val="menu_head"/>
    <w:basedOn w:val="a"/>
    <w:rsid w:val="0013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953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1544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7129">
                      <w:marLeft w:val="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7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5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1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3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5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30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528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2005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Asus</cp:lastModifiedBy>
  <cp:revision>14</cp:revision>
  <dcterms:created xsi:type="dcterms:W3CDTF">2014-08-08T10:15:00Z</dcterms:created>
  <dcterms:modified xsi:type="dcterms:W3CDTF">2017-09-14T07:46:00Z</dcterms:modified>
</cp:coreProperties>
</file>