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УО «Белорусский государственный университет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ПОИТ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«Элементы динамического программирования»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«Методы оптимизации»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Гладкий М.Г.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851005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Петюкевич Н.С.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положения ДП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методы нахождения решения классов задач ДП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началу анализируемого периода на предприятии установлено новое оборудование. Определить оптимальный цикл замены оборудования при следующих исходных данных: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─ покупная цена оборудования составляет 12 ден. ед.; остаточная стоимость оборудования: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0;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─ максимальный доход, получаемый от оборудования возраста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лет з оставшиеся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лет цикла использования оборудования при условии оптимальной стратегии;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=8 лет.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38.3352398298591"/>
        <w:gridCol w:w="980.2036804637785"/>
        <w:gridCol w:w="954.7438446075764"/>
        <w:gridCol w:w="1056.5831880323847"/>
        <w:gridCol w:w="903.8241728951723"/>
        <w:gridCol w:w="1005.6635163199805"/>
        <w:gridCol w:w="903.8241728951723"/>
        <w:gridCol w:w="891.0942549670715"/>
        <w:gridCol w:w="687.4155681174551"/>
        <w:gridCol w:w="903.8241728951723"/>
        <w:tblGridChange w:id="0">
          <w:tblGrid>
            <w:gridCol w:w="738.3352398298591"/>
            <w:gridCol w:w="980.2036804637785"/>
            <w:gridCol w:w="954.7438446075764"/>
            <w:gridCol w:w="1056.5831880323847"/>
            <w:gridCol w:w="903.8241728951723"/>
            <w:gridCol w:w="1005.6635163199805"/>
            <w:gridCol w:w="903.8241728951723"/>
            <w:gridCol w:w="891.0942549670715"/>
            <w:gridCol w:w="687.4155681174551"/>
            <w:gridCol w:w="903.8241728951723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каждом этапе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-стадийного процесса должно быть принято решение о сохранении или замене оборудования. Выбранный вариант должен обеспечивать получение максимальной прибыли. Функциональные уравнения, основанные на принципе оптимальности, имеют вид: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38.3352398298591"/>
        <w:gridCol w:w="980.2036804637785"/>
        <w:gridCol w:w="954.7438446075764"/>
        <w:gridCol w:w="1056.5831880323847"/>
        <w:gridCol w:w="903.8241728951723"/>
        <w:gridCol w:w="1005.6635163199805"/>
        <w:gridCol w:w="903.8241728951723"/>
        <w:gridCol w:w="891.0942549670715"/>
        <w:gridCol w:w="687.4155681174551"/>
        <w:gridCol w:w="903.8241728951723"/>
        <w:tblGridChange w:id="0">
          <w:tblGrid>
            <w:gridCol w:w="738.3352398298591"/>
            <w:gridCol w:w="980.2036804637785"/>
            <w:gridCol w:w="954.7438446075764"/>
            <w:gridCol w:w="1056.5831880323847"/>
            <w:gridCol w:w="903.8241728951723"/>
            <w:gridCol w:w="1005.6635163199805"/>
            <w:gridCol w:w="903.8241728951723"/>
            <w:gridCol w:w="891.0942549670715"/>
            <w:gridCol w:w="687.4155681174551"/>
            <w:gridCol w:w="903.8241728951723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Fn(t)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f1(t)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f2(t)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f3(t)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f4(t)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f5(t)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f6(t)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f7(t)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f8(t)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оптимальный цикл замены оборудования - 4 года.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Совет директоров фирмы рассматривает предложения по производственных мощностей для увеличения выпуска однородной продукции на четырех предприятиях, принадлежащих фирме.</w:t>
        <w:br w:type="textWrapping"/>
        <w:t xml:space="preserve">Для модернизации предприятий совет директоров инвестирует средства в объеме 250 млн. руб. с дискретностью 50 млн. руб. Прирост выпуска продукции зависит от выделенной суммы.</w:t>
      </w:r>
    </w:p>
    <w:tbl>
      <w:tblPr>
        <w:tblStyle w:val="Table3"/>
        <w:tblW w:w="75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Инвестиции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Прирост выпуска продукции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П4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схеме при n = 1.</w:t>
      </w:r>
    </w:p>
    <w:tbl>
      <w:tblPr>
        <w:tblStyle w:val="Table4"/>
        <w:tblW w:w="902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x1(c)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B1(c)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заполнения таблицы используем формулу: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0100" cy="60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x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B2(c)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x2(c)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0100" cy="60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x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B3(c)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x3(c)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соответственно при n = 4.</w:t>
      </w:r>
    </w:p>
    <w:tbl>
      <w:tblPr>
        <w:tblStyle w:val="Table7"/>
        <w:tblW w:w="902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x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B4(c)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x4(c)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данные запишем в виде сводной таблицы, составленной на основе расчетных таблиц: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B1(c)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x1(c)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B2(c)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x2(c)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B3(c)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x3(c)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B4(c)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x4(c)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Решением задачи при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250 млн. руб. является следующее: наибольший прирост выпуска продукции, который могут дать четыре предприятия при распределении между ними 250 млн. руб., составляет 115 млн. руб.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(250) = 115). При этом четвертому предприятию должно быть выделено 50 млн. руб., третьему - 50 млн. руб., второму - 50 млн. руб., а первому - 100 млн. руб.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