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CS5292 Week 5 — Script: Modules 1–3</w:t>
      </w:r>
    </w:p>
    <w:p>
      <w:r>
        <w:t>Run of show (30 Sep 2026): 19:00 buffer · 19:05 title and intro of Eleanor (slides 1–3) · Module 1, Eleanor Heung, 30–35 min incl. Q&amp;A · 10-min break (slide 4) · Module 2, 50 min (slides 5–46) · 10-min break (slide 47) · Module 3, 35 min (slides 48–55): case 2 min · Step 1 draft RFI 10 min · Step 2 call-out and reveal 5 min · Step 3 read and ask 10 min · homework and close 3 min.</w:t>
      </w:r>
    </w:p>
    <w:p>
      <w:r>
        <w:t>Module 2: ~5,700 words + two pulse checks — slightly over 50 min if every slide is spoken. PDP section (slides 27–32) added 30 Sep: assessor and tester certifications, discounts, Week 8 preview. To save time, click through the Benchmarking, Seven domains, PDP roles table and Rollout 2.0 slides — they are written to be read.</w:t>
      </w:r>
    </w:p>
    <w:p>
      <w:r>
        <w:t>Canvas: publish the worksheet (PDF) and group template (xlsx) during the second break. Publish the ABC Bank documents (combined PDF and/or D01–D15) at Step 3. Release "What good looks like" (PDF/xlsx) after the homework deadline, before Week 6. The knowledge-check quiz can run at the start of Week 6.</w:t>
      </w:r>
    </w:p>
    <w:p>
      <w:r>
        <w:t>Module 3 controls: 1.1.1 #1 · 1.1.1 #2 · 1.1.3 #16 · 1.2.2 #28 · 1.4.1 #51 (new in C-RAF 2.0). The earlier 1.3.1 risk-management-function control was replaced because its evidence depended on the Group Cyber Security Policy and IT Service Continuity Plan, which are not available.</w:t>
      </w:r>
    </w:p>
    <w:p>
      <w:r>
        <w:rPr>
          <w:b/>
          <w:color w:val="D04A02"/>
        </w:rPr>
        <w:t>01 · Title   [30 sec]</w:t>
      </w:r>
    </w:p>
    <w:p>
      <w:r>
        <w:t>Good evening, everyone. Welcome to Week 5.</w:t>
      </w:r>
    </w:p>
    <w:p>
      <w:r>
        <w:t>Quick recap of the arc. Week 2 was Cap. 653, the newest law. Week 3 was the PDPO, the oldest. Week 4 was S17 and G3: not a law, but mandatory for every Government department.</w:t>
      </w:r>
    </w:p>
    <w:p>
      <w:r>
        <w:t>Tonight we move sideways into regulated sectors. Banks and insurers aren't governed here by an ordinance written for cyber. They're governed by their regulator. For banks, that's the HKMA and C-RAF. For insurers, it's the Insurance Authority and GL20.</w:t>
      </w:r>
    </w:p>
    <w:p>
      <w:r>
        <w:rPr>
          <w:b/>
          <w:color w:val="D04A02"/>
        </w:rPr>
        <w:t>02 · Tonight   [30 sec]</w:t>
      </w:r>
    </w:p>
    <w:p>
      <w:r>
        <w:t>Here's the shape of tonight.</w:t>
      </w:r>
    </w:p>
    <w:p>
      <w:r>
        <w:t>Module one is our guest, Eleanor Heung from the Insurance Authority, for about half an hour. Then a ten-minute break.</w:t>
      </w:r>
    </w:p>
    <w:p>
      <w:r>
        <w:t>Module two is me, for fifty minutes: the HKMA's Cyber Resilience Assessment Framework, C-RAF. I'll tell it partly from the inside, because I was on the team that helped the HKMA rewrite it into version 2.0. Then another ten-minute break.</w:t>
      </w:r>
    </w:p>
    <w:p>
      <w:r>
        <w:t>And module three is you, for thirty-five minutes. In groups, you'll do the first thing a real assessment team does: work out what to ask a bank for, then read what the bank actually sent.</w:t>
      </w:r>
    </w:p>
    <w:p>
      <w:r>
        <w:rPr>
          <w:b/>
          <w:color w:val="D04A02"/>
        </w:rPr>
        <w:t>03 · Introducing Eleanor   [1 min]</w:t>
      </w:r>
    </w:p>
    <w:p>
      <w:r>
        <w:t>It's my pleasure to introduce our guest tonight, Eleanor Heung.</w:t>
      </w:r>
    </w:p>
    <w:p>
      <w:r>
        <w:t>Eleanor is Policy and Legislation Manager at the Insurance Authority. Before that, she was part of the project team that helped the IA uplift GL20, its Guideline on Cybersecurity. And she has assessed both insurers and banks, against GL20 and against the HKMA's C-RAF 2.0. So she's seen this from the assessor's side, and now from the regulator's side.</w:t>
      </w:r>
    </w:p>
    <w:p>
      <w:r>
        <w:t>As you listen, think about three things. How does a regulator decide what to ask for? What changes when you move from assessor to regulator? And where do the banking and insurance expectations meet? Because in Module 3, you'll be the assessor.</w:t>
      </w:r>
    </w:p>
    <w:p>
      <w:r>
        <w:t>Eleanor, over to you.</w:t>
      </w:r>
    </w:p>
    <w:p>
      <w:r>
        <w:t>[HAND OVER TO ELEANOR'S DECK — 30 to 35 minutes including Q&amp;A. When she finishes, go to the break slide.]</w:t>
      </w:r>
    </w:p>
    <w:p>
      <w:r>
        <w:rPr>
          <w:b/>
          <w:color w:val="D04A02"/>
        </w:rPr>
        <w:t>04 · Break after Module 1   [—]</w:t>
      </w:r>
    </w:p>
    <w:p>
      <w:r>
        <w:t>[THANK ELEANOR. TEN-MINUTE BREAK. Resume with Module 2.]</w:t>
      </w:r>
    </w:p>
    <w:p>
      <w:r>
        <w:rPr>
          <w:b/>
          <w:color w:val="D04A02"/>
        </w:rPr>
        <w:t>05 · Module 2 divider   [30 sec]</w:t>
      </w:r>
    </w:p>
    <w:p>
      <w:r>
        <w:t>Welcome back, everyone.</w:t>
      </w:r>
    </w:p>
    <w:p>
      <w:r>
        <w:t>Eleanor showed you how the Insurance Authority thinks. Now let's look at the banking regulator, because GL20's newest version borrows a lot from what the HKMA built.</w:t>
      </w:r>
    </w:p>
    <w:p>
      <w:r>
        <w:t>We've got five parts. Why the HKMA built C-RAF in 2016. How version 2.0 was made in 2019 and 2020, which is the project I worked on. What actually changed. Then the 174 new or revised controls, read through the request list we used with banks. And finally, what's happened since, and whether there's a 3.0 coming.</w:t>
      </w:r>
    </w:p>
    <w:p>
      <w:r>
        <w:rPr>
          <w:b/>
          <w:color w:val="D04A02"/>
        </w:rPr>
        <w:t>06 · 2016 timeline   [1.5 min]</w:t>
      </w:r>
    </w:p>
    <w:p>
      <w:r>
        <w:t>Let's start with why this exists at all.</w:t>
      </w:r>
    </w:p>
    <w:p>
      <w:r>
        <w:t>Remember from Week 1 that regulation tends to follow incidents. This is one of the clearest examples.</w:t>
      </w:r>
    </w:p>
    <w:p>
      <w:r>
        <w:t>February 2016. Attackers get into Bangladesh Bank's SWIFT environment and send fraudulent payment instructions. Eighty-one million US dollars is gone. Every central bank in the world pays attention, because the weak point wasn't SWIFT itself. It was the bank's own controls around it.</w:t>
      </w:r>
    </w:p>
    <w:p>
      <w:r>
        <w:t>Three months later, in May 2016, the HKMA holds a Cybersecurity Summit and announces the Cybersecurity Fortification Initiative, the CFI. A circular follows a week later.</w:t>
      </w:r>
    </w:p>
    <w:p>
      <w:r>
        <w:t>In December 2016, it goes live. And by September 2017 the first thirty or so banks have done their assessments. By June 2018, they've done their attack simulation tests.</w:t>
      </w:r>
    </w:p>
    <w:p>
      <w:r>
        <w:t>That's fast for a regulator. Eighteen months from announcement to thirty banks tested.</w:t>
      </w:r>
    </w:p>
    <w:p>
      <w:r>
        <w:rPr>
          <w:b/>
          <w:color w:val="D04A02"/>
        </w:rPr>
        <w:t>07 · Three pillars   [1 min]</w:t>
      </w:r>
    </w:p>
    <w:p>
      <w:r>
        <w:t>The CFI has three pillars.</w:t>
      </w:r>
    </w:p>
    <w:p>
      <w:r>
        <w:t>C-RAF is the assessment framework. That's what tonight is mostly about.</w:t>
      </w:r>
    </w:p>
    <w:p>
      <w:r>
        <w:t>PDP, the Professional Development Programme, answers a question regulators often forget: who is qualified to do the assessing? It's a list of certifications for assessors and testers. It matters to you, because it's one of the places where a regulator tells the market which qualifications count.</w:t>
      </w:r>
    </w:p>
    <w:p>
      <w:r>
        <w:t>And CISP is the Cyber Intelligence Sharing Platform, so banks can warn each other.</w:t>
      </w:r>
    </w:p>
    <w:p>
      <w:r>
        <w:t>Why three pillars? Because a framework on its own doesn't help if there aren't enough qualified people to run it, and if banks never learn from each other's incidents.</w:t>
      </w:r>
    </w:p>
    <w:p>
      <w:r>
        <w:rPr>
          <w:b/>
          <w:color w:val="D04A02"/>
        </w:rPr>
        <w:t>08 · How C-RAF works   [1.5 min]</w:t>
      </w:r>
    </w:p>
    <w:p>
      <w:r>
        <w:t>Here's C-RAF in one picture.</w:t>
      </w:r>
    </w:p>
    <w:p>
      <w:r>
        <w:t>Step one, the Inherent Risk Assessment. The bank rates itself on a set of indicators: its technologies, its delivery channels, its products, its size, and its track record of attacks. Each comes out Low, Medium or High, and they add up to an overall rating.</w:t>
      </w:r>
    </w:p>
    <w:p>
      <w:r>
        <w:t>Step two, the Maturity Assessment. That rating sets the bar. Look at the table. Low risk means you must reach Baseline maturity. Medium means Intermediate. High means Advanced. And the levels stack: a High-risk bank assesses every Control Principle at all three levels.</w:t>
      </w:r>
    </w:p>
    <w:p>
      <w:r>
        <w:t>Step three is iCAST, the intelligence-led cyber attack simulation test. If you're Medium or High, you're expected to do one. Week 8 goes deep on iCAST, so tonight I'll only touch it.</w:t>
      </w:r>
    </w:p>
    <w:p>
      <w:r>
        <w:t>Notice the design logic. This isn't one standard for everyone, like S17's Tier 1. It's "the riskier you are, the more you must prove".</w:t>
      </w:r>
    </w:p>
    <w:p>
      <w:r>
        <w:rPr>
          <w:b/>
          <w:color w:val="D04A02"/>
        </w:rPr>
        <w:t>09 · Rollout 1.0   [1 min]</w:t>
      </w:r>
    </w:p>
    <w:p>
      <w:r>
        <w:t>The HKMA rolled it out in three waves.</w:t>
      </w:r>
    </w:p>
    <w:p>
      <w:r>
        <w:t>Phase one was about thirty institutions: the major retail banks, selected global banks, and a few smaller ones. Phase two was about sixty more, with higher risk profiles. Phase three was the remaining ninety or so, finishing in 2019, with iCAST by mid-2020.</w:t>
      </w:r>
    </w:p>
    <w:p>
      <w:r>
        <w:t>So, roughly speaking, by 2020 every authorized institution in Hong Kong had been through C-RAF once.</w:t>
      </w:r>
    </w:p>
    <w:p>
      <w:r>
        <w:t>Now read the orange box, because it's the part auditors care about. In June 2018 the HKMA said: once you've been assessed, fix the gaps, put governance around the fixing, and keep the board informed. An assessment that finds gaps isn't the end. It's the start of a remediation programme.</w:t>
      </w:r>
    </w:p>
    <w:p>
      <w:r>
        <w:rPr>
          <w:b/>
          <w:color w:val="D04A02"/>
        </w:rPr>
        <w:t>10 · Remediation validation   [1.5 min]</w:t>
      </w:r>
    </w:p>
    <w:p>
      <w:r>
        <w:t>So what happens next? A year or two later, the regulator wants to know the gaps are really closed. And often the bank brings in an independent party to check.</w:t>
      </w:r>
    </w:p>
    <w:p>
      <w:r>
        <w:t>This is called remediation validation, and it's pure audit work. You take the original findings. For each one, you collect the evidence of the fix: the new policy, the configuration, the records. Where it matters, you re-test technically. And you confirm what's still open.</w:t>
      </w:r>
    </w:p>
    <w:p>
      <w:r>
        <w:t>On the right is a sanitised sample report. Twenty-seven control gaps from the Maturity Assessment. And here's the audit lesson: the report doesn't just list twenty-seven fixes. It traces them to six root causes. The biggest one, eight gaps, is "ineffective IT operations and processes". Asset management, access control, patching, network connections.</w:t>
      </w:r>
    </w:p>
    <w:p>
      <w:r>
        <w:t>Why does that matter? Because fixing twenty-seven symptoms one by one is how you end up with twenty-seven new ones next time. Fix the root cause, and several gaps close together.</w:t>
      </w:r>
    </w:p>
    <w:p>
      <w:r>
        <w:t>Remember Week 1: design versus operating effectiveness. A remediation validation is an operating-effectiveness test of the fix.</w:t>
      </w:r>
    </w:p>
    <w:p>
      <w:r>
        <w:rPr>
          <w:b/>
          <w:color w:val="D04A02"/>
        </w:rPr>
        <w:t>11 · Why review   [1 min]</w:t>
      </w:r>
    </w:p>
    <w:p>
      <w:r>
        <w:t>Fast forward to 2019. Why review something that was only three years old?</w:t>
      </w:r>
    </w:p>
    <w:p>
      <w:r>
        <w:t>Three reasons. First, one full round was done, so for the first time there was real experience to learn from. Real complaints, too.</w:t>
      </w:r>
    </w:p>
    <w:p>
      <w:r>
        <w:t>Second, technology had moved. Cloud, APIs, virtual banks, agile delivery. Hong Kong's virtual banks were being licensed in 2019. Some of the 1.0 controls read as if they were written for a bank with one data centre.</w:t>
      </w:r>
    </w:p>
    <w:p>
      <w:r>
        <w:t>Third, the industry itself asked for changes: clearer guidance, less duplication, and a better PDP and CISP.</w:t>
      </w:r>
    </w:p>
    <w:p>
      <w:r>
        <w:t>So the HKMA ran a formal tender, and in May 2019 engaged PwC as the independent consultant. I was on that team. So for the next few slides I'll tell you what we actually did.</w:t>
      </w:r>
    </w:p>
    <w:p>
      <w:r>
        <w:rPr>
          <w:b/>
          <w:color w:val="D04A02"/>
        </w:rPr>
        <w:t>12 · How we built it   [2 min]</w:t>
      </w:r>
    </w:p>
    <w:p>
      <w:r>
        <w:t>Here's how version 2.0 was actually built. Four verbs: listen, benchmark, consult, publish.</w:t>
      </w:r>
    </w:p>
    <w:p>
      <w:r>
        <w:t>Listen. In July 2019, the HKMA sent a feedback questionnaire to every institution that had done C-RAF. We followed up with interviews: banks, service providers, the industry associations.</w:t>
      </w:r>
    </w:p>
    <w:p>
      <w:r>
        <w:t>Benchmark. At the same time we compared C-RAF against the overseas frameworks. More on that on the next slide.</w:t>
      </w:r>
    </w:p>
    <w:p>
      <w:r>
        <w:t>Then the recommendations went up to HKMA senior management for endorsement.</w:t>
      </w:r>
    </w:p>
    <w:p>
      <w:r>
        <w:t>Consult. On 16 January 2020, the HKMA held an industry symposium to preview the changes. Then the consultation paper went out to the members of the two banking associations, HKAB and the DTCA. Fun fact: if you look at the consultation paper, comments were to be sent to two people at PwC: Felix Kan, our Week 2 guest, and me.</w:t>
      </w:r>
    </w:p>
    <w:p>
      <w:r>
        <w:t>Then two workshops with the banks, in March and June 2020, in the middle of COVID.</w:t>
      </w:r>
    </w:p>
    <w:p>
      <w:r>
        <w:t>Publish. The circular came out on 3 November 2020, and 2.0 took effect on 1 January 2021.</w:t>
      </w:r>
    </w:p>
    <w:p>
      <w:r>
        <w:t>So from kick-off to go-live, about eighteen months. That's normal for a regulator. It's slow because of the consulting, and the consulting is the point.</w:t>
      </w:r>
    </w:p>
    <w:p>
      <w:r>
        <w:rPr>
          <w:b/>
          <w:color w:val="D04A02"/>
        </w:rPr>
        <w:t>13 · Benchmarking   [1 min]</w:t>
      </w:r>
    </w:p>
    <w:p>
      <w:r>
        <w:t>Benchmarking was one of the most interesting parts of the work.</w:t>
      </w:r>
    </w:p>
    <w:p>
      <w:r>
        <w:t>For the Maturity Assessment, the key references were the US FFIEC's Cybersecurity Assessment Tool, NIST CSF, Singapore's MAS Technology Risk Management Guidelines, and the CPMI-IOSCO guidance for financial market infrastructures.</w:t>
      </w:r>
    </w:p>
    <w:p>
      <w:r>
        <w:t>Remember from Week 1: C-RAF's structure, inherent risk plus maturity, echoes the FFIEC tool. And iCAST's lineage is the Bank of England's CBEST. So we benchmarked iCAST against CBEST, the ECB's TIBER-EU, Singapore's ABS guidelines, and GFMA. You'll meet most of those again in Week 8.</w:t>
      </w:r>
    </w:p>
    <w:p>
      <w:r>
        <w:t>For PDP, we looked at which certifications the UK, EU and Singapore schemes recognise. And for CISP, we looked at other sharing platforms, including the Government's own Cybersec Infohub.</w:t>
      </w:r>
    </w:p>
    <w:p>
      <w:r>
        <w:t>The lesson here for you as future assessors: a local framework is rarely invented from nothing. When you meet a new regulation, ask what it was benchmarked against. That tells you how to read it.</w:t>
      </w:r>
    </w:p>
    <w:p>
      <w:r>
        <w:rPr>
          <w:b/>
          <w:color w:val="D04A02"/>
        </w:rPr>
        <w:t>14 · What industry said   [1.5 min]</w:t>
      </w:r>
    </w:p>
    <w:p>
      <w:r>
        <w:t>So what did the industry tell us?</w:t>
      </w:r>
    </w:p>
    <w:p>
      <w:r>
        <w:t>The headline was positive. More than eighty industry participants gave feedback. Over ninety-five percent of the banks that had done the Maturity Assessment said it was meaningful: it validated gaps they'd found in other exercises, and it helped justify their cyber investment. Over ninety percent said the inherent risk outcome was what they expected.</w:t>
      </w:r>
    </w:p>
    <w:p>
      <w:r>
        <w:t>But look at the orange box, because that's where the work was. The same people said there was too much duplication between controls. Controls were open to interpretation, so the first and second lines of defence spent ages debating what a control actually meant. In the first round, some banks used their own first-line staff as assessors, because there weren't enough qualified people. And many said the shared threat intelligence wasn't actionable.</w:t>
      </w:r>
    </w:p>
    <w:p>
      <w:r>
        <w:t>[OPTIONAL, FROM THE PROJECT:] On iCAST, most banks told us they'd had to write their own tailored threat intelligence report anyway, whatever their risk level. That fed straight into a 2.0 requirement.</w:t>
      </w:r>
    </w:p>
    <w:p>
      <w:r>
        <w:t>So: supportive of the framework, critical of how it was run. And that's a very common pattern. When you audit a framework's rollout, the complaints are usually about operation, not intent.</w:t>
      </w:r>
    </w:p>
    <w:p>
      <w:r>
        <w:rPr>
          <w:b/>
          <w:color w:val="D04A02"/>
        </w:rPr>
        <w:t>15 · Six themes   [1.5 min]</w:t>
      </w:r>
    </w:p>
    <w:p>
      <w:r>
        <w:t>The consultation paper grouped nineteen recommendations under six themes. I'll go through them quickly.</w:t>
      </w:r>
    </w:p>
    <w:p>
      <w:r>
        <w:t>Effectiveness: can the bank tell whether its controls actually work? That's where the Blue Team requirement for iCAST came from. More on that shortly.</w:t>
      </w:r>
    </w:p>
    <w:p>
      <w:r>
        <w:t>Alignment: catch up with overseas practice. New controls for new technology, an updated certification list.</w:t>
      </w:r>
    </w:p>
    <w:p>
      <w:r>
        <w:t>Guidance: less room for argument. A refined way to calculate inherent risk, which is our next question. And objectives plus sample success criteria for every Control Principle, so the first and second lines stop debating what a control means.</w:t>
      </w:r>
    </w:p>
    <w:p>
      <w:r>
        <w:t>Flexibility: reduce cost without reducing resilience. A foreign bank branch can reuse its head office's assessment, under conditions. And a bank can simply opt in to "High" and skip the risk assessment.</w:t>
      </w:r>
    </w:p>
    <w:p>
      <w:r>
        <w:t>Simplicity: for example, a generic threat landscape report that banks can start from.</w:t>
      </w:r>
    </w:p>
    <w:p>
      <w:r>
        <w:t>And Collaboration: improvements to the sharing platform.</w:t>
      </w:r>
    </w:p>
    <w:p>
      <w:r>
        <w:t>If you ever have to propose changes to a framework, notice this pattern. Every recommendation is tied to a theme, and every theme is tied to something the industry said.</w:t>
      </w:r>
    </w:p>
    <w:p>
      <w:r>
        <w:rPr>
          <w:b/>
          <w:color w:val="D04A02"/>
        </w:rPr>
        <w:t>16 · Symposium ideas   [2 min]</w:t>
      </w:r>
    </w:p>
    <w:p>
      <w:r>
        <w:t>At the January 2020 symposium, these were the ideas that got the most attention.</w:t>
      </w:r>
    </w:p>
    <w:p>
      <w:r>
        <w:t>First, the upward override. Domestic systemically important banks and virtual banks are presumed High risk anyway. Why make them spend weeks proving it? So they skip the Inherent Risk Assessment. And any other bank can opt in to High and skip it too. It sounds odd: why volunteer to be High? Because sometimes it's cheaper to assess everything than to argue about your rating.</w:t>
      </w:r>
    </w:p>
    <w:p>
      <w:r>
        <w:t>Second, leveraging group assessments. A foreign branch can reuse its head office's assessment, if five conditions hold. It covers the Hong Kong systems and people. It was done by qualified people. It's reported in the HKMA format. Hong Kong-relevant findings are highlighted. And any gaps are filled with a local assessment.</w:t>
      </w:r>
    </w:p>
    <w:p>
      <w:r>
        <w:t>Third, independent assessors. The assessor must be independent of whoever designs, implements or operates the controls. That closed the first-line-assessor problem from round one.</w:t>
      </w:r>
    </w:p>
    <w:p>
      <w:r>
        <w:t>Fourth, a three-year cycle, sooner for High risk or major change. Compare that with Week 4, where G3 asked for every two years, and yearly for Tier 3.</w:t>
      </w:r>
    </w:p>
    <w:p>
      <w:r>
        <w:t>And fifth, fewer and clearer controls. Consolidate duplicates, and make the prescriptive ones principle-based.</w:t>
      </w:r>
    </w:p>
    <w:p>
      <w:r>
        <w:t>Keep that last one in mind. We'll come back to whether it actually happened.</w:t>
      </w:r>
    </w:p>
    <w:p>
      <w:r>
        <w:rPr>
          <w:b/>
          <w:color w:val="D04A02"/>
        </w:rPr>
        <w:t>17 · Pulse check: IR calculation   [1.5 min]</w:t>
      </w:r>
    </w:p>
    <w:p>
      <w:r>
        <w:t>Okay, pulse check. This is one of the actual worked examples from the consultation paper.</w:t>
      </w:r>
    </w:p>
    <w:p>
      <w:r>
        <w:t>A bank rates its inherent risk indicators. Fourteen come out High, sixteen Medium, twenty-nine Low. What's its overall inherent risk?</w:t>
      </w:r>
    </w:p>
    <w:p>
      <w:r>
        <w:t>Hands up for Low... Medium... High...</w:t>
      </w:r>
    </w:p>
    <w:p>
      <w:r>
        <w:t>[COUNT. MOST WILL SAY LOW. THEN NEXT SLIDE.]</w:t>
      </w:r>
    </w:p>
    <w:p>
      <w:r>
        <w:rPr>
          <w:b/>
          <w:color w:val="D04A02"/>
        </w:rPr>
        <w:t>18 · IR answer   [1.5 min]</w:t>
      </w:r>
    </w:p>
    <w:p>
      <w:r>
        <w:t>Under C-RAF 1.0, the answer was Low, because the rule was simply: whichever level has the most indicators wins. Twenty-nine Low is the biggest number.</w:t>
      </w:r>
    </w:p>
    <w:p>
      <w:r>
        <w:t>But look at it again. Thirty of the fifty-nine indicators are Medium or High. More than half the bank is not low risk. So is "Low" really right?</w:t>
      </w:r>
    </w:p>
    <w:p>
      <w:r>
        <w:t>C-RAF 2.0 added one rule. If Low wins, but the Low count is equal to or less than High plus Medium together, the bank moves up to Medium. Twenty-nine is less than thirty, so this bank is Medium.</w:t>
      </w:r>
    </w:p>
    <w:p>
      <w:r>
        <w:t>The rule only moves Low upward. A Medium result stays Medium.</w:t>
      </w:r>
    </w:p>
    <w:p>
      <w:r>
        <w:t>And here's why this tiny counting rule matters. Low means Baseline maturity. Medium means Intermediate. That's roughly a hundred and forty more Control Principles to assess, and an iCAST. One rule in the methodology, and the size of the whole engagement changes.</w:t>
      </w:r>
    </w:p>
    <w:p>
      <w:r>
        <w:t>As an auditor, always check how the scope was calculated before you check anything inside it.</w:t>
      </w:r>
    </w:p>
    <w:p>
      <w:r>
        <w:rPr>
          <w:b/>
          <w:color w:val="D04A02"/>
        </w:rPr>
        <w:t>19 · Changed divider   [15 sec]</w:t>
      </w:r>
    </w:p>
    <w:p>
      <w:r>
        <w:t>So, after all that consultation, what actually changed?</w:t>
      </w:r>
    </w:p>
    <w:p>
      <w:r>
        <w:rPr>
          <w:b/>
          <w:color w:val="D04A02"/>
        </w:rPr>
        <w:t>20 · By the numbers   [1.5 min]</w:t>
      </w:r>
    </w:p>
    <w:p>
      <w:r>
        <w:t>Here it is in numbers.</w:t>
      </w:r>
    </w:p>
    <w:p>
      <w:r>
        <w:t>C-RAF 1.0 had 366 Control Principles. C-RAF 2.0 has 482. That's about a third more, and the growth is spread evenly across all three levels.</w:t>
      </w:r>
    </w:p>
    <w:p>
      <w:r>
        <w:t>But the total hides the real change. When we compared the two versions line by line, 174 of the 482 were either new or materially revised. That's more than a third of the framework. And 106 were totally new: 40 at Baseline, 35 at Intermediate, and 31 at Advanced. The other 68 or so were existing principles with changed wording.</w:t>
      </w:r>
    </w:p>
    <w:p>
      <w:r>
        <w:t>Now, remember the symposium slide: "fewer, clearer controls". The framework got bigger, not smaller. Some duplicates were consolidated, but far more was added. When you compare what a consultation promises with what gets published, that's a very normal result, and a good thing to notice as an auditor.</w:t>
      </w:r>
    </w:p>
    <w:p>
      <w:r>
        <w:t>The 174 figure is our own gap analysis, not an HKMA number. For banks it mattered a lot, because it told them where to focus: the deltas.</w:t>
      </w:r>
    </w:p>
    <w:p>
      <w:r>
        <w:rPr>
          <w:b/>
          <w:color w:val="D04A02"/>
        </w:rPr>
        <w:t>21 · Deltas by domain   [1.5 min]</w:t>
      </w:r>
    </w:p>
    <w:p>
      <w:r>
        <w:t>Where did those 174 changes land? This chart counts them by domain, from our request list.</w:t>
      </w:r>
    </w:p>
    <w:p>
      <w:r>
        <w:t>Look at the bottom bar. Response and recovery: 66. That domain has 101 principles in total, so two out of every three are new or revised. Protection is next with 50, then the rest are in the teens, and situational awareness has just three.</w:t>
      </w:r>
    </w:p>
    <w:p>
      <w:r>
        <w:t>Why so lopsided? The HKMA's own circular tells you. It says recent international sound practices on cyber incident response and recovery were incorporated into the enhanced control principles.</w:t>
      </w:r>
    </w:p>
    <w:p>
      <w:r>
        <w:t>And from the project side, there's a second reason. We had spent those years doing incident response for real clients. Ransomware, business email compromise, and so on. And iCAST 1.0 had shown banks were much better at preventing than at detecting and recovering. So 2.0 moved the weight from "keep them out" to "assume they get in: how fast do you see it, and how well do you recover?"</w:t>
      </w:r>
    </w:p>
    <w:p>
      <w:r>
        <w:t>That's the single most important thing to remember about 2.0.</w:t>
      </w:r>
    </w:p>
    <w:p>
      <w:r>
        <w:rPr>
          <w:b/>
          <w:color w:val="D04A02"/>
        </w:rPr>
        <w:t>22 · Seven domains   [1 min]</w:t>
      </w:r>
    </w:p>
    <w:p>
      <w:r>
        <w:t>Here's the structure of the Maturity Assessment in 2.0. Seven domains, and each has a few components.</w:t>
      </w:r>
    </w:p>
    <w:p>
      <w:r>
        <w:t>You'll recognise the shape from Week 1: it's very close to NIST CSF's identify, protect, detect, respond, recover, with governance at the centre and the external environment around it.</w:t>
      </w:r>
    </w:p>
    <w:p>
      <w:r>
        <w:t>Two things to notice. First, domain 5 now has four components, including cyber forensics as its own component. Second, domain 7. In 1.0 it was called "External connections". In 2.0 it's "Third-party risk management", with third-party management and ongoing monitoring as components. That rename tells you what the regulator was worried about: not just connections, but the suppliers themselves.</w:t>
      </w:r>
    </w:p>
    <w:p>
      <w:r>
        <w:rPr>
          <w:b/>
          <w:color w:val="D04A02"/>
        </w:rPr>
        <w:t>23 · Changes 1   [1.5 min]</w:t>
      </w:r>
    </w:p>
    <w:p>
      <w:r>
        <w:t>Let's look at the detail, domain by domain. This wording is from the summary we used with banks in early 2021.</w:t>
      </w:r>
    </w:p>
    <w:p>
      <w:r>
        <w:t>Governance. For the first time, C-RAF expects the bank to appoint a CISO and a Head of Technology Risk Management. That sounds obvious today. In 2016, plenty of banks in Hong Kong didn't have a named CISO. Staffing gets tougher too: training tailored to the role, and encouraging staff to keep their qualifications current.</w:t>
      </w:r>
    </w:p>
    <w:p>
      <w:r>
        <w:t>Identification. 1.0 asked you to identify risks. 2.0 asks what you did next: treatment strategies and ongoing monitoring. And even medium-risk banks should now evaluate whether cyber insurance reduces their exposure. That's a nice link to Eleanor's world.</w:t>
      </w:r>
    </w:p>
    <w:p>
      <w:r>
        <w:t>Protection. New requirements on remote access, wireless, mobile, physical access, and cryptographic keys. Virtualisation and IoT. Secure development, including Agile, DevOps and APIs. And patch and change management, enriched to consider automation.</w:t>
      </w:r>
    </w:p>
    <w:p>
      <w:r>
        <w:t>Notice how many of these map to 2019's technology: remote access, APIs, DevOps. That's the "technology had moved" point, turned into controls.</w:t>
      </w:r>
    </w:p>
    <w:p>
      <w:r>
        <w:rPr>
          <w:b/>
          <w:color w:val="D04A02"/>
        </w:rPr>
        <w:t>24 · Changes 2   [1.5 min]</w:t>
      </w:r>
    </w:p>
    <w:p>
      <w:r>
        <w:t>And the other half.</w:t>
      </w:r>
    </w:p>
    <w:p>
      <w:r>
        <w:t>Detection: continuous, 24×7 detection and response, and endpoint behavioural detection, meaning EDR. In other words, antivirus signatures are no longer enough. And security logs for key systems have to be readily available, for example in a SIEM, for long enough to investigate an incident.</w:t>
      </w:r>
    </w:p>
    <w:p>
      <w:r>
        <w:t>Response and recovery is where most of the new material sits. Preparation and governance. Then the actual response: containment, investigation, eradication, recovery. Cyber forensics as its own area: how you collect evidence, preserve it, and keep it. And communication and continuous improvement.</w:t>
      </w:r>
    </w:p>
    <w:p>
      <w:r>
        <w:t>Situational awareness: how to share threat intelligence, inside and outside the bank. And third parties: stronger protection for external connections, and due diligence when you choose a service provider.</w:t>
      </w:r>
    </w:p>
    <w:p>
      <w:r>
        <w:t>If you're wondering where the "assume breach" idea shows up in a regulation, this slide is it.</w:t>
      </w:r>
    </w:p>
    <w:p>
      <w:r>
        <w:rPr>
          <w:b/>
          <w:color w:val="D04A02"/>
        </w:rPr>
        <w:t>25 · Root causes   [1.5 min]</w:t>
      </w:r>
    </w:p>
    <w:p>
      <w:r>
        <w:t>So why these particular controls? This slide is the part I care most about, because it's where incident response and audit meet.</w:t>
      </w:r>
    </w:p>
    <w:p>
      <w:r>
        <w:t>In March 2021 I presented a webinar on 2.0. On the left are the recurring issues we saw in real incident response work and in iCAST 1.0 tests. Weak passwords on high-privilege accounts. Service accounts with far too much privilege. Attackers stealing credentials from memory and reusing them, what's called pass-the-hash. Inconsistent restrictions on remote desktop and file sharing. Flat networks. Unpatched machines. And ransomware discovered late, with no logs left to work out what happened.</w:t>
      </w:r>
    </w:p>
    <w:p>
      <w:r>
        <w:t>On the right is what 2.0 asks for. Every one of those failures has a control aimed at it.</w:t>
      </w:r>
    </w:p>
    <w:p>
      <w:r>
        <w:t>That's the point I want you to take away. The best control frameworks are written by people who've cleaned up after incidents. When you read a control and think "why would anyone need to say that?", the answer is usually: because someone didn't do it, and it hurt.</w:t>
      </w:r>
    </w:p>
    <w:p>
      <w:r>
        <w:rPr>
          <w:b/>
          <w:color w:val="D04A02"/>
        </w:rPr>
        <w:t>26 · iCAST and PDP   [1.5 min]</w:t>
      </w:r>
    </w:p>
    <w:p>
      <w:r>
        <w:t>Two quick points on the other pillars. Week 8 goes deep on iCAST, so this is just the headline.</w:t>
      </w:r>
    </w:p>
    <w:p>
      <w:r>
        <w:t>In 1.0, iCAST was mostly a red team exercise: can the attackers get in? 2.0 asks a harder question: did the defenders notice, and how well did they respond? So the bank now writes a Blue Team report on its own detection, response and recovery. And there's a 360-degree replay workshop, where the red team and blue team walk through the attack together. Plus clearer rules on scoping, the control group, the tailored threat intelligence report, MITRE ATT&amp;CK, and cleaning up afterwards.</w:t>
      </w:r>
    </w:p>
    <w:p>
      <w:r>
        <w:t>On the right, PDP. The qualification list was widened. For iCAST, CREST is still the reference, but equivalents like GPEN, OSCE and OSCP now count. And there's a new threat intelligence specialist role, with qualifications such as CREST's CRTIA and GIAC's GCTI.</w:t>
      </w:r>
    </w:p>
    <w:p>
      <w:r>
        <w:t>Full disclosure: I hold several of those. And because this part is really about your careers, I'm going to spend a few more slides on PDP than the regulator would.</w:t>
      </w:r>
    </w:p>
    <w:p>
      <w:r>
        <w:rPr>
          <w:b/>
          <w:color w:val="D04A02"/>
        </w:rPr>
        <w:t>27 · PDP roles   [1.5 min]</w:t>
      </w:r>
    </w:p>
    <w:p>
      <w:r>
        <w:t>Here's the actual list the HKMA published with 2.0. It's a table of roles, and for each role, which certificates count.</w:t>
      </w:r>
    </w:p>
    <w:p>
      <w:r>
        <w:t>Notice the structure. There's one assessor role, for C-RAF. And there are five roles for iCAST: the manager who runs the test, the threat intelligence specialist who writes the tailored threat report, the specialist who runs the attack scenarios, and two kinds of tester, infrastructure and web applications.</w:t>
      </w:r>
    </w:p>
    <w:p>
      <w:r>
        <w:t>For the iCAST roles, the reference is CREST, the UK-based accreditation body. The column on the right is everything the HKMA accepts as equivalent. The asterisks are what version 2.0 added. That was deliberate: the industry told us there weren't enough qualified people, so the list was widened to recognise equivalent qualifications from overseas.</w:t>
      </w:r>
    </w:p>
    <w:p>
      <w:r>
        <w:t>I've highlighted two rows in orange: the assessor, and the entry-level tester. Those are the two doors most of you could walk through in the next year or two. Next two slides, one each.</w:t>
      </w:r>
    </w:p>
    <w:p>
      <w:r>
        <w:rPr>
          <w:b/>
          <w:color w:val="D04A02"/>
        </w:rPr>
        <w:t>28 · PDP assessor 1   [1.5 min]</w:t>
      </w:r>
    </w:p>
    <w:p>
      <w:r>
        <w:t>Start with the assessor. Look at the orange column.</w:t>
      </w:r>
    </w:p>
    <w:p>
      <w:r>
        <w:t>The HKMA's list for C-RAF assessors: CISA, CISSP, CISM, CRISC, plus a few others.</w:t>
      </w:r>
    </w:p>
    <w:p>
      <w:r>
        <w:t>Now remember Week 2. The Code of Practice under Cap. 653, the critical infrastructure law, names CISP, CISA, CISM and CISSP for the person supervising the security management unit.</w:t>
      </w:r>
    </w:p>
    <w:p>
      <w:r>
        <w:t>Week 4. G3, the Government's baseline, gives CISA, CISSP and CISP as examples of what an independent security auditor should hold.</w:t>
      </w:r>
    </w:p>
    <w:p>
      <w:r>
        <w:t>And insurance. Under GL20, which Eleanor walked you through, the assessment teams you meet in practice carry the same certificates: CISSP, CISA, CISM, CRISC.</w:t>
      </w:r>
    </w:p>
    <w:p>
      <w:r>
        <w:t>So here's the pattern. It's the same small family of certificates everywhere you look. Banking regulator, insurance regulator, the critical infrastructure law, and Government. If you're choosing where to invest your study time, that's a strong signal.</w:t>
      </w:r>
    </w:p>
    <w:p>
      <w:r>
        <w:rPr>
          <w:b/>
          <w:color w:val="D04A02"/>
        </w:rPr>
        <w:t>29 · PDP assessor 2   [1 min]</w:t>
      </w:r>
    </w:p>
    <w:p>
      <w:r>
        <w:t>If you're wondering what the differences are, here's the one-line version.</w:t>
      </w:r>
    </w:p>
    <w:p>
      <w:r>
        <w:t>CISA is the auditor's certificate: planning, testing, evidence, reporting. It's the closest to what we practise every week in this course.</w:t>
      </w:r>
    </w:p>
    <w:p>
      <w:r>
        <w:t>CISM is for running a security programme. CRISC is IT risk, the language of the second line of defence. Those three are ISACA.</w:t>
      </w:r>
    </w:p>
    <w:p>
      <w:r>
        <w:t>CISSP is ISC2's, and it's the broad one: eight domains, from architecture to operations.</w:t>
      </w:r>
    </w:p>
    <w:p>
      <w:r>
        <w:t>In Week 12, representatives from the ISACA China Hong Kong Chapter and from ISC2 will be here in person. I'll introduce you to them directly. And yes, I'm asking both of them for a discount for this class. I'll let you know what they say.</w:t>
      </w:r>
    </w:p>
    <w:p>
      <w:r>
        <w:rPr>
          <w:b/>
          <w:color w:val="D04A02"/>
        </w:rPr>
        <w:t>30 · PDP tester   [1.5 min]</w:t>
      </w:r>
    </w:p>
    <w:p>
      <w:r>
        <w:t>Now the tester side, for iCAST.</w:t>
      </w:r>
    </w:p>
    <w:p>
      <w:r>
        <w:t>Think of it as a ladder. At the bottom, the tester. The most entry-level certificates on the HKMA's list are OSCP, from OffSec, and CRTP, the Certified Red Team Professional, which focuses on attacking Active Directory. Both were added in 2.0, for both infrastructure and web testing.</w:t>
      </w:r>
    </w:p>
    <w:p>
      <w:r>
        <w:t>Why do those count? Because they're practical exams. You get a lab, and you have to actually compromise machines within a time limit. Nobody passes OSCP by memorising a book.</w:t>
      </w:r>
    </w:p>
    <w:p>
      <w:r>
        <w:t>Then you climb. Specialist, who runs the attack scenarios: CRTE, OSCE, GXPN. Threat intelligence: CRTIA and GCTI. That's where I sit, by the way. And at the top, the manager, who leads the whole test and is responsible for doing it safely in a live bank.</w:t>
      </w:r>
    </w:p>
    <w:p>
      <w:r>
        <w:t>So if you're an auditor who wants to understand the other side, OSCP or CRTP is where you start.</w:t>
      </w:r>
    </w:p>
    <w:p>
      <w:r>
        <w:rPr>
          <w:b/>
          <w:color w:val="D04A02"/>
        </w:rPr>
        <w:t>31 · PDP offers   [1 min]</w:t>
      </w:r>
    </w:p>
    <w:p>
      <w:r>
        <w:t>A practical slide.</w:t>
      </w:r>
    </w:p>
    <w:p>
      <w:r>
        <w:t>OffSec, who run OSCP, don't have an office in Hong Kong. They cover Asia-Pacific from Singapore. I've arranged a fifteen percent discount off the list price for students in this class. I'm also asking whether they'll come and speak. If you're interested, come and find me and I'll introduce you.</w:t>
      </w:r>
    </w:p>
    <w:p>
      <w:r>
        <w:t>ISACA and ISC2 will both be here in Week 12. Same offer: I'll connect you, and I'm asking them for a student discount too.</w:t>
      </w:r>
    </w:p>
    <w:p>
      <w:r>
        <w:t>And one piece of good practice before you spend your money. Check the current list on the HKMA's website, and the current exam price. Lists and prices both change.</w:t>
      </w:r>
    </w:p>
    <w:p>
      <w:r>
        <w:rPr>
          <w:b/>
          <w:color w:val="D04A02"/>
        </w:rPr>
        <w:t>32 · Week 8 preview   [45 sec]</w:t>
      </w:r>
    </w:p>
    <w:p>
      <w:r>
        <w:t>Last one on this. Everything I said about testers leads to Week 8.</w:t>
      </w:r>
    </w:p>
    <w:p>
      <w:r>
        <w:t>That's our deep dive on iCAST, for banks, and TIBAS, its insurance cousin under GL20. Same idea: use real threat intelligence to design an attack tailored to the institution, then run it. For TIBAS, at least three end-to-end scenarios, at least every three years or after a significant change.</w:t>
      </w:r>
    </w:p>
    <w:p>
      <w:r>
        <w:t>And in Week 8 we'll have a hacker in the room, someone who does this for a living, showing you what it looks like from the attacker's side. Bring your questions.</w:t>
      </w:r>
    </w:p>
    <w:p>
      <w:r>
        <w:rPr>
          <w:b/>
          <w:color w:val="D04A02"/>
        </w:rPr>
        <w:t>33 · Rollout 2.0   [1 min]</w:t>
      </w:r>
    </w:p>
    <w:p>
      <w:r>
        <w:t>And the rollout. 2.0 took effect on 1 January 2021, and again the HKMA used three groups.</w:t>
      </w:r>
    </w:p>
    <w:p>
      <w:r>
        <w:t>Group 1, the major retail banks, selected foreign branches, and any new institution that had never been assessed, had to finish the risk and maturity assessments by September 2021, and iCAST by June 2022. Groups 2 and 3 followed, with the last iCAST deadline at the end of 2023.</w:t>
      </w:r>
    </w:p>
    <w:p>
      <w:r>
        <w:t>And because 2.0 says "generally every three years", by the time Group 3 finished, Group 1 was due again. So from 2021 onwards, C-RAF stopped being a project and became a permanent cycle for Hong Kong banks.</w:t>
      </w:r>
    </w:p>
    <w:p>
      <w:r>
        <w:rPr>
          <w:b/>
          <w:color w:val="D04A02"/>
        </w:rPr>
        <w:t>34 · RFI divider   [15 sec]</w:t>
      </w:r>
    </w:p>
    <w:p>
      <w:r>
        <w:t>Now, how do you actually assess a bank against 482 principles? You start with a request for information. You've been writing RFIs since Week 1, so let's look at a real one.</w:t>
      </w:r>
    </w:p>
    <w:p>
      <w:r>
        <w:rPr>
          <w:b/>
          <w:color w:val="D04A02"/>
        </w:rPr>
        <w:t>35 · RFI anatomy   [1.5 min]</w:t>
      </w:r>
    </w:p>
    <w:p>
      <w:r>
        <w:t>Here's the structure of the request list we used for C-RAF 2.0 assessments. One row for every Control Principle, so 482 rows.</w:t>
      </w:r>
    </w:p>
    <w:p>
      <w:r>
        <w:t>The first columns place the principle: domain, component, sub-component, and maturity level. Then the HKMA's wording, word for word. We never paraphrase the control in an RFI. You quote it.</w:t>
      </w:r>
    </w:p>
    <w:p>
      <w:r>
        <w:t>Then the column in bold: is this new on top of 1.0? A hundred and seventy-four rows say yes. For a bank that did 1.0 three years earlier, that column is the most useful one in the sheet. It says: start here.</w:t>
      </w:r>
    </w:p>
    <w:p>
      <w:r>
        <w:t>Then what we're asking for. And this is the part that separates a good RFI from a lazy one. Every row has a "detailed elaboration": in plain words, what we want to see and why. You'll see some in a moment.</w:t>
      </w:r>
    </w:p>
    <w:p>
      <w:r>
        <w:t>Then, does it need sampling? And finally the working columns: status, the outcome code, and the justification.</w:t>
      </w:r>
    </w:p>
    <w:p>
      <w:r>
        <w:t>The outcome codes come from the framework itself. Y for yes. N for no. AC, alternative controls. RA, risk accepted. And NA, not applicable. Keep those in mind for the scoring slide.</w:t>
      </w:r>
    </w:p>
    <w:p>
      <w:r>
        <w:rPr>
          <w:b/>
          <w:color w:val="D04A02"/>
        </w:rPr>
        <w:t>36 · RFI example 1: CISO   [1.5 min]</w:t>
      </w:r>
    </w:p>
    <w:p>
      <w:r>
        <w:t>Example one, from Governance. A new Baseline principle: the institution has appointed cyber security management roles, such as a CISO or a Head of Technology Risk Management, to oversee and govern the cybersecurity programme.</w:t>
      </w:r>
    </w:p>
    <w:p>
      <w:r>
        <w:t>What did we ask for? Two documents: the organisation charts showing the reporting lines, and the job descriptions.</w:t>
      </w:r>
    </w:p>
    <w:p>
      <w:r>
        <w:t>And what did we want to see? Clear reporting lines up to senior management or a committee. And then the Intermediate principle right below it: the three lines of defence are independent. The first line, typically the CISO, and the second line, typically the Head of TRM, are defined and separated.</w:t>
      </w:r>
    </w:p>
    <w:p>
      <w:r>
        <w:t>Here's the audit trick. An org chart often answers two principles at once. If the CISO and the Head of TRM report to the same person, and that person runs IT operations, you've found an independence problem without asking a single extra question.</w:t>
      </w:r>
    </w:p>
    <w:p>
      <w:r>
        <w:rPr>
          <w:b/>
          <w:color w:val="D04A02"/>
        </w:rPr>
        <w:t>37 · RFI example 2: remote access   [1.5 min]</w:t>
      </w:r>
    </w:p>
    <w:p>
      <w:r>
        <w:t>Example two, from Protection. Remote access: a new principle at every level.</w:t>
      </w:r>
    </w:p>
    <w:p>
      <w:r>
        <w:t>Baseline says remote access by employees, contractors and third parties uses encrypted connections and multi-factor authentication. Sound familiar? It's the same lesson as Week 3, where missing MFA kept showing up in PCPD's cases, and Week 4, where G3 made it a "shall".</w:t>
      </w:r>
    </w:p>
    <w:p>
      <w:r>
        <w:t>We asked for the policy and a network diagram of the remote access paths. Notice "contractors and third parties". Vendors' remote access is exactly where banks tend to forget MFA.</w:t>
      </w:r>
    </w:p>
    <w:p>
      <w:r>
        <w:t>And what did we want to see? If it's a VPN, does it enforce encryption and MFA? We'd happily accept a demo or a screenshot instead of a document. That's a practical point: evidence doesn't have to be paper.</w:t>
      </w:r>
    </w:p>
    <w:p>
      <w:r>
        <w:t>Then the principle climbs. At Intermediate, all remote access goes through centrally managed points, like a jump host, so it can be monitored. At Advanced, can you cut off remote access fast? That's usually an EDR feature, which leads us to detection.</w:t>
      </w:r>
    </w:p>
    <w:p>
      <w:r>
        <w:rPr>
          <w:b/>
          <w:color w:val="D04A02"/>
        </w:rPr>
        <w:t>38 · RFI example 3: EDR and 24x7   [1.5 min]</w:t>
      </w:r>
    </w:p>
    <w:p>
      <w:r>
        <w:t>Example three, from Detection, both new at Intermediate. EDR on endpoints with reasonable coverage. And resources for continuous, 24×7 detection and response.</w:t>
      </w:r>
    </w:p>
    <w:p>
      <w:r>
        <w:t>We asked for the monitoring policy, and how the security operations centre is set up. In-house, run by the group, outsourced, or a mix. Is it really 24×7? Are there retainers for incident response?</w:t>
      </w:r>
    </w:p>
    <w:p>
      <w:r>
        <w:t>And what did we want to see? "Reasonable coverage" is a phrase an auditor has to pin down. So the question is: is EDR on every endpoint? If not, which ones are missing, and why? Very often the answer is legacy systems that can't run the agent. That's acceptable, if there's a compensating control, like segmenting those machines off.</w:t>
      </w:r>
    </w:p>
    <w:p>
      <w:r>
        <w:t>My favourite question for any "24×7" claim: who looks at an alert at three in the morning on a public holiday? Ask for the roster. A 24×7 SOC on paper and a 24×7 SOC in practice are two different things.</w:t>
      </w:r>
    </w:p>
    <w:p>
      <w:r>
        <w:rPr>
          <w:b/>
          <w:color w:val="D04A02"/>
        </w:rPr>
        <w:t>39 · RFI example 4: forensics   [1.5 min]</w:t>
      </w:r>
    </w:p>
    <w:p>
      <w:r>
        <w:t>Example four, from the domain with the most change: response and recovery. This one is new at Baseline, so every bank has to meet it.</w:t>
      </w:r>
    </w:p>
    <w:p>
      <w:r>
        <w:t>The collected evidence must establish, at minimum, what happened, when, where, the source, the outcome, and who was involved. Six questions. If your evidence can't answer them, you can't reconstruct an incident.</w:t>
      </w:r>
    </w:p>
    <w:p>
      <w:r>
        <w:t>We asked for the forensics framework. And we accepted something realistic: many banks don't have in-house forensic experts, so we asked for the contract with the third-party provider, and any training they gave.</w:t>
      </w:r>
    </w:p>
    <w:p>
      <w:r>
        <w:t>What did we want to see? How evidence is preserved, for example hashing it so you can prove it wasn't changed. And the list of evidence the bank would collect, and how they decided that list.</w:t>
      </w:r>
    </w:p>
    <w:p>
      <w:r>
        <w:t>Link this to the root-cause slide. Ransomware discovered late, with no logs left. This principle is the direct answer.</w:t>
      </w:r>
    </w:p>
    <w:p>
      <w:r>
        <w:rPr>
          <w:b/>
          <w:color w:val="D04A02"/>
        </w:rPr>
        <w:t>40 · Pulse check: log RFI   [2.5 min]</w:t>
      </w:r>
    </w:p>
    <w:p>
      <w:r>
        <w:t>Your turn. Here's another new Intermediate principle, from Detection. Security audit logs for key systems and endpoints should be readily available for review, for example in a SIEM, and cover an adequate period for incident response investigation.</w:t>
      </w:r>
    </w:p>
    <w:p>
      <w:r>
        <w:t>Two minutes with the person next to you. What would you put in the RFI? What documents, and what would you want to see?</w:t>
      </w:r>
    </w:p>
    <w:p>
      <w:r>
        <w:t>[GIVE TWO MINUTES. TAKE THREE OR FOUR ANSWERS. THEN NEXT SLIDE.]</w:t>
      </w:r>
    </w:p>
    <w:p>
      <w:r>
        <w:rPr>
          <w:b/>
          <w:color w:val="D04A02"/>
        </w:rPr>
        <w:t>41 · Log RFI answer   [1.5 min]</w:t>
      </w:r>
    </w:p>
    <w:p>
      <w:r>
        <w:t>Here's what we asked for.</w:t>
      </w:r>
    </w:p>
    <w:p>
      <w:r>
        <w:t>The monitoring policy, to learn which tools exist and what feeds them. Then screenshots of the actual retention settings in the SIEM and the EDR. That's the important bit: the setting is the evidence. The policy only tells you what they intended.</w:t>
      </w:r>
    </w:p>
    <w:p>
      <w:r>
        <w:t>And then the bold row. The principle says "adequate period". That's not a number. So we asked how the bank decided what adequate means. Typically we'd see logs kept in the SIEM for up to a year, and EDR telemetry for thirty to ninety days. Is ninety days enough? Well, attackers often sit inside a network for months before they're found. So a good answer ties the retention period to how long it realistically takes to detect an intrusion.</w:t>
      </w:r>
    </w:p>
    <w:p>
      <w:r>
        <w:t>Compare Week 4. G3 gave you a number: six months for email and Internet logs. C-RAF deliberately doesn't. It's principle-based, so the bank has to justify its own number. And your job as the assessor is to find out who chose it, and why.</w:t>
      </w:r>
    </w:p>
    <w:p>
      <w:r>
        <w:rPr>
          <w:b/>
          <w:color w:val="D04A02"/>
        </w:rPr>
        <w:t>42 · Scoring   [1.5 min]</w:t>
      </w:r>
    </w:p>
    <w:p>
      <w:r>
        <w:t>Two last mechanics, because they come up in your group task and the midterm.</w:t>
      </w:r>
    </w:p>
    <w:p>
      <w:r>
        <w:t>On the left: sampling. Some principles need evidence that a control ran repeatedly, so you test a sample. This is the kind of guidance we worked to. A control that runs once a year, you test one. Quarterly, two. Monthly, two to five. Weekly, five, ten or fifteen depending on risk. Daily, twenty, thirty or forty. It's the same logic as the audit sampling brief from earlier in the course.</w:t>
      </w:r>
    </w:p>
    <w:p>
      <w:r>
        <w:t>On the right: how the answers become a rating. For each component, you count Yes, Alternative Control, Risk Accepted, and Not Applicable, and divide by the total number of principles at that level. So eight principles with one No gives eighty-seven and a half percent.</w:t>
      </w:r>
    </w:p>
    <w:p>
      <w:r>
        <w:t>And notice the rule in the last line. Every No needs a remediation plan and a timeline, written in the justification. So the rating isn't the end product. The remediation plan is. Which takes us right back to the remediation validation we saw at the start.</w:t>
      </w:r>
    </w:p>
    <w:p>
      <w:r>
        <w:rPr>
          <w:b/>
          <w:color w:val="D04A02"/>
        </w:rPr>
        <w:t>43 · Since divider   [15 sec]</w:t>
      </w:r>
    </w:p>
    <w:p>
      <w:r>
        <w:t>Last part. What's happened since 2.0 went live, and where does it go next?</w:t>
      </w:r>
    </w:p>
    <w:p>
      <w:r>
        <w:rPr>
          <w:b/>
          <w:color w:val="D04A02"/>
        </w:rPr>
        <w:t>44 · Since 2.0   [1.5 min]</w:t>
      </w:r>
    </w:p>
    <w:p>
      <w:r>
        <w:t>So what's happened since?</w:t>
      </w:r>
    </w:p>
    <w:p>
      <w:r>
        <w:t>2021 to 2023: every group went through 2.0 and iCAST.</w:t>
      </w:r>
    </w:p>
    <w:p>
      <w:r>
        <w:t>In May 2021, the HKMA added Secure Tertiary Data Backup: a third, immutable, air-gapped copy of critical data. That's a direct response to ransomware.</w:t>
      </w:r>
    </w:p>
    <w:p>
      <w:r>
        <w:t>In November 2024, a new supervisory module, TM-C-1, set out how the HKMA supervises cyber risk, replacing guidance from 2015.</w:t>
      </w:r>
    </w:p>
    <w:p>
      <w:r>
        <w:t>December 2024 is the one I want to connect to Eleanor. The Insurance Authority's revised GL20 took on a C-RAF-style structure: inherent risk, maturity assessment, and its own attack simulation, called TIBAS. So the banking framework became the template for insurance.</w:t>
      </w:r>
    </w:p>
    <w:p>
      <w:r>
        <w:t>And then June 2026: a circular on AI-empowered threats, a new Cyber Resilience Testing Framework focused on how well banks respond and recover from a breach, and the HKMA's Code of Practice for banks designated under Cap. 653. So Week 2's law now reaches banks too, through their own regulator.</w:t>
      </w:r>
    </w:p>
    <w:p>
      <w:r>
        <w:t>Notice the direction: from "do you have controls?" towards "can you survive and recover?"</w:t>
      </w:r>
    </w:p>
    <w:p>
      <w:r>
        <w:rPr>
          <w:b/>
          <w:color w:val="D04A02"/>
        </w:rPr>
        <w:t>45 · Towards 3.0   [2 min]</w:t>
      </w:r>
    </w:p>
    <w:p>
      <w:r>
        <w:t>So, is there a 3.0? Let me be very clear first: the HKMA has not published a C-RAF 3.0. What follows is my own view, from doing these assessments.</w:t>
      </w:r>
    </w:p>
    <w:p>
      <w:r>
        <w:t>On the left: what running 2.0 for five years shows. A lot of the Baseline principles come back with the same answer at almost every bank. They've become a floor everyone meets. The same document gets cited as evidence under many different principles: one policy, twenty attestations. And some principles overlap so much that the write-ups for them look almost identical. In other words, the promise from the symposium, fewer and clearer controls, is still open.</w:t>
      </w:r>
    </w:p>
    <w:p>
      <w:r>
        <w:t>On the right: the directions I think are worth debating. Consolidate overlapping principles into fewer outcome-based tests. For detection and response, stop asking banks to describe their capability, and score it from exercises, like purple teaming, where red and blue work together. Publish the controls in a machine-readable form, so assessment can be tool-assisted. Let AI do the evidence extraction, but keep judgement with humans: board oversight and risk culture can't be scored by a machine. And add modules for new risks, like AI or quantum, without rewriting everything.</w:t>
      </w:r>
    </w:p>
    <w:p>
      <w:r>
        <w:t>The test I'd apply to any 3.0 proposal: who stops doing what? If no one's workload goes down, the bank, the assessor or the regulator, it's decoration, not design.</w:t>
      </w:r>
    </w:p>
    <w:p>
      <w:r>
        <w:rPr>
          <w:b/>
          <w:color w:val="D04A02"/>
        </w:rPr>
        <w:t>46 · Takeaways   [1 min]</w:t>
      </w:r>
    </w:p>
    <w:p>
      <w:r>
        <w:t>Let me leave you with seven things.</w:t>
      </w:r>
    </w:p>
    <w:p>
      <w:r>
        <w:t>One: C-RAF exists because of an incident. Regulation follows the headline.</w:t>
      </w:r>
    </w:p>
    <w:p>
      <w:r>
        <w:t>Two: inherent risk sets the bar. Before you test anything, check how the rating was calculated.</w:t>
      </w:r>
    </w:p>
    <w:p>
      <w:r>
        <w:t>Three: 2.0 has 482 principles, 174 of them new or revised, and the weight moved to response and recovery.</w:t>
      </w:r>
    </w:p>
    <w:p>
      <w:r>
        <w:t>Four: good controls are written by people who've cleaned up after incidents.</w:t>
      </w:r>
    </w:p>
    <w:p>
      <w:r>
        <w:t>Five: a good RFI quotes the control, asks for specific evidence, and says what good looks like.</w:t>
      </w:r>
    </w:p>
    <w:p>
      <w:r>
        <w:t>Six: watch the soft words. "Adequate", "reasonable", "24×7". Pin them down. Ask who decided, and why.</w:t>
      </w:r>
    </w:p>
    <w:p>
      <w:r>
        <w:t>And seven: a rating isn't the end. It ends in a remediation plan, and the plan ends in validation.</w:t>
      </w:r>
    </w:p>
    <w:p>
      <w:r>
        <w:t>Now, ten-minute break. When you come back, you'll be the assessment team. Please sit with two or three people you haven't worked with yet, and have the Week 5 Module 3 worksheet open from Canvas.</w:t>
      </w:r>
    </w:p>
    <w:p>
      <w:r>
        <w:rPr>
          <w:b/>
          <w:color w:val="D04A02"/>
        </w:rPr>
        <w:t>47 · Break after Module 2   [—]</w:t>
      </w:r>
    </w:p>
    <w:p>
      <w:r>
        <w:t>[TEN-MINUTE BREAK. On Canvas, publish the worksheet and group template now. Keep the ABC Bank documents unpublished until Step 3.]</w:t>
      </w:r>
    </w:p>
    <w:p>
      <w:r>
        <w:rPr>
          <w:b/>
          <w:color w:val="D04A02"/>
        </w:rPr>
        <w:t>48 · M3 divider   [30 sec]</w:t>
      </w:r>
    </w:p>
    <w:p>
      <w:r>
        <w:t>Welcome back. For the next thirty-five minutes, you're the assessment team.</w:t>
      </w:r>
    </w:p>
    <w:p>
      <w:r>
        <w:t>Three steps. Ten minutes to draft your request list. Five minutes to call out what you'd ask for. Then ten minutes to read what the bank actually sent, and ask me questions. The rest becomes homework.</w:t>
      </w:r>
    </w:p>
    <w:p>
      <w:r>
        <w:rPr>
          <w:b/>
          <w:color w:val="D04A02"/>
        </w:rPr>
        <w:t>49 · The case   [2 min]</w:t>
      </w:r>
    </w:p>
    <w:p>
      <w:r>
        <w:t>Here's the client: ABC Bank. It's due its C-RAF 2.0 maturity assessment, and you're the independent assessor. We start where every assessment starts: Domain 1, governance.</w:t>
      </w:r>
    </w:p>
    <w:p>
      <w:r>
        <w:t>Five Baseline Control Principles. The exact wording is on your worksheet, and please read it carefully, because the details matter.</w:t>
      </w:r>
    </w:p>
    <w:p>
      <w:r>
        <w:t>One: someone in management, or a Board committee, is accountable to the Board for cybersecurity and business continuity. Note: both.</w:t>
      </w:r>
    </w:p>
    <w:p>
      <w:r>
        <w:t>Two: cyber risks get onto management meeting agendas when something visible happens, like a major incident in the news or a regulatory alert.</w:t>
      </w:r>
    </w:p>
    <w:p>
      <w:r>
        <w:t>Three: at least once a year, a written report on cyber, including incidents, and on business continuity, goes to the Board or a Board committee.</w:t>
      </w:r>
    </w:p>
    <w:p>
      <w:r>
        <w:t>Four: there are policies covering incident response and resilience.</w:t>
      </w:r>
    </w:p>
    <w:p>
      <w:r>
        <w:t>Five: an audit is performed regularly to give the Board and senior management an independent and objective opinion on cyber risk management, governance and controls, against existing and emerging threats. This one is new in C-RAF 2.0; it's one of the controls we talked about in Module 2. Notice the words "regularly", "opinion" and "emerging".</w:t>
      </w:r>
    </w:p>
    <w:p>
      <w:r>
        <w:t>These are real. The documents you'll see in Step 3 are sanitised versions of what a real institution gave its assessor, and the model answer is based on that assessor's final report.</w:t>
      </w:r>
    </w:p>
    <w:p>
      <w:r>
        <w:rPr>
          <w:b/>
          <w:color w:val="D04A02"/>
        </w:rPr>
        <w:t>50 · Step 1   [10 min]</w:t>
      </w:r>
    </w:p>
    <w:p>
      <w:r>
        <w:t>Step one. Ten minutes in your groups.</w:t>
      </w:r>
    </w:p>
    <w:p>
      <w:r>
        <w:t>Before you see anything from the bank: for each of the five controls, what would you ask for? Which documents, which samples, which walkthroughs?</w:t>
      </w:r>
    </w:p>
    <w:p>
      <w:r>
        <w:t>Remember the weak and strong examples from the RFI section. "Please provide the policy" is weak. "The policy in force during 2025, with the committee minute approving it" is strong. And for each request, say which words of the Control Principle it proves.</w:t>
      </w:r>
    </w:p>
    <w:p>
      <w:r>
        <w:t>Use Part A of the worksheet. Off you go.</w:t>
      </w:r>
    </w:p>
    <w:p>
      <w:r>
        <w:t>[WALK THE ROOM. PROMPTS: "Control 1 says 'cybersecurity AND business continuity' — have you covered both?" · "Who approves it?" · "How would you prove 'at least annually'?" · Two-minute warning at 8 minutes.]</w:t>
      </w:r>
    </w:p>
    <w:p>
      <w:r>
        <w:rPr>
          <w:b/>
          <w:color w:val="D04A02"/>
        </w:rPr>
        <w:t>51 · Step 2   [5 min]</w:t>
      </w:r>
    </w:p>
    <w:p>
      <w:r>
        <w:t>Step two. Five minutes. Let's hear it.</w:t>
      </w:r>
    </w:p>
    <w:p>
      <w:r>
        <w:t>One group per control. Call out the document names you'd request. Everyone else, add anything they missed.</w:t>
      </w:r>
    </w:p>
    <w:p>
      <w:r>
        <w:t>[TAKE ONE GROUP PER CONTROL, 1 MINUTE EACH. WRITE THE NAMES ON THE BOARD. Expect: committee terms of reference, Board / committee minutes, cyber security policy, incident response plan, BCM policy and BCP, KRI reports, internal audit plan, latest cyber audit report, Audit Committee minutes. Then next slide.]</w:t>
      </w:r>
    </w:p>
    <w:p>
      <w:r>
        <w:rPr>
          <w:b/>
          <w:color w:val="D04A02"/>
        </w:rPr>
        <w:t>52 · What the assessor used   [1.5 min]</w:t>
      </w:r>
    </w:p>
    <w:p>
      <w:r>
        <w:t>Here's what the real assessor relied on. Compare with your lists.</w:t>
      </w:r>
    </w:p>
    <w:p>
      <w:r>
        <w:t>Notice two things. First, a few documents carry most of the controls: the risk committee's terms of reference and the business continuity policy. When one document supports many controls, you read it very carefully: which version, who approved it, when was it last reviewed?</w:t>
      </w:r>
    </w:p>
    <w:p>
      <w:r>
        <w:t>Second, some of what the assessor cited is not in your pack: the Group Cyber Security Policy, the KRI report to the Q1 2026 committee meeting, and the Audit Committee minutes. That's realistic. Those stay on your RFI as open items.</w:t>
      </w:r>
    </w:p>
    <w:p>
      <w:r>
        <w:t>For control five, the audit one, the evidence is a chain: the Audit Committee's terms of reference, the Internal Audit Policy, the Board approving the audit plan, the cyber audit report itself, and the tracker showing findings being closed. If your group asked for the audit plan and the latest cyber audit report, you were thinking like an assessor.</w:t>
      </w:r>
    </w:p>
    <w:p>
      <w:r>
        <w:rPr>
          <w:b/>
          <w:color w:val="D04A02"/>
        </w:rPr>
        <w:t>53 · Step 3   [10 min]</w:t>
      </w:r>
    </w:p>
    <w:p>
      <w:r>
        <w:t>Step three. I'm publishing the ABC Bank documents on Canvas now: D01 to D15.</w:t>
      </w:r>
    </w:p>
    <w:p>
      <w:r>
        <w:t>[PUBLISH THE DOCUMENTS.]</w:t>
      </w:r>
    </w:p>
    <w:p>
      <w:r>
        <w:t>Ten minutes. Split them within your group. Start with the incident response plan, the cyber risk management policy, the Board minutes approving the audit plans, and the internal audit report.</w:t>
      </w:r>
    </w:p>
    <w:p>
      <w:r>
        <w:t>And before you read the content, read the first page. Version, owner, approval date, approver. You'd be surprised how often that page tells you more than the rest of the document.</w:t>
      </w:r>
    </w:p>
    <w:p>
      <w:r>
        <w:t>Ask me anything. I was on the assessment team for this one.</w:t>
      </w:r>
    </w:p>
    <w:p>
      <w:r>
        <w:t>[LIKELY QUESTIONS AND ANSWERS:</w:t>
        <w:br/>
        <w:t>— D08's approval date is a placeholder and the version says both 2.0 and 1.2: yes, and in a real assessment you'd ask for the signed-off version.</w:t>
        <w:br/>
        <w:t>— D09 is a "first draft" with no approval: it can't be relied on as an approved policy.</w:t>
        <w:br/>
        <w:t>— D03 says the Head of IT develops the BCP; D04 says the Group Head of Business Operations owns it: who is accountable? Good catch; that's a follow-up question.</w:t>
        <w:br/>
        <w:t>— The RMCC ToR should be reviewed annually but is dated 2023: ask for evidence of the reviews.</w:t>
        <w:br/>
        <w:t>— D13: cybersecurity is in the 2024 audit plan but not in 2025. Is that "regularly"? Ask for the 2026 plan, and whether the 2025 vendor-management audit covered cyber supply-chain risk.</w:t>
        <w:br/>
        <w:t>— D14's disclaimer says "no audit opinion". Does that meet the "independent and objective opinion" wording? Good question; the Head of Internal Audit's own conclusion to the Audit Committee would close it.</w:t>
        <w:br/>
        <w:t>— D15 says the Incident Response Plan approval was closed in January 2025, but D08 still has placeholder approval fields. Which version did Internal Audit see?</w:t>
        <w:br/>
        <w:t>Two-minute warning at 8 minutes.]</w:t>
      </w:r>
    </w:p>
    <w:p>
      <w:r>
        <w:rPr>
          <w:b/>
          <w:color w:val="D04A02"/>
        </w:rPr>
        <w:t>54 · Homework   [1.5 min]</w:t>
      </w:r>
    </w:p>
    <w:p>
      <w:r>
        <w:t>Time's up. The rest becomes homework, in the same groups.</w:t>
      </w:r>
    </w:p>
    <w:p>
      <w:r>
        <w:t>For each of the five controls, three things. First, the evidence: which documents, which sections. Second, your result, using the C-RAF codes, Y, N, AC, RA or NA, with a short justification: what the evidence shows, and what it doesn't. Third, your outstanding RFI: what you'd still ask for, including the documents that weren't in the pack.</w:t>
      </w:r>
    </w:p>
    <w:p>
      <w:r>
        <w:t>It's Part B of the worksheet, in the same Excel template. One file per group on Canvas before the Week 6 class. I'll upload the model answer, what good looks like, after the deadline, so you can compare.</w:t>
      </w:r>
    </w:p>
    <w:p>
      <w:r>
        <w:t>A tip: the real assessor concluded "yes" on all five. Your job isn't only to agree. It's to say what a sharper reviewer would still challenge.</w:t>
      </w:r>
    </w:p>
    <w:p>
      <w:r>
        <w:rPr>
          <w:b/>
          <w:color w:val="D04A02"/>
        </w:rPr>
        <w:t>55 · Close   [30 sec]</w:t>
      </w:r>
    </w:p>
    <w:p>
      <w:r>
        <w:t>To close. Thank you again to Eleanor.</w:t>
      </w:r>
    </w:p>
    <w:p>
      <w:r>
        <w:t>Next week, Herman Sin from the Jockey Club on NIST CSF 2.0: what you use when there's no law and no sector regulator. Submit your homework before class, and read the NIST CSF 2.0 overview.</w:t>
      </w:r>
    </w:p>
    <w:p>
      <w:r>
        <w:t>And a heads-up: the Week 7 midterm includes evidence-based justification and RFI drafting. That's exactly what you practised tonight.</w:t>
      </w:r>
    </w:p>
    <w:p>
      <w:r>
        <w:t>Good night,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