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-5qhp0s0wj8dd7f9ixqvz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Split payments / installments</w:t>
      </w:r>
      <w:r>
        <w:t xml:space="preserve"> — collect a booking in two parts (an initial deposit now, balance before arrival),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Automated messaging (bilingual)</w:t>
      </w:r>
      <w:r>
        <w:t xml:space="preserve"> — confirmation, pre-arrival, check-in, mid-stay, checkout, deposit-release, via Resend.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J. Rental Income &amp;amp; Tax Payment Accounting </w:t>
      </w:r>
      <w:r>
        <w:rPr>
          <w:rStyle w:val="MdTag"/>
        </w:rPr>
        <w:t xml:space="preserve">&lt;span class="pill-x"&gt;</w:t>
      </w:r>
      <w:r>
        <w:t xml:space="preserve">core differentiator</w:t>
      </w:r>
      <w:r>
        <w:rPr>
          <w:rStyle w:val="MdTag"/>
        </w:rPr>
        <w:t xml:space="preserve">&lt;/span&gt;</w:t>
      </w:r>
    </w:p>
    <w:p>
      <w:pPr>
        <w:pStyle w:val="MdParagraph"/>
      </w:pPr>
      <w:r>
        <w:t xml:space="preserve">The hardest part of cross-border renting, made automatic — and something no competitor offers.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Rental-income tracking</w:t>
      </w:r>
      <w:r>
        <w:t xml:space="preserve"> — every booking's income recorded and consolidated across all of an owner's units.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Automatic lodging-tax handling</w:t>
      </w:r>
      <w:r>
        <w:t xml:space="preserve"> — calculate, collect, and (where FG is the platform-of-record) remit Mexican IVA/ISH and US occupancy/TOT per booking.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Mexican host-tax withholding</w:t>
      </w:r>
      <w:r>
        <w:t xml:space="preserve"> — withhold and remit ISR/IVA to SAT on the owner's behalf where required of a digital platform.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Documents for tax reporting</w:t>
      </w:r>
      <w:r>
        <w:t xml:space="preserve"> — per-booking tax breakdown, year-end income &amp;amp; tax statements, and clean exports for the owner's accountant (US Schedule E, Mexican filings).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&lt;p&gt;&lt;strong&gt;Boundary &amp;amp; phasing:&lt;/strong&gt; Tax Payments &amp;amp; Accounting is tax &lt;strong&gt;handling and reporting, not tax advice&lt;/strong&gt; — owners use their own cross-border tax professional. It is built in phases (tax line items + Mexico withholding + exports first; fuller multi-jurisdiction accounting next) and is gated on legal/tax counsel — see the Compliance &amp;amp; Tax Addendum.&lt;/p&gt;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&lt;tr&gt;&lt;th&gt;&amp;nbsp;&lt;/th&gt;&lt;th&gt;Pay-as-you-go&lt;/th&gt;&lt;th&gt;Starter&lt;/th&gt;&lt;th&gt;Host&lt;/th&gt;&lt;th&gt;Pro&lt;/th&gt;&lt;/tr&gt;</w:t>
      </w:r>
      <w:r>
        <w:br/>
        <w:t xml:space="preserve">&lt;tr&gt;&lt;td&gt;&lt;strong&gt;Price&lt;/strong&gt;&lt;/td&gt;&lt;td&gt;5% per booking&lt;/td&gt;&lt;td&gt;&lt;strong&gt;$15&lt;/strong&gt; / mo&lt;/td&gt;&lt;td&gt;&lt;strong&gt;$29&lt;/strong&gt; / mo&lt;/td&gt;&lt;td&gt;&lt;strong&gt;$49&lt;/strong&gt; / mo&lt;/td&gt;&lt;/tr&gt;</w:t>
      </w:r>
      <w:r>
        <w:br/>
        <w:t xml:space="preserve">&lt;tr&gt;&lt;td&gt;Best for&lt;/td&gt;&lt;td&gt;Seasonal / testing&lt;/td&gt;&lt;td&gt;Single-home owners&lt;/td&gt;&lt;td&gt;Active owners, up to 5 homes&lt;/td&gt;&lt;td&gt;Owners with 6–10 homes&lt;/td&gt;&lt;/tr&gt;</w:t>
      </w:r>
      <w:r>
        <w:br/>
        <w:t xml:space="preserve">&lt;tr&gt;&lt;td&gt;Properties&lt;/td&gt;&lt;td&gt;Pay per booking&lt;/td&gt;&lt;td&gt;1&lt;/td&gt;&lt;td&gt;Up to 5&lt;/td&gt;&lt;td&gt;6–10&lt;/td&gt;&lt;/tr&gt;</w:t>
      </w:r>
      <w:r>
        <w:br/>
        <w:t xml:space="preserve">&lt;tr&gt;&lt;td&gt;Commission&lt;/td&gt;&lt;td&gt;5% per booking&lt;/td&gt;&lt;td class="check"&gt;None&lt;/td&gt;&lt;td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class="check"&gt;✓&lt;/td&gt;&lt;td class="check"&gt;✓&lt;/td&gt;&lt;/tr&gt;</w:t>
      </w:r>
      <w:r>
        <w:br/>
        <w:t xml:space="preserve">&lt;tr&gt;&lt;td&gt;Consolidated multi-property reports&lt;/td&gt;&lt;td class="dash"&gt;—&lt;/td&gt;&lt;td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MdHtml"/>
      </w:pPr>
      <w:r>
        <w:t xml:space="preserve">&lt;p style="font-size:11.5px; color:#8a7e72; margin-top:6px;"&gt;&lt;strong&gt;All plans are subject to payment processing fees&lt;/strong&gt; (card + currency conversion), passed through to the owner at cost.&lt;/p&gt;
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and reporting/support.</w:t>
      </w:r>
      <w:r>
        <w:t xml:space="preserve"> (All plans include 5 caretaker seats — a baseline feature, not a marketed differentiator.)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Property cap is 10 for now</w:t>
      </w:r>
      <w:r>
        <w:t xml:space="preserve"> — we are focused on individual renters, not portfolio managers, so no tiers above 10 properties.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booking more than ~$3,600/year through Familiar Guest should move from Pay-as-you-go (5%) to </w:t>
      </w:r>
      <w:r>
        <w:rPr>
          <w:rStyle w:val="MdStrong"/>
          <w:b/>
          <w:bCs/>
        </w:rPr>
        <w:t xml:space="preserve">Starter</w:t>
      </w:r>
      <w:r>
        <w:t xml:space="preserve"> ($180/yr), then to </w:t>
      </w:r>
      <w:r>
        <w:rPr>
          <w:rStyle w:val="MdStrong"/>
          <w:b/>
          <w:bCs/>
        </w:rPr>
        <w:t xml:space="preserve">Host</w:t>
      </w:r>
      <w:r>
        <w:t xml:space="preserve"> when they add a second property. Given Los Cabos/Baja nightly rates, most active owners cross the first threshold quickly — steering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(Starter $150/yr, Host $290/yr, Pro $490/yr)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Launch offer:</w:t>
      </w:r>
      <w:r>
        <w:t xml:space="preserve"> first month free on any monthly plan for testing. Add-ons (screening, damage protection) and payment processing fees still apply during the free month.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fees:</w:t>
      </w:r>
      <w:r>
        <w:t xml:space="preserve"> every plan is subject to payment processing fees (card + FX), passed through with no markup — preserving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Fuller multi-jurisdiction tax accounting (phase 2 of Rental Income &amp; Tax Payment Accounting)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Rental Income &amp; Tax Payment Accounting — phase 1 (income tracking, tax line items, Mexico withholding, reporting documents)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modes; Truvi screening &amp; damage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Note: tax payments/accounting roll-out is gated on counsel and the Mexico platform-withholding determination (Compliance &amp; Tax Addendum).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5qhp0s0wj8dd7f9ixqvz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2026-06-09T05:39:08.083Z</dcterms:created>
  <dcterms:modified xsi:type="dcterms:W3CDTF">2026-06-09T05:39:08.084Z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