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t xml:space="preserve">pdf_options:</w:t>
      </w:r>
      <w:r>
        <w:br/>
        <w:t xml:space="preserve">  margin:</w:t>
      </w:r>
      <w:r>
        <w:br/>
        <w:t xml:space="preserve">    top: 30mm</w:t>
      </w:r>
      <w:r>
        <w:br/>
        <w:t xml:space="preserve">    bottom: 25mm</w:t>
      </w:r>
      <w:r>
        <w:br/>
        <w:t xml:space="preserve">    left: 22mm</w:t>
      </w:r>
      <w:r>
        <w:br/>
        <w:t xml:space="preserve">    right: 22mm</w:t>
      </w:r>
      <w:r>
        <w:br/>
        <w:t xml:space="preserve">  displayHeaderFooter: true</w:t>
      </w:r>
      <w:r>
        <w:br/>
        <w:t xml:space="preserve">  headerTemplate: "</w:t>
      </w:r>
      <w:r>
        <w:rPr>
          <w:rStyle w:val="MdTag"/>
        </w:rPr>
        <w:t xml:space="preserve">&lt;span&gt;</w:t>
      </w:r>
      <w:r>
        <w:rPr>
          <w:rStyle w:val="MdTag"/>
        </w:rPr>
        <w:t xml:space="preserve">&lt;/span&gt;</w:t>
      </w:r>
      <w:r>
        <w:t xml:space="preserve">"</w:t>
      </w:r>
      <w:r>
        <w:br/>
        <w:t xml:space="preserve">  footerTemplate: "</w:t>
      </w:r>
      <w:r>
        <w:rPr>
          <w:rStyle w:val="MdTag"/>
        </w:rPr>
        <w:t xml:space="preserve">&lt;div style='font-size:9px; color:#8a7e72; width:100%; text-align:center; padding:0 40px;'&gt;</w:t>
      </w:r>
      <w:r>
        <w:t xml:space="preserve">Familiar Guest — Business Opportunity Brief &amp;nbsp;&amp;nbsp;|&amp;nbsp;&amp;nbsp; Confidential</w:t>
      </w:r>
      <w:r>
        <w:rPr>
          <w:rStyle w:val="MdTag"/>
        </w:rPr>
        <w:t xml:space="preserve">&lt;/div&gt;</w:t>
      </w:r>
      <w:r>
        <w:t xml:space="preserve">"</w:t>
      </w:r>
    </w:p>
    <w:p>
      <w:pPr>
        <w:pStyle w:val="Heading2"/>
        <w:pStyle w:val="MdHeading2"/>
      </w:pPr>
      <w:r>
        <w:t xml:space="preserve">stylesheet: </w:t>
      </w:r>
      <w:hyperlink w:history="1" r:id="rIduwumznkkobbdkevdrqmzk">
        <w:r>
          <w:rPr>
            <w:rStyle w:val="MdLink"/>
          </w:rPr>
          <w:t xml:space="preserve">https://fonts.googleapis.com/css2?family=Fraunces:opsz,wght@9..144,400;9..144,600;9..144,700&amp;family=Hanken+Grotesk:wght@300;400;500;600&amp;display=swap</w:t>
        </w:r>
      </w:hyperlink>
    </w:p>
    <w:p>
      <w:pPr>
        <w:pStyle w:val="MdHtml"/>
      </w:pPr>
      <w:r>
        <w:t xml:space="preserve">&lt;style&gt;</w:t>
      </w:r>
      <w:r>
        <w:br/>
        <w:t xml:space="preserve">  body { font-family: 'Hanken Grotesk', sans-serif; color: #2A241E; line-height: 1.65; font-size: 13px; }</w:t>
      </w:r>
      <w:r>
        <w:br/>
        <w:t xml:space="preserve">  h1, h2, h3 { font-family: 'Fraunces', serif; color: #14543F; }</w:t>
      </w:r>
      <w:r>
        <w:br/>
        <w:t xml:space="preserve">  h1 { font-size: 32px; margin-bottom: 2px; }</w:t>
      </w:r>
      <w:r>
        <w:br/>
        <w:t xml:space="preserve">  h2 { font-size: 19px; border-bottom: 2px solid #E6DBCB; padding-bottom: 6px; margin-top: 30px; }</w:t>
      </w:r>
      <w:r>
        <w:br/>
        <w:t xml:space="preserve">  h3 { font-size: 15px; color: #C0673E; margin-top: 18px; margin-bottom: 8px; }</w:t>
      </w:r>
      <w:r>
        <w:br/>
        <w:t xml:space="preserve">  table { font-size: 12px; border-collapse: collapse; width: 100%; margin: 14px 0; }</w:t>
      </w:r>
      <w:r>
        <w:br/>
        <w:t xml:space="preserve">  th { background-color: #14543F; color: white; padding: 8px 12px; text-align: left; font-weight: 500; }</w:t>
      </w:r>
      <w:r>
        <w:br/>
        <w:t xml:space="preserve">  td { padding: 8px 12px; border-bottom: 1px solid #E6DBCB; }</w:t>
      </w:r>
      <w:r>
        <w:br/>
        <w:t xml:space="preserve">  tr:nth-child(even) { background-color: #FBF6EE; }</w:t>
      </w:r>
      <w:r>
        <w:br/>
        <w:t xml:space="preserve">  .subtitle { font-family: 'Hanken Grotesk', sans-serif; font-size: 16px; color: #C0673E; font-weight: 500; margin-bottom: 20px; }</w:t>
      </w:r>
      <w:r>
        <w:br/>
        <w:t xml:space="preserve">  .lead { font-size: 14.5px; line-height: 1.7; color: #3d362e; }</w:t>
      </w:r>
      <w:r>
        <w:br/>
        <w:t xml:space="preserve">  .callout { background-color: #FBF6EE; border-left: 4px solid #14543F; padding: 14px 18px; margin: 18px 0; border-radius: 0 6px 6px 0; }</w:t>
      </w:r>
      <w:r>
        <w:br/>
        <w:t xml:space="preserve">  .callout p { margin: 4px 0; }</w:t>
      </w:r>
      <w:r>
        <w:br/>
        <w:t xml:space="preserve">  .stat-row { display: flex; justify-content: space-between; margin: 20px 0; }</w:t>
      </w:r>
      <w:r>
        <w:br/>
        <w:t xml:space="preserve">  .stat-box { text-align: center; flex: 1; padding: 16px 8px; }</w:t>
      </w:r>
      <w:r>
        <w:br/>
        <w:t xml:space="preserve">  .stat-number { font-family: 'Fraunces', serif; font-size: 28px; color: #14543F; font-weight: 700; }</w:t>
      </w:r>
      <w:r>
        <w:br/>
        <w:t xml:space="preserve">  .stat-label { font-size: 11px; color: #8a7e72; text-transform: uppercase; letter-spacing: 0.5px; margin-top: 4px; }</w:t>
      </w:r>
      <w:r>
        <w:br/>
        <w:t xml:space="preserve">  blockquote { border-left: 3px solid #C0673E; padding-left: 16px; color: #5a5047; font-style: italic; margin: 16px 0; }</w:t>
      </w:r>
      <w:r>
        <w:br/>
        <w:t xml:space="preserve">  strong { color: #14543F; }</w:t>
      </w:r>
      <w:r>
        <w:br/>
        <w:t xml:space="preserve">  hr { border: none; border-top: 1px solid #E6DBCB; margin: 28px 0; }</w:t>
      </w:r>
      <w:r>
        <w:br/>
        <w:t xml:space="preserve">  ul { padding-left: 20px; }</w:t>
      </w:r>
      <w:r>
        <w:br/>
        <w:t xml:space="preserve">  li { margin-bottom: 6px; }</w:t>
      </w:r>
      <w:r>
        <w:br/>
        <w:t xml:space="preserve">  .page-break { page-break-before: always; }</w:t>
      </w:r>
      <w:r>
        <w:br/>
        <w:t xml:space="preserve">&lt;/style&gt;</w:t>
      </w:r>
    </w:p>
    <w:p>
      <w:pPr>
        <w:pStyle w:val="Heading1"/>
        <w:pStyle w:val="MdHeading1"/>
      </w:pPr>
      <w:r>
        <w:t xml:space="preserve">Familiar Guest</w:t>
      </w:r>
    </w:p>
    <w:p>
      <w:pPr>
        <w:pStyle w:val="MdHtml"/>
      </w:pPr>
      <w:r>
        <w:t xml:space="preserve">&lt;div class="subtitle"&gt;Direct booking, made effortless for everyday rental owners&lt;/div&gt;
</w:t>
      </w:r>
    </w:p>
    <w:p>
      <w:pPr>
        <w:pStyle w:val="MdHtml"/>
      </w:pPr>
      <w:r>
        <w:t xml:space="preserve">&lt;p class="lead"&gt;Familiar Guest is the simplest way for individual vacation rental owners to take bookings directly from their own trusted guests — without surrendering 15% and the guest relationship to Airbnb.&lt;/p&gt;
</w:t>
      </w:r>
    </w:p>
    <w:p>
      <w:pPr>
        <w:pStyle w:val="MdHtml"/>
      </w:pPr>
      <w:r>
        <w:t xml:space="preserve">&lt;p class="lead"&gt;Owners create a listing in minutes, sync their calendar, and share a branded booking link. Payments, rental agreements, and trust protections are handled automatically. The guest never sees our brand — only the owner's.&lt;/p&gt;
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The Opportunity</w:t>
      </w:r>
    </w:p>
    <w:p>
      <w:pPr>
        <w:pStyle w:val="MdHtml"/>
      </w:pPr>
      <w:r>
        <w:t xml:space="preserve">&lt;div class="stat-row"&gt;</w:t>
      </w:r>
      <w:r>
        <w:br/>
        <w:t xml:space="preserve">  &lt;div class="stat-box"&gt;</w:t>
      </w:r>
      <w:r>
        <w:br/>
        <w:t xml:space="preserve">    &lt;div class="stat-number"&gt;$65–70B&lt;/div&gt;</w:t>
      </w:r>
      <w:r>
        <w:br/>
        <w:t xml:space="preserve">    &lt;div class="stat-label"&gt;U.S. &amp; Mexico rental market&lt;/div&gt;</w:t>
      </w:r>
      <w:r>
        <w:br/>
        <w:t xml:space="preserve">  &lt;/div&gt;</w:t>
      </w:r>
      <w:r>
        <w:br/>
        <w:t xml:space="preserve">  &lt;div class="stat-box"&gt;</w:t>
      </w:r>
      <w:r>
        <w:br/>
        <w:t xml:space="preserve">    &lt;div class="stat-number"&gt;25–30%&lt;/div&gt;</w:t>
      </w:r>
      <w:r>
        <w:br/>
        <w:t xml:space="preserve">    &lt;div class="stat-label"&gt;Bookings from repeat guests&lt;/div&gt;</w:t>
      </w:r>
      <w:r>
        <w:br/>
        <w:t xml:space="preserve">  &lt;/div&gt;</w:t>
      </w:r>
      <w:r>
        <w:br/>
        <w:t xml:space="preserve">  &lt;div class="stat-box"&gt;</w:t>
      </w:r>
      <w:r>
        <w:br/>
        <w:t xml:space="preserve">    &lt;div class="stat-number"&gt;$9–13B&lt;/div&gt;</w:t>
      </w:r>
      <w:r>
        <w:br/>
        <w:t xml:space="preserve">    &lt;div class="stat-label"&gt;Direct-bookable volume&lt;/div&gt;</w:t>
      </w:r>
      <w:r>
        <w:br/>
        <w:t xml:space="preserve">  &lt;/div&gt;</w:t>
      </w:r>
      <w:r>
        <w:br/>
        <w:t xml:space="preserve">&lt;/div&gt;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Airbnb's 15.5% host fee</w:t>
      </w:r>
      <w:r>
        <w:t xml:space="preserve"> and the loss of guest contact information create a strong financial and relational motive for owners to go direct with guests they already know.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Airbnb's AirCover does not apply off-platform</w:t>
      </w:r>
      <w:r>
        <w:t xml:space="preserve">, leaving a trust gap that casual tools (Venmo, email) cannot fill. Familiar Guest closes that gap.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Existing direct-booking tools are built for professional operators.</w:t>
      </w:r>
      <w:r>
        <w:t xml:space="preserve"> OwnerRez, Lodgify, and Hostaway require significant setup and technical comfort. No one cleanly serves the casual owner who just wants to take repeat guests direct.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How It Works</w:t>
      </w:r>
    </w:p>
    <w:p>
      <w:pPr>
        <w:pStyle w:val="MdParagraph"/>
      </w:pPr>
      <w:r>
        <w:t xml:space="preserve">An owner goes from zero to a live booking link in under an afternoon:</w:t>
      </w:r>
    </w:p>
    <w:p>
      <w:pPr>
        <w:pStyle w:val="MdSpace"/>
      </w:pPr>
    </w:p>
    <w:p>
      <w:pPr>
        <w:pStyle w:val="MdHtml"/>
      </w:pPr>
      <w:r>
        <w:t xml:space="preserve">&lt;div class="callout"&gt;</w:t>
      </w:r>
      <w:r>
        <w:br/>
        <w:t xml:space="preserve">&lt;p&gt;&lt;strong&gt;1. Create your listing&lt;/strong&gt; — Upload photos from your phone or cloud storage (Google Photos, iCloud, Dropbox). Paste your own description or answer a few questions and let AI write one for you.&lt;/p&gt;</w:t>
      </w:r>
      <w:r>
        <w:br/>
        <w:t xml:space="preserve">&lt;p&gt;&lt;strong&gt;2. Sync your calendar&lt;/strong&gt; — Connect your Airbnb, VRBO, or any platform calendar via iCal. Availability stays current automatically.&lt;/p&gt;</w:t>
      </w:r>
      <w:r>
        <w:br/>
        <w:t xml:space="preserve">&lt;p&gt;&lt;strong&gt;3. Verify your identity&lt;/strong&gt; — A quick, Stripe-powered check (most owners clear in under five minutes). This is what earns the "Verified Owner" badge your guests see.&lt;/p&gt;</w:t>
      </w:r>
      <w:r>
        <w:br/>
        <w:t xml:space="preserve">&lt;p&gt;&lt;strong&gt;4. Share your link&lt;/strong&gt; — Text it, email it, post it. Your guest books, signs the rental agreement, and pays — all in one flow, on their phone.&lt;/p&gt;</w:t>
      </w:r>
      <w:r>
        <w:br/>
        <w:t xml:space="preserve">&lt;/div&gt;</w:t>
      </w:r>
    </w:p>
    <w:p>
      <w:pPr>
        <w:pStyle w:val="MdParagraph"/>
      </w:pPr>
      <w:r>
        <w:rPr>
          <w:rStyle w:val="MdStrong"/>
          <w:b/>
          <w:bCs/>
        </w:rPr>
        <w:t xml:space="preserve">No website to build. No software to learn. No guest account required.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Trust — The Core Differentiator</w:t>
      </w:r>
    </w:p>
    <w:p>
      <w:pPr>
        <w:pStyle w:val="MdParagraph"/>
      </w:pPr>
      <w:r>
        <w:t xml:space="preserve">Direct booking between individuals has always had a trust problem. Familiar Guest solves it with infrastructure that neither Venmo nor a personal website can offer: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Protection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What it does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Escrow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Guest funds are held until check-in — not released early. Neither party can disappear with the money.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Verified Owner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Every owner is identity-verified through Stripe as a condition of receiving payouts.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Rental Agreement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Auto-generated per booking, digitally signed, permanently stored. No PDF email chains.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Damage Deposit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Held separately, released automatically after the owner's inspection window.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Guest Screening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Optional ID and fraud check for bookings from guests the owner doesn't yet know.</w:t>
            </w:r>
          </w:p>
        </w:tc>
      </w:tr>
    </w:tbl>
    <w:p>
      <w:pPr>
        <w:pStyle w:val="MdBlockquote"/>
      </w:pPr>
      <w:r>
        <w:t xml:space="preserve">Escrow is the single most important trust feature. It transforms "send money to a stranger" into "your funds are protected until you arrive."</w:t>
      </w:r>
    </w:p>
    <w:p>
      <w:pPr>
        <w:pStyle w:val="MdSpace"/>
      </w:pPr>
    </w:p>
    <w:p>
      <w:pPr>
        <w:pStyle w:val="MdHtml"/>
      </w:pPr>
      <w:r>
        <w:t xml:space="preserve">&lt;div class="page-break"&gt;&lt;/div&gt;
</w:t>
      </w:r>
    </w:p>
    <w:p>
      <w:pPr>
        <w:pStyle w:val="Heading2"/>
        <w:pStyle w:val="MdHeading2"/>
      </w:pPr>
      <w:r>
        <w:t xml:space="preserve">Plans &amp; Pricing</w:t>
      </w:r>
    </w:p>
    <w:p>
      <w:pPr>
        <w:pStyle w:val="MdParagraph"/>
      </w:pPr>
      <w:r>
        <w:t xml:space="preserve">All owners must pass identity verification before listing a property or collecting payment. Card processing fees are passed through at cost on every plan — we never mark them up.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Plan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Price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Best for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Pay-as-you-go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5% per booking + card fees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Seasonal or low-volume owners testing direct booking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Solo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$29/month — no commission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Active owners with 6+ bookings per year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$59/month — up to 5 properties, no commission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Multi-property owners</w:t>
            </w:r>
          </w:p>
        </w:tc>
      </w:tr>
    </w:tbl>
    <w:p>
      <w:pPr>
        <w:pStyle w:val="Heading3"/>
        <w:pStyle w:val="MdHeading3"/>
      </w:pPr>
      <w:r>
        <w:t xml:space="preserve">Optional add-ons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Add-on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Price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What you get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Guest Screening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$5 per booking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 verification + fraud check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Protected Booking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$19.99 per booking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Screening + up to $1M damage protection</w:t>
            </w:r>
          </w:p>
        </w:tc>
      </w:tr>
    </w:tbl>
    <w:p>
      <w:pPr>
        <w:pStyle w:val="MdHtml"/>
      </w:pPr>
      <w:r>
        <w:t xml:space="preserve">&lt;div class="callout"&gt;</w:t>
      </w:r>
      <w:r>
        <w:br/>
        <w:t xml:space="preserve">&lt;p&gt;&lt;strong&gt;Crossover point:&lt;/strong&gt; An owner booking more than ~$7,000/year through Familiar Guest saves money by switching from Pay-as-you-go (5%) to the $29/month Solo plan.&lt;/p&gt;</w:t>
      </w:r>
      <w:r>
        <w:br/>
        <w:t xml:space="preserve">&lt;/div&gt;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Competitive Position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Competitor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Their approach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Where we differ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Airbnb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15.5% host fee, owns the guest relationship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We charge 5% or flat monthly; the owner keeps the guest relationship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OwnerRez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Powerful but complex; no native payments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We're live in an afternoon with payments built 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Lodgify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Website builder — owner drives their own traffic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We focus on repeat guests, not SEO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Hospitable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OTA automation; direct booking is a paid add-on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Direct booking is our core product, not a bolt-on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Houfy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Fee-free discovery marketplace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We're a trust layer for known guests, not a marketplace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Our lane:</w:t>
      </w:r>
      <w:r>
        <w:t xml:space="preserve"> effortless setup, repeat-guest focus, and trust built in by default. No incumbent owns all three.</w:t>
      </w:r>
    </w:p>
    <w:p>
      <w:pPr>
        <w:pStyle w:val="MdSpace"/>
      </w:pPr>
    </w:p>
    <w:p>
      <w:pPr>
        <w:pStyle w:val="MdHtml"/>
      </w:pPr>
      <w:r>
        <w:t xml:space="preserve">&lt;div class="page-break"&gt;&lt;/div&gt;
</w:t>
      </w:r>
    </w:p>
    <w:p>
      <w:pPr>
        <w:pStyle w:val="Heading2"/>
        <w:pStyle w:val="MdHeading2"/>
      </w:pPr>
      <w:r>
        <w:t xml:space="preserve">Financial Projections</w:t>
      </w:r>
    </w:p>
    <w:p>
      <w:pPr>
        <w:pStyle w:val="MdParagraph"/>
      </w:pPr>
      <w:r>
        <w:rPr>
          <w:rStyle w:val="MdEm"/>
          <w:i/>
          <w:iCs/>
        </w:rPr>
        <w:t xml:space="preserve">Solo-founder model: platform built by the founder using AI-assisted development tools, deployed on Vercel, with a $5,000 budget for outside contract review of safety-critical components.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Revenue &amp; Profitability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Metric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Year 1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Year 2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Year 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Active owners (year-end)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600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3,500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12,000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Revenue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$87,500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$700,000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$2,625,000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Gross profit (78% margin)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$68,250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$546,000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$2,047,500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Operating expenses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$11,355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$15,655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$47,755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Operating profit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$56,895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$530,345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$1,999,745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Operating margin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65%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76%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76%</w:t>
            </w:r>
          </w:p>
        </w:tc>
      </w:tr>
    </w:tbl>
    <w:p>
      <w:pPr>
        <w:pStyle w:val="Heading3"/>
        <w:pStyle w:val="MdHeading3"/>
      </w:pPr>
      <w:r>
        <w:t xml:space="preserve">Where the money goes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Category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Year 1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Year 2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Year 3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Infrastructure (hosting, database, domain)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$555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$855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$2,415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SaaS services (email, e-signatures, monitoring)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$360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$1,260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$2,700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AI &amp; development tools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$1,440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$1,440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$1,440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Professional services (contract dev, legal, insurance)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$8,500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$6,500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$11,000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Marketing &amp; acquisition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$500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$5,000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$14,000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Customer support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$600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$16,200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$11,355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$15,655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$47,755</w:t>
            </w:r>
          </w:p>
        </w:tc>
      </w:tr>
    </w:tbl>
    <w:p>
      <w:pPr>
        <w:pStyle w:val="MdHtml"/>
      </w:pPr>
      <w:r>
        <w:t xml:space="preserve">&lt;div class="callout"&gt;</w:t>
      </w:r>
      <w:r>
        <w:br/>
        <w:t xml:space="preserve">&lt;p&gt;&lt;strong&gt;Profitable from Year 1.&lt;/strong&gt; No external funding required. Total operating expenses across three years sum to approximately $75,000. If capital is pursued, it would be for growth acceleration — not survival.&lt;/p&gt;</w:t>
      </w:r>
      <w:r>
        <w:br/>
        <w:t xml:space="preserve">&lt;/div&gt;</w:t>
      </w:r>
    </w:p>
    <w:p>
      <w:pPr>
        <w:pStyle w:val="Heading3"/>
        <w:pStyle w:val="MdHeading3"/>
      </w:pPr>
      <w:r>
        <w:t xml:space="preserve">Key assumptions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Blended ARPU of ~$350/active owner/year (mix of 5% commission and $29 Solo plan, weighted toward casual owners)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78% gross margin after Stripe platform fees, hosting, and third-party APIs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Growth driven by low-friction onboarding and owner/guest referrals; modest paid marketing begins in Year 2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First hire (part-time support) in Year 3 as owner base crosses ~5,000</w:t>
      </w:r>
    </w:p>
    <w:p>
      <w:pPr>
        <w:pStyle w:val="MdSpace"/>
      </w:pPr>
    </w:p>
    <w:p>
      <w:pPr>
        <w:pStyle w:val="MdParagraph"/>
      </w:pPr>
      <w:r>
        <w:rPr>
          <w:rStyle w:val="MdEm"/>
          <w:i/>
          <w:iCs/>
        </w:rPr>
        <w:t xml:space="preserve">These are illustrative projections, not guarantees. Results depend on owner acquisition and retention.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Risks — Honest Assessment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Adoption inertia.</w:t>
      </w:r>
      <w:r>
        <w:t xml:space="preserve"> Repeat guests may rebook on Airbnb out of habit. Converting them requires the booking link to be easier than what they already do.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Calendar dependency.</w:t>
      </w:r>
      <w:r>
        <w:t xml:space="preserve"> Calendar sync relies on Airbnb's iCal feed, which Airbnb controls and could restrict. Listing content is owner-provided and has no platform dependency.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Trust execution.</w:t>
      </w:r>
      <w:r>
        <w:t xml:space="preserve"> The differentiation rests on escrow, verification, and screening working flawlessly. A single high-profile failure would undercut the core promise.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Next Steps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Validate with 30–50 target owners</w:t>
      </w:r>
      <w:r>
        <w:t xml:space="preserve"> — confirm the share of bookings that are repeat guests and willingness to take them direct.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Build the core</w:t>
      </w:r>
      <w:r>
        <w:t xml:space="preserve"> — owner-driven listing creation, iCal calendar sync, Stripe-verified onboarding, branded booking link, and payments with escrow.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Launch in trusted-guest mode</w:t>
      </w:r>
      <w:r>
        <w:t xml:space="preserve"> in one beachhead niche; add public bookings and screening once retention is proven.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Html"/>
      </w:pPr>
      <w:r>
        <w:t xml:space="preserve">&lt;div style="text-align: center; margin-top: 30px; color: #8a7e72; font-size: 11px;"&gt;</w:t>
      </w:r>
      <w:r>
        <w:br/>
        <w:t xml:space="preserve">familiarguest.com &amp;nbsp;&amp;nbsp;|&amp;nbsp;&amp;nbsp; June 2026</w:t>
      </w:r>
      <w:r>
        <w:br/>
        <w:t xml:space="preserve">&lt;/div&gt;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wumznkkobbdkevdrqmzk" Type="http://schemas.openxmlformats.org/officeDocument/2006/relationships/hyperlink" Target="https://fonts.googleapis.com/css2?family=Fraunces:opsz,wght@9..144,400;9..144,600;9..144,700&amp;family=Hanken+Grotesk:wght@300;400;500;600&amp;display=swa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2026-06-08T03:15:47.053Z</dcterms:created>
  <dcterms:modified xsi:type="dcterms:W3CDTF">2026-06-08T03:15:47.054Z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