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jc w:val="left"/>
      </w:pPr>
      <w: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2112645</wp:posOffset>
                </wp:positionV>
                <wp:extent cx="2628900" cy="1287780"/>
                <wp:effectExtent l="0" t="1905" r="0" b="0"/>
                <wp:wrapNone/>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628900" cy="1287780"/>
                        </a:xfrm>
                        <a:prstGeom prst="rect">
                          <a:avLst/>
                        </a:prstGeom>
                        <a:solidFill>
                          <a:srgbClr val="FFFFFF"/>
                        </a:solidFill>
                        <a:ln>
                          <a:noFill/>
                        </a:ln>
                      </wps:spPr>
                      <wps:txbx>
                        <w:txbxContent>
                          <w:p>
                            <w:pPr>
                              <w:jc w:val="center"/>
                              <w:rPr>
                                <w:b/>
                                <w:bCs/>
                                <w:sz w:val="40"/>
                                <w:szCs w:val="40"/>
                              </w:rPr>
                            </w:pPr>
                            <w:r>
                              <w:rPr>
                                <w:rFonts w:hint="eastAsia"/>
                                <w:b/>
                                <w:bCs/>
                                <w:sz w:val="40"/>
                                <w:szCs w:val="40"/>
                              </w:rPr>
                              <w:t>Architecture Design</w:t>
                            </w:r>
                          </w:p>
                          <w:p>
                            <w:pPr>
                              <w:jc w:val="center"/>
                              <w:rPr>
                                <w:b/>
                                <w:bCs/>
                                <w:sz w:val="40"/>
                                <w:szCs w:val="40"/>
                              </w:rPr>
                            </w:pPr>
                            <w:r>
                              <w:rPr>
                                <w:rFonts w:hint="eastAsia"/>
                                <w:b/>
                                <w:bCs/>
                                <w:sz w:val="20"/>
                                <w:szCs w:val="20"/>
                              </w:rPr>
                              <w:t xml:space="preserve">Version: </w:t>
                            </w:r>
                            <w:r>
                              <w:rPr>
                                <w:b/>
                                <w:bCs/>
                                <w:sz w:val="20"/>
                                <w:szCs w:val="20"/>
                              </w:rPr>
                              <w:t>0</w:t>
                            </w:r>
                            <w:r>
                              <w:rPr>
                                <w:rFonts w:hint="eastAsia"/>
                                <w:b/>
                                <w:bCs/>
                                <w:sz w:val="20"/>
                                <w:szCs w:val="20"/>
                              </w:rPr>
                              <w:t>.</w:t>
                            </w:r>
                            <w:r>
                              <w:rPr>
                                <w:b/>
                                <w:bCs/>
                                <w:sz w:val="20"/>
                                <w:szCs w:val="20"/>
                              </w:rPr>
                              <w:t>0</w:t>
                            </w:r>
                            <w:r>
                              <w:rPr>
                                <w:rFonts w:hint="eastAsia"/>
                                <w:b/>
                                <w:bCs/>
                                <w:sz w:val="20"/>
                                <w:szCs w:val="20"/>
                              </w:rPr>
                              <w:t>.</w:t>
                            </w:r>
                            <w:r>
                              <w:rPr>
                                <w:b/>
                                <w:bCs/>
                                <w:sz w:val="20"/>
                                <w:szCs w:val="20"/>
                              </w:rPr>
                              <w:t>1</w:t>
                            </w:r>
                            <w:r>
                              <w:rPr>
                                <w:rFonts w:hint="eastAsia"/>
                                <w:b/>
                                <w:bCs/>
                                <w:sz w:val="20"/>
                                <w:szCs w:val="20"/>
                              </w:rPr>
                              <w:t>5</w:t>
                            </w:r>
                          </w:p>
                          <w:p>
                            <w:pPr>
                              <w:jc w:val="center"/>
                              <w:rPr>
                                <w:b/>
                                <w:bCs/>
                                <w:sz w:val="20"/>
                                <w:szCs w:val="20"/>
                              </w:rPr>
                            </w:pPr>
                            <w:r>
                              <w:fldChar w:fldCharType="begin"/>
                            </w:r>
                            <w:r>
                              <w:instrText xml:space="preserve"> HYPERLINK "app:ds:author" </w:instrText>
                            </w:r>
                            <w:r>
                              <w:fldChar w:fldCharType="separate"/>
                            </w:r>
                            <w:r>
                              <w:rPr>
                                <w:rFonts w:hint="eastAsia"/>
                                <w:b/>
                                <w:bCs/>
                                <w:sz w:val="20"/>
                                <w:szCs w:val="20"/>
                              </w:rPr>
                              <w:t>A</w:t>
                            </w:r>
                            <w:r>
                              <w:rPr>
                                <w:b/>
                                <w:bCs/>
                                <w:sz w:val="20"/>
                                <w:szCs w:val="20"/>
                              </w:rPr>
                              <w:t>uthor</w:t>
                            </w:r>
                            <w:r>
                              <w:rPr>
                                <w:b/>
                                <w:bCs/>
                                <w:sz w:val="20"/>
                                <w:szCs w:val="20"/>
                              </w:rPr>
                              <w:fldChar w:fldCharType="end"/>
                            </w:r>
                            <w:r>
                              <w:rPr>
                                <w:rFonts w:hint="eastAsia"/>
                                <w:b/>
                                <w:bCs/>
                                <w:sz w:val="20"/>
                                <w:szCs w:val="20"/>
                              </w:rPr>
                              <w:t>:</w:t>
                            </w:r>
                          </w:p>
                          <w:p>
                            <w:pPr>
                              <w:jc w:val="center"/>
                              <w:rPr>
                                <w:b/>
                                <w:bCs/>
                                <w:sz w:val="20"/>
                                <w:szCs w:val="20"/>
                              </w:rPr>
                            </w:pPr>
                            <w:r>
                              <w:rPr>
                                <w:rFonts w:hint="eastAsia"/>
                                <w:b/>
                                <w:bCs/>
                                <w:sz w:val="20"/>
                                <w:szCs w:val="20"/>
                              </w:rPr>
                              <w:t xml:space="preserve">Reviewer: </w:t>
                            </w:r>
                          </w:p>
                          <w:p>
                            <w:pPr>
                              <w:jc w:val="center"/>
                              <w:rPr>
                                <w:b/>
                              </w:rPr>
                            </w:pPr>
                            <w:r>
                              <w:rPr>
                                <w:rFonts w:hint="eastAsia"/>
                                <w:b/>
                                <w:bCs/>
                                <w:sz w:val="20"/>
                                <w:szCs w:val="20"/>
                              </w:rPr>
                              <w:t>Approver:</w:t>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35pt;margin-top:166.35pt;height:101.4pt;width:207pt;z-index:251659264;mso-width-relative:page;mso-height-relative:page;" fillcolor="#FFFFFF" filled="t" stroked="f" coordsize="21600,21600" o:gfxdata="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8fmVJ9kAAAAL&#10;AQAADwAAAAAAAAABACAAAAAiAAAAZHJzL2Rvd25yZXYueG1sUEsBAhQAFAAAAAgAh07iQFN1Xs4b&#10;AgAAPgQAAA4AAAAAAAAAAQAgAAAAKAEAAGRycy9lMm9Eb2MueG1sUEsFBgAAAAAGAAYAWQEAALUF&#10;AAAAAA==&#10;">
                <v:fill on="t" focussize="0,0"/>
                <v:stroke on="f"/>
                <v:imagedata o:title=""/>
                <o:lock v:ext="edit" aspectratio="f"/>
                <v:textbox>
                  <w:txbxContent>
                    <w:p>
                      <w:pPr>
                        <w:jc w:val="center"/>
                        <w:rPr>
                          <w:b/>
                          <w:bCs/>
                          <w:sz w:val="40"/>
                          <w:szCs w:val="40"/>
                        </w:rPr>
                      </w:pPr>
                      <w:r>
                        <w:rPr>
                          <w:rFonts w:hint="eastAsia"/>
                          <w:b/>
                          <w:bCs/>
                          <w:sz w:val="40"/>
                          <w:szCs w:val="40"/>
                        </w:rPr>
                        <w:t>Architecture Design</w:t>
                      </w:r>
                    </w:p>
                    <w:p>
                      <w:pPr>
                        <w:jc w:val="center"/>
                        <w:rPr>
                          <w:b/>
                          <w:bCs/>
                          <w:sz w:val="40"/>
                          <w:szCs w:val="40"/>
                        </w:rPr>
                      </w:pPr>
                      <w:r>
                        <w:rPr>
                          <w:rFonts w:hint="eastAsia"/>
                          <w:b/>
                          <w:bCs/>
                          <w:sz w:val="20"/>
                          <w:szCs w:val="20"/>
                        </w:rPr>
                        <w:t xml:space="preserve">Version: </w:t>
                      </w:r>
                      <w:r>
                        <w:rPr>
                          <w:b/>
                          <w:bCs/>
                          <w:sz w:val="20"/>
                          <w:szCs w:val="20"/>
                        </w:rPr>
                        <w:t>0</w:t>
                      </w:r>
                      <w:r>
                        <w:rPr>
                          <w:rFonts w:hint="eastAsia"/>
                          <w:b/>
                          <w:bCs/>
                          <w:sz w:val="20"/>
                          <w:szCs w:val="20"/>
                        </w:rPr>
                        <w:t>.</w:t>
                      </w:r>
                      <w:r>
                        <w:rPr>
                          <w:b/>
                          <w:bCs/>
                          <w:sz w:val="20"/>
                          <w:szCs w:val="20"/>
                        </w:rPr>
                        <w:t>0</w:t>
                      </w:r>
                      <w:r>
                        <w:rPr>
                          <w:rFonts w:hint="eastAsia"/>
                          <w:b/>
                          <w:bCs/>
                          <w:sz w:val="20"/>
                          <w:szCs w:val="20"/>
                        </w:rPr>
                        <w:t>.</w:t>
                      </w:r>
                      <w:r>
                        <w:rPr>
                          <w:b/>
                          <w:bCs/>
                          <w:sz w:val="20"/>
                          <w:szCs w:val="20"/>
                        </w:rPr>
                        <w:t>1</w:t>
                      </w:r>
                      <w:r>
                        <w:rPr>
                          <w:rFonts w:hint="eastAsia"/>
                          <w:b/>
                          <w:bCs/>
                          <w:sz w:val="20"/>
                          <w:szCs w:val="20"/>
                        </w:rPr>
                        <w:t>5</w:t>
                      </w:r>
                    </w:p>
                    <w:p>
                      <w:pPr>
                        <w:jc w:val="center"/>
                        <w:rPr>
                          <w:b/>
                          <w:bCs/>
                          <w:sz w:val="20"/>
                          <w:szCs w:val="20"/>
                        </w:rPr>
                      </w:pPr>
                      <w:r>
                        <w:fldChar w:fldCharType="begin"/>
                      </w:r>
                      <w:r>
                        <w:instrText xml:space="preserve"> HYPERLINK "app:ds:author" </w:instrText>
                      </w:r>
                      <w:r>
                        <w:fldChar w:fldCharType="separate"/>
                      </w:r>
                      <w:r>
                        <w:rPr>
                          <w:rFonts w:hint="eastAsia"/>
                          <w:b/>
                          <w:bCs/>
                          <w:sz w:val="20"/>
                          <w:szCs w:val="20"/>
                        </w:rPr>
                        <w:t>A</w:t>
                      </w:r>
                      <w:r>
                        <w:rPr>
                          <w:b/>
                          <w:bCs/>
                          <w:sz w:val="20"/>
                          <w:szCs w:val="20"/>
                        </w:rPr>
                        <w:t>uthor</w:t>
                      </w:r>
                      <w:r>
                        <w:rPr>
                          <w:b/>
                          <w:bCs/>
                          <w:sz w:val="20"/>
                          <w:szCs w:val="20"/>
                        </w:rPr>
                        <w:fldChar w:fldCharType="end"/>
                      </w:r>
                      <w:r>
                        <w:rPr>
                          <w:rFonts w:hint="eastAsia"/>
                          <w:b/>
                          <w:bCs/>
                          <w:sz w:val="20"/>
                          <w:szCs w:val="20"/>
                        </w:rPr>
                        <w:t>:</w:t>
                      </w:r>
                    </w:p>
                    <w:p>
                      <w:pPr>
                        <w:jc w:val="center"/>
                        <w:rPr>
                          <w:b/>
                          <w:bCs/>
                          <w:sz w:val="20"/>
                          <w:szCs w:val="20"/>
                        </w:rPr>
                      </w:pPr>
                      <w:r>
                        <w:rPr>
                          <w:rFonts w:hint="eastAsia"/>
                          <w:b/>
                          <w:bCs/>
                          <w:sz w:val="20"/>
                          <w:szCs w:val="20"/>
                        </w:rPr>
                        <w:t xml:space="preserve">Reviewer: </w:t>
                      </w:r>
                    </w:p>
                    <w:p>
                      <w:pPr>
                        <w:jc w:val="center"/>
                        <w:rPr>
                          <w:b/>
                        </w:rPr>
                      </w:pPr>
                      <w:r>
                        <w:rPr>
                          <w:rFonts w:hint="eastAsia"/>
                          <w:b/>
                          <w:bCs/>
                          <w:sz w:val="20"/>
                          <w:szCs w:val="20"/>
                        </w:rPr>
                        <w:t>Approver:</w:t>
                      </w:r>
                    </w:p>
                  </w:txbxContent>
                </v:textbox>
              </v:shape>
            </w:pict>
          </mc:Fallback>
        </mc:AlternateContent>
      </w:r>
      <w:r>
        <w:br w:type="page"/>
      </w:r>
    </w:p>
    <w:tbl>
      <w:tblPr>
        <w:tblStyle w:val="19"/>
        <w:tblW w:w="945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1255"/>
        <w:gridCol w:w="744"/>
        <w:gridCol w:w="3845"/>
        <w:gridCol w:w="1019"/>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9459" w:type="dxa"/>
            <w:gridSpan w:val="6"/>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
                <w:color w:val="000000" w:themeColor="text1"/>
                <w:lang w:val="zh-CN"/>
                <w14:textFill>
                  <w14:solidFill>
                    <w14:schemeClr w14:val="tx1"/>
                  </w14:solidFill>
                </w14:textFill>
              </w:rPr>
            </w:pPr>
            <w:bookmarkStart w:id="0" w:name="_Toc368992163"/>
            <w:r>
              <w:rPr>
                <w:rFonts w:ascii="Times New Roman" w:hAnsi="Times New Roman" w:cs="Times New Roman"/>
                <w:b/>
                <w:bCs/>
                <w:color w:val="000000" w:themeColor="text1"/>
                <w:sz w:val="20"/>
                <w14:textFill>
                  <w14:solidFill>
                    <w14:schemeClr w14:val="tx1"/>
                  </w14:solidFill>
                </w14:textFill>
              </w:rPr>
              <w:t>Revision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Date</w:t>
            </w:r>
          </w:p>
        </w:tc>
        <w:tc>
          <w:tcPr>
            <w:tcW w:w="1255"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PIC</w:t>
            </w:r>
          </w:p>
        </w:tc>
        <w:tc>
          <w:tcPr>
            <w:tcW w:w="744"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Version</w:t>
            </w:r>
          </w:p>
        </w:tc>
        <w:tc>
          <w:tcPr>
            <w:tcW w:w="3845"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Description</w:t>
            </w:r>
          </w:p>
        </w:tc>
        <w:tc>
          <w:tcPr>
            <w:tcW w:w="1019"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Reviewer</w:t>
            </w:r>
          </w:p>
          <w:p>
            <w:pPr>
              <w:jc w:val="center"/>
              <w:rPr>
                <w:rFonts w:ascii="Times New Roman" w:hAnsi="Times New Roman" w:cs="Times New Roman"/>
                <w:b/>
                <w:bCs/>
                <w:color w:val="000000" w:themeColor="text1"/>
                <w:sz w:val="20"/>
                <w14:textFill>
                  <w14:solidFill>
                    <w14:schemeClr w14:val="tx1"/>
                  </w14:solidFill>
                </w14:textFill>
              </w:rPr>
            </w:pPr>
            <w:r>
              <w:rPr>
                <w:rFonts w:hint="eastAsia" w:ascii="Times New Roman" w:hAnsi="Times New Roman" w:cs="Times New Roman"/>
                <w:b/>
                <w:bCs/>
                <w:color w:val="000000" w:themeColor="text1"/>
                <w:sz w:val="20"/>
                <w14:textFill>
                  <w14:solidFill>
                    <w14:schemeClr w14:val="tx1"/>
                  </w14:solidFill>
                </w14:textFill>
              </w:rPr>
              <w:t>Data</w:t>
            </w:r>
          </w:p>
        </w:tc>
        <w:tc>
          <w:tcPr>
            <w:tcW w:w="1412"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Approver</w:t>
            </w:r>
          </w:p>
          <w:p>
            <w:pPr>
              <w:jc w:val="center"/>
              <w:rPr>
                <w:rFonts w:ascii="Times New Roman" w:hAnsi="Times New Roman" w:cs="Times New Roman"/>
                <w:b/>
                <w:bCs/>
                <w:color w:val="000000" w:themeColor="text1"/>
                <w:sz w:val="20"/>
                <w14:textFill>
                  <w14:solidFill>
                    <w14:schemeClr w14:val="tx1"/>
                  </w14:solidFill>
                </w14:textFill>
              </w:rPr>
            </w:pPr>
            <w:r>
              <w:rPr>
                <w:rFonts w:hint="eastAsia" w:ascii="Times New Roman" w:hAnsi="Times New Roman" w:cs="Times New Roman"/>
                <w:b/>
                <w:bCs/>
                <w:color w:val="000000" w:themeColor="text1"/>
                <w:sz w:val="20"/>
                <w14:textFill>
                  <w14:solidFill>
                    <w14:schemeClr w14:val="tx1"/>
                  </w14:solidFill>
                </w14:textFill>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w:t>
            </w: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lang w:val="en-CA"/>
              </w:rPr>
              <w:t>31</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0.0.1</w:t>
            </w:r>
          </w:p>
        </w:tc>
        <w:tc>
          <w:tcPr>
            <w:tcW w:w="3845" w:type="dxa"/>
            <w:vAlign w:val="center"/>
          </w:tcPr>
          <w:p>
            <w:pPr>
              <w:rPr>
                <w:rFonts w:ascii="Times New Roman" w:hAnsi="Times New Roman" w:cs="Times New Roman"/>
              </w:rPr>
            </w:pPr>
            <w:r>
              <w:rPr>
                <w:rFonts w:ascii="Times New Roman" w:hAnsi="Times New Roman" w:cs="Times New Roman"/>
              </w:rPr>
              <w:t>File initialize</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2022/7/26</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0.0.2</w:t>
            </w:r>
          </w:p>
        </w:tc>
        <w:tc>
          <w:tcPr>
            <w:tcW w:w="3845" w:type="dxa"/>
            <w:vAlign w:val="center"/>
          </w:tcPr>
          <w:p>
            <w:pPr>
              <w:rPr>
                <w:rFonts w:ascii="Times New Roman" w:hAnsi="Times New Roman" w:cs="Times New Roman"/>
              </w:rPr>
            </w:pPr>
            <w:r>
              <w:rPr>
                <w:rFonts w:ascii="Times New Roman" w:hAnsi="Times New Roman" w:cs="Times New Roman"/>
              </w:rPr>
              <w:t>1. Added chapter 5.8.3.Data Flow</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Add captions to pictures</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7</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0.0.3</w:t>
            </w:r>
          </w:p>
        </w:tc>
        <w:tc>
          <w:tcPr>
            <w:tcW w:w="3845" w:type="dxa"/>
            <w:vAlign w:val="center"/>
          </w:tcPr>
          <w:p>
            <w:pPr>
              <w:rPr>
                <w:rFonts w:ascii="Times New Roman" w:hAnsi="Times New Roman" w:cs="Times New Roman"/>
              </w:rPr>
            </w:pPr>
            <w:r>
              <w:rPr>
                <w:rFonts w:ascii="Times New Roman" w:hAnsi="Times New Roman" w:cs="Times New Roman"/>
              </w:rPr>
              <w:t>1. Added [SA_R2_290] for MemoryMap</w:t>
            </w:r>
          </w:p>
          <w:p>
            <w:pPr>
              <w:rPr>
                <w:rFonts w:ascii="Times New Roman" w:hAnsi="Times New Roman" w:cs="Times New Roman"/>
              </w:rPr>
            </w:pPr>
            <w:r>
              <w:rPr>
                <w:rFonts w:ascii="Times New Roman" w:hAnsi="Times New Roman" w:cs="Times New Roman"/>
              </w:rPr>
              <w:t>2. Add captions to pictures</w:t>
            </w:r>
          </w:p>
          <w:p>
            <w:pPr>
              <w:rPr>
                <w:rFonts w:ascii="Times New Roman" w:hAnsi="Times New Roman" w:cs="Times New Roman"/>
              </w:rPr>
            </w:pPr>
            <w:r>
              <w:rPr>
                <w:rFonts w:ascii="Times New Roman" w:hAnsi="Times New Roman" w:cs="Times New Roman"/>
              </w:rPr>
              <w:t>3. Modify format for numbering</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8</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0.0.4</w:t>
            </w:r>
          </w:p>
        </w:tc>
        <w:tc>
          <w:tcPr>
            <w:tcW w:w="3845" w:type="dxa"/>
            <w:vAlign w:val="center"/>
          </w:tcPr>
          <w:p>
            <w:pPr>
              <w:rPr>
                <w:rFonts w:ascii="Times New Roman" w:hAnsi="Times New Roman" w:cs="Times New Roman"/>
              </w:rPr>
            </w:pPr>
            <w:r>
              <w:rPr>
                <w:rFonts w:ascii="Times New Roman" w:hAnsi="Times New Roman" w:cs="Times New Roman"/>
              </w:rPr>
              <w:t>1. Added [SA_R2_291], [SA_R2_293], [SA_R2_294], [SA_R2_295], [SA_R2_296], [SA_R2_297], [SA_R2_298],</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Deleted[SA_R2_276], [SA_R2_265],</w:t>
            </w:r>
          </w:p>
          <w:p>
            <w:pPr>
              <w:rPr>
                <w:rFonts w:ascii="Times New Roman" w:hAnsi="Times New Roman" w:cs="Times New Roman"/>
              </w:rPr>
            </w:pPr>
            <w:r>
              <w:rPr>
                <w:rFonts w:ascii="Times New Roman" w:hAnsi="Times New Roman" w:cs="Times New Roman"/>
              </w:rPr>
              <w:t>[SA_R2_256], [SA_R2_255], [SA_R2_253]</w:t>
            </w:r>
          </w:p>
          <w:p>
            <w:pPr>
              <w:rPr>
                <w:rFonts w:ascii="Times New Roman" w:hAnsi="Times New Roman" w:cs="Times New Roman"/>
              </w:rPr>
            </w:pPr>
            <w:r>
              <w:rPr>
                <w:rFonts w:ascii="Times New Roman" w:hAnsi="Times New Roman" w:cs="Times New Roman"/>
              </w:rPr>
              <w:t>3. Add data flow section for some modules.</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0.0.5</w:t>
            </w:r>
          </w:p>
        </w:tc>
        <w:tc>
          <w:tcPr>
            <w:tcW w:w="3845" w:type="dxa"/>
            <w:vAlign w:val="center"/>
          </w:tcPr>
          <w:p>
            <w:pPr>
              <w:rPr>
                <w:rFonts w:ascii="Times New Roman" w:hAnsi="Times New Roman" w:cs="Times New Roman"/>
              </w:rPr>
            </w:pPr>
            <w:r>
              <w:rPr>
                <w:rFonts w:ascii="Times New Roman" w:hAnsi="Times New Roman" w:cs="Times New Roman"/>
              </w:rPr>
              <w:t>1. Added numbering for control flow diagram</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Deleted</w:t>
            </w:r>
            <w:r>
              <w:rPr>
                <w:rFonts w:hint="eastAsia" w:ascii="Times New Roman" w:hAnsi="Times New Roman" w:cs="Times New Roman"/>
                <w:lang w:val="en-CA"/>
              </w:rPr>
              <w:t xml:space="preserve"> </w:t>
            </w:r>
            <w:r>
              <w:rPr>
                <w:rFonts w:ascii="Times New Roman" w:hAnsi="Times New Roman" w:cs="Times New Roman"/>
                <w:lang w:val="en-CA"/>
              </w:rPr>
              <w:t>[SA_R2_297]</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9</w:t>
            </w:r>
          </w:p>
        </w:tc>
        <w:tc>
          <w:tcPr>
            <w:tcW w:w="1255" w:type="dxa"/>
            <w:vAlign w:val="center"/>
          </w:tcPr>
          <w:p>
            <w:pPr>
              <w:rPr>
                <w:rFonts w:ascii="Times New Roman" w:hAnsi="Times New Roman" w:cs="Times New Roman" w:eastAsiaTheme="minorEastAsia"/>
                <w:lang w:val="en-C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0.0.6</w:t>
            </w:r>
          </w:p>
        </w:tc>
        <w:tc>
          <w:tcPr>
            <w:tcW w:w="3845" w:type="dxa"/>
            <w:vAlign w:val="center"/>
          </w:tcPr>
          <w:p>
            <w:pPr>
              <w:rPr>
                <w:rFonts w:ascii="Times New Roman" w:hAnsi="Times New Roman" w:cs="Times New Roman"/>
              </w:rPr>
            </w:pPr>
            <w:r>
              <w:rPr>
                <w:rFonts w:ascii="Times New Roman" w:hAnsi="Times New Roman" w:cs="Times New Roman"/>
              </w:rPr>
              <w:t>1. Added [SA_R2_297], [SA_R2_299],</w:t>
            </w:r>
          </w:p>
          <w:p>
            <w:pPr>
              <w:rPr>
                <w:rFonts w:ascii="Times New Roman" w:hAnsi="Times New Roman" w:cs="Times New Roman"/>
              </w:rPr>
            </w:pPr>
            <w:r>
              <w:rPr>
                <w:rFonts w:ascii="Times New Roman" w:hAnsi="Times New Roman" w:cs="Times New Roman"/>
              </w:rPr>
              <w:t xml:space="preserve">[SA_R2_300]-[SA_R2_306], </w:t>
            </w:r>
          </w:p>
          <w:p>
            <w:pPr>
              <w:rPr>
                <w:rFonts w:ascii="Times New Roman" w:hAnsi="Times New Roman" w:cs="Times New Roman"/>
              </w:rPr>
            </w:pPr>
            <w:r>
              <w:rPr>
                <w:rFonts w:ascii="Times New Roman" w:hAnsi="Times New Roman" w:cs="Times New Roman"/>
              </w:rPr>
              <w:t>[SA_R2_308]-[SA_R2_312], [SA_R2_314],</w:t>
            </w:r>
          </w:p>
          <w:p>
            <w:pPr>
              <w:rPr>
                <w:rFonts w:ascii="Times New Roman" w:hAnsi="Times New Roman" w:cs="Times New Roman"/>
              </w:rPr>
            </w:pPr>
            <w:r>
              <w:rPr>
                <w:rFonts w:ascii="Times New Roman" w:hAnsi="Times New Roman" w:cs="Times New Roman"/>
              </w:rPr>
              <w:t>[SA_R2_315], [SA_R2_316] for specific API definition.</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2022/7/29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Tao.li</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0.0.7</w:t>
            </w:r>
          </w:p>
        </w:tc>
        <w:tc>
          <w:tcPr>
            <w:tcW w:w="3845" w:type="dxa"/>
            <w:vAlign w:val="center"/>
          </w:tcPr>
          <w:p>
            <w:pPr>
              <w:rPr>
                <w:rFonts w:ascii="Times New Roman" w:hAnsi="Times New Roman" w:cs="Times New Roman"/>
              </w:rPr>
            </w:pPr>
            <w:r>
              <w:rPr>
                <w:rFonts w:ascii="Times New Roman" w:hAnsi="Times New Roman" w:cs="Times New Roman"/>
              </w:rPr>
              <w:t xml:space="preserve">1.Added </w:t>
            </w:r>
            <w:r>
              <w:rPr>
                <w:rFonts w:hint="eastAsia" w:ascii="Times New Roman" w:hAnsi="Times New Roman" w:cs="Times New Roman"/>
              </w:rPr>
              <w:t>[SA_R2_307]</w:t>
            </w:r>
            <w:r>
              <w:rPr>
                <w:rFonts w:ascii="Times New Roman" w:hAnsi="Times New Roman" w:cs="Times New Roman"/>
              </w:rPr>
              <w:t>, [SA_R2_313] for CDS's dataflow and queue's Dataflow</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2022/8/3</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0.0.8</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Modification </w:t>
            </w:r>
            <w:r>
              <w:rPr>
                <w:rFonts w:ascii="Times New Roman" w:hAnsi="Times New Roman" w:cs="Times New Roman"/>
              </w:rPr>
              <w:t>for specific API definition:</w:t>
            </w:r>
          </w:p>
          <w:p>
            <w:pPr>
              <w:rPr>
                <w:rFonts w:ascii="Times New Roman" w:hAnsi="Times New Roman" w:cs="Times New Roman"/>
              </w:rPr>
            </w:pPr>
            <w:r>
              <w:rPr>
                <w:rFonts w:hint="eastAsia" w:ascii="Times New Roman" w:hAnsi="Times New Roman" w:cs="Times New Roman"/>
              </w:rPr>
              <w:t>1. Deleted</w:t>
            </w:r>
            <w:r>
              <w:rPr>
                <w:rFonts w:ascii="Times New Roman" w:hAnsi="Times New Roman" w:cs="Times New Roman"/>
              </w:rPr>
              <w:t xml:space="preserve"> [SA_R2_137], [SA_R2_179],</w:t>
            </w:r>
          </w:p>
          <w:p>
            <w:pPr>
              <w:rPr>
                <w:rFonts w:ascii="Times New Roman" w:hAnsi="Times New Roman" w:cs="Times New Roman"/>
              </w:rPr>
            </w:pPr>
            <w:r>
              <w:rPr>
                <w:rFonts w:ascii="Times New Roman" w:hAnsi="Times New Roman" w:cs="Times New Roman"/>
              </w:rPr>
              <w:t>[SA_R2_204], [SA_R2_149], [SA_R2_232], [SA_R2_240]</w:t>
            </w:r>
          </w:p>
          <w:p>
            <w:pPr>
              <w:numPr>
                <w:ilvl w:val="0"/>
                <w:numId w:val="2"/>
              </w:numPr>
              <w:rPr>
                <w:rFonts w:ascii="Times New Roman" w:hAnsi="Times New Roman" w:cs="Times New Roman"/>
              </w:rPr>
            </w:pPr>
            <w:r>
              <w:rPr>
                <w:rFonts w:ascii="Times New Roman" w:hAnsi="Times New Roman" w:cs="Times New Roman"/>
              </w:rPr>
              <w:t>Added [SA_R2_330]-[SA_R2_349]</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rPr>
              <w:t>[SA_R2_317]-[SA_R2_329],[SA_R2_350]</w:t>
            </w:r>
          </w:p>
          <w:p>
            <w:pPr>
              <w:numPr>
                <w:ilvl w:val="0"/>
                <w:numId w:val="2"/>
              </w:numPr>
              <w:rPr>
                <w:rFonts w:ascii="Times New Roman" w:hAnsi="Times New Roman" w:cs="Times New Roman"/>
              </w:rPr>
            </w:pPr>
            <w:r>
              <w:rPr>
                <w:rFonts w:hint="eastAsia" w:ascii="Times New Roman" w:hAnsi="Times New Roman" w:cs="Times New Roman"/>
              </w:rPr>
              <w:t>Modified [SA_R2_033],[SA_R2_084]</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2022/8/4</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zhiqiang.huang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0.0.9</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Modification </w:t>
            </w:r>
            <w:r>
              <w:rPr>
                <w:rFonts w:ascii="Times New Roman" w:hAnsi="Times New Roman" w:cs="Times New Roman"/>
              </w:rPr>
              <w:t>for specific API definition:</w:t>
            </w:r>
          </w:p>
          <w:p>
            <w:pPr>
              <w:rPr>
                <w:rFonts w:ascii="Times New Roman" w:hAnsi="Times New Roman" w:cs="Times New Roman"/>
              </w:rPr>
            </w:pPr>
            <w:r>
              <w:rPr>
                <w:rFonts w:hint="eastAsia" w:ascii="Times New Roman" w:hAnsi="Times New Roman" w:cs="Times New Roman"/>
              </w:rPr>
              <w:t>Modified [SA_R2_</w:t>
            </w:r>
            <w:r>
              <w:rPr>
                <w:rFonts w:ascii="Times New Roman" w:hAnsi="Times New Roman" w:cs="Times New Roman"/>
              </w:rPr>
              <w:t>330</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[SA_R2_</w:t>
            </w:r>
            <w:r>
              <w:rPr>
                <w:rFonts w:ascii="Times New Roman" w:hAnsi="Times New Roman" w:cs="Times New Roman"/>
              </w:rPr>
              <w:t>332</w:t>
            </w:r>
            <w:r>
              <w:rPr>
                <w:rFonts w:hint="eastAsia" w:ascii="Times New Roman" w:hAnsi="Times New Roman" w:cs="Times New Roman"/>
              </w:rPr>
              <w:t>]</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0.0.10</w:t>
            </w:r>
          </w:p>
        </w:tc>
        <w:tc>
          <w:tcPr>
            <w:tcW w:w="3845" w:type="dxa"/>
            <w:vAlign w:val="center"/>
          </w:tcPr>
          <w:p>
            <w:pPr>
              <w:rPr>
                <w:rFonts w:ascii="Times New Roman" w:hAnsi="Times New Roman" w:cs="Times New Roman"/>
              </w:rPr>
            </w:pPr>
            <w:r>
              <w:rPr>
                <w:rFonts w:ascii="Times New Roman" w:hAnsi="Times New Roman" w:cs="Times New Roman"/>
              </w:rPr>
              <w:t>1. Correct numbering for 5.7.4.x</w:t>
            </w:r>
          </w:p>
          <w:p>
            <w:pPr>
              <w:rPr>
                <w:rFonts w:ascii="Times New Roman" w:hAnsi="Times New Roman" w:cs="Times New Roman"/>
              </w:rPr>
            </w:pPr>
            <w:r>
              <w:rPr>
                <w:rFonts w:ascii="Times New Roman" w:hAnsi="Times New Roman" w:cs="Times New Roman"/>
              </w:rPr>
              <w:t>2. Added [SA_R2_353], [SA_R2_354], [SA_R2_336]</w:t>
            </w:r>
          </w:p>
          <w:p>
            <w:pPr>
              <w:rPr>
                <w:rFonts w:ascii="Times New Roman" w:hAnsi="Times New Roman" w:cs="Times New Roman"/>
              </w:rPr>
            </w:pPr>
            <w:r>
              <w:rPr>
                <w:rFonts w:ascii="Times New Roman" w:hAnsi="Times New Roman" w:cs="Times New Roman"/>
              </w:rPr>
              <w:t>3. Deleted [SA_R2_169]</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qinchun.yang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0.0.11</w:t>
            </w:r>
          </w:p>
        </w:tc>
        <w:tc>
          <w:tcPr>
            <w:tcW w:w="3845" w:type="dxa"/>
            <w:vAlign w:val="center"/>
          </w:tcPr>
          <w:p>
            <w:pPr>
              <w:rPr>
                <w:rFonts w:ascii="Times New Roman" w:hAnsi="Times New Roman" w:cs="Times New Roman"/>
              </w:rPr>
            </w:pPr>
            <w:r>
              <w:rPr>
                <w:rFonts w:hint="eastAsia" w:ascii="Times New Roman" w:hAnsi="Times New Roman" w:cs="Times New Roman"/>
              </w:rPr>
              <w:t>1.SA_R2_052 and SA_R2_053 repeat,delete SA_R2_053;</w:t>
            </w:r>
          </w:p>
          <w:p>
            <w:pPr>
              <w:rPr>
                <w:rFonts w:ascii="Times New Roman" w:hAnsi="Times New Roman" w:cs="Times New Roman"/>
              </w:rPr>
            </w:pPr>
            <w:r>
              <w:rPr>
                <w:rFonts w:hint="eastAsia" w:ascii="Times New Roman" w:hAnsi="Times New Roman" w:cs="Times New Roman"/>
              </w:rPr>
              <w:t>2.delete SA_R2_055 and SA_R2_056;</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0.0.12</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Add </w:t>
            </w:r>
            <w:r>
              <w:rPr>
                <w:rFonts w:ascii="Times New Roman" w:hAnsi="Times New Roman" w:cs="Times New Roman"/>
              </w:rPr>
              <w:t>SA_R2_355</w:t>
            </w:r>
            <w:r>
              <w:rPr>
                <w:rFonts w:hint="eastAsia" w:ascii="Times New Roman" w:hAnsi="Times New Roman" w:cs="Times New Roman"/>
              </w:rPr>
              <w:t xml:space="preserve"> ~ SA_R2_362</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2022/8/10</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Tao.li</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.0.13</w:t>
            </w:r>
          </w:p>
        </w:tc>
        <w:tc>
          <w:tcPr>
            <w:tcW w:w="3845" w:type="dxa"/>
            <w:vAlign w:val="center"/>
          </w:tcPr>
          <w:p>
            <w:pPr>
              <w:rPr>
                <w:rFonts w:ascii="Times New Roman" w:hAnsi="Times New Roman" w:cs="Times New Roman"/>
              </w:rPr>
            </w:pPr>
            <w:r>
              <w:rPr>
                <w:rFonts w:hint="eastAsia" w:ascii="Times New Roman" w:hAnsi="Times New Roman" w:cs="Times New Roman"/>
              </w:rPr>
              <w:t>Add SA_R2_351</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022</w:t>
            </w:r>
            <w:r>
              <w:rPr>
                <w:rFonts w:hint="eastAsia" w:ascii="Times New Roman" w:hAnsi="Times New Roman" w:cs="Times New Roman"/>
              </w:rPr>
              <w:t>/</w:t>
            </w:r>
            <w:r>
              <w:rPr>
                <w:rFonts w:ascii="Times New Roman" w:hAnsi="Times New Roman" w:cs="Times New Roman"/>
              </w:rPr>
              <w:t>8/15</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Xinrun.Wang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.0.14</w:t>
            </w:r>
          </w:p>
        </w:tc>
        <w:tc>
          <w:tcPr>
            <w:tcW w:w="3845" w:type="dxa"/>
            <w:vAlign w:val="center"/>
          </w:tcPr>
          <w:p>
            <w:pPr>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odified based on review:</w:t>
            </w:r>
          </w:p>
          <w:p>
            <w:pPr>
              <w:rPr>
                <w:rFonts w:ascii="Times New Roman" w:hAnsi="Times New Roman" w:cs="Times New Roman"/>
              </w:rPr>
            </w:pPr>
            <w:r>
              <w:rPr>
                <w:rFonts w:hint="eastAsia" w:ascii="Times New Roman" w:hAnsi="Times New Roman" w:cs="Times New Roman"/>
              </w:rPr>
              <w:t>1. Modify Reference file version</w:t>
            </w:r>
          </w:p>
          <w:p>
            <w:pPr>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rPr>
              <w:t>Modify</w:t>
            </w:r>
            <w:r>
              <w:rPr>
                <w:rFonts w:ascii="Times New Roman" w:hAnsi="Times New Roman" w:cs="Times New Roman"/>
              </w:rPr>
              <w:t xml:space="preserve"> </w:t>
            </w:r>
            <w:r>
              <w:rPr>
                <w:rFonts w:hint="eastAsia" w:ascii="Times New Roman" w:hAnsi="Times New Roman" w:cs="Times New Roman"/>
              </w:rPr>
              <w:t>Description</w:t>
            </w:r>
            <w:r>
              <w:rPr>
                <w:rFonts w:ascii="Times New Roman" w:hAnsi="Times New Roman" w:cs="Times New Roman"/>
              </w:rPr>
              <w:t xml:space="preserve"> </w:t>
            </w:r>
            <w:r>
              <w:rPr>
                <w:rFonts w:hint="eastAsia" w:ascii="Times New Roman" w:hAnsi="Times New Roman" w:cs="Times New Roman"/>
              </w:rPr>
              <w:t>for</w:t>
            </w:r>
            <w:r>
              <w:rPr>
                <w:rFonts w:ascii="Times New Roman" w:hAnsi="Times New Roman" w:cs="Times New Roman"/>
              </w:rPr>
              <w:t xml:space="preserve"> 3.3</w:t>
            </w:r>
          </w:p>
          <w:p>
            <w:pPr>
              <w:rPr>
                <w:rFonts w:ascii="Times New Roman" w:hAnsi="Times New Roman" w:cs="Times New Roman"/>
              </w:rPr>
            </w:pPr>
            <w:r>
              <w:rPr>
                <w:rFonts w:ascii="Times New Roman" w:hAnsi="Times New Roman" w:cs="Times New Roman"/>
              </w:rPr>
              <w:t>3. Modify DataType define</w:t>
            </w:r>
          </w:p>
          <w:p>
            <w:pPr>
              <w:rPr>
                <w:rFonts w:ascii="Times New Roman" w:hAnsi="Times New Roman" w:cs="Times New Roman"/>
              </w:rPr>
            </w:pPr>
            <w:r>
              <w:rPr>
                <w:rFonts w:ascii="Times New Roman" w:hAnsi="Times New Roman" w:cs="Times New Roman"/>
              </w:rPr>
              <w:t xml:space="preserve">4. Move </w:t>
            </w:r>
            <w:r>
              <w:rPr>
                <w:rFonts w:hint="eastAsia" w:ascii="Times New Roman" w:hAnsi="Times New Roman" w:cs="Times New Roman"/>
              </w:rPr>
              <w:t>SA_R2_037</w:t>
            </w:r>
          </w:p>
          <w:p>
            <w:pPr>
              <w:rPr>
                <w:rFonts w:ascii="Times New Roman" w:hAnsi="Times New Roman" w:cs="Times New Roman"/>
              </w:rPr>
            </w:pPr>
            <w:r>
              <w:rPr>
                <w:rFonts w:ascii="Times New Roman" w:hAnsi="Times New Roman" w:cs="Times New Roman"/>
              </w:rPr>
              <w:t>5. Correct figure numbering.</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2022/8/18</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0.0.15</w:t>
            </w:r>
          </w:p>
        </w:tc>
        <w:tc>
          <w:tcPr>
            <w:tcW w:w="3845" w:type="dxa"/>
            <w:vAlign w:val="center"/>
          </w:tcPr>
          <w:p>
            <w:pPr>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odified based on review:</w:t>
            </w:r>
          </w:p>
          <w:p>
            <w:pPr>
              <w:numPr>
                <w:ilvl w:val="0"/>
                <w:numId w:val="3"/>
              </w:numPr>
              <w:rPr>
                <w:rFonts w:ascii="Times New Roman" w:hAnsi="Times New Roman" w:cs="Times New Roman"/>
              </w:rPr>
            </w:pPr>
            <w:r>
              <w:rPr>
                <w:rFonts w:ascii="Times New Roman" w:hAnsi="Times New Roman" w:cs="Times New Roman"/>
              </w:rPr>
              <w:t>SA_R2_134</w:t>
            </w:r>
            <w:r>
              <w:rPr>
                <w:rFonts w:hint="eastAsia" w:ascii="Times New Roman" w:hAnsi="Times New Roman" w:cs="Times New Roman"/>
              </w:rPr>
              <w:t>(1)</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2022/09/05</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qinchun.yang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0.0.16</w:t>
            </w:r>
          </w:p>
        </w:tc>
        <w:tc>
          <w:tcPr>
            <w:tcW w:w="3845" w:type="dxa"/>
            <w:vAlign w:val="center"/>
          </w:tcPr>
          <w:p>
            <w:pPr>
              <w:rPr>
                <w:rFonts w:ascii="Times New Roman" w:hAnsi="Times New Roman" w:cs="Times New Roman"/>
              </w:rPr>
            </w:pPr>
            <w:r>
              <w:rPr>
                <w:rFonts w:ascii="Times New Roman" w:hAnsi="Times New Roman" w:cs="Times New Roman"/>
              </w:rPr>
              <w:t>Improve SA_R2_054 requirement description</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hint="eastAsia" w:ascii="Times New Roman" w:hAnsi="Times New Roman" w:cs="Times New Roman"/>
              </w:rPr>
            </w:pPr>
            <w:r>
              <w:rPr>
                <w:rFonts w:hint="eastAsia" w:ascii="Times New Roman" w:hAnsi="Times New Roman" w:cs="Times New Roman"/>
              </w:rPr>
              <w:t>2</w:t>
            </w:r>
            <w:r>
              <w:rPr>
                <w:rFonts w:ascii="Times New Roman" w:hAnsi="Times New Roman" w:cs="Times New Roman"/>
              </w:rPr>
              <w:t>022/09/06</w:t>
            </w:r>
          </w:p>
        </w:tc>
        <w:tc>
          <w:tcPr>
            <w:tcW w:w="1255" w:type="dxa"/>
            <w:vAlign w:val="center"/>
          </w:tcPr>
          <w:p>
            <w:pPr>
              <w:rPr>
                <w:rFonts w:hint="eastAsia" w:ascii="Times New Roman" w:hAnsi="Times New Roman" w:cs="Times New Roman" w:eastAsiaTheme="minorEastAsia"/>
              </w:rPr>
            </w:pPr>
            <w:r>
              <w:rPr>
                <w:rFonts w:ascii="Times New Roman" w:hAnsi="Times New Roman" w:cs="Times New Roman" w:eastAsiaTheme="minorEastAsia"/>
              </w:rPr>
              <w:t>Zhengfei.li</w:t>
            </w:r>
          </w:p>
        </w:tc>
        <w:tc>
          <w:tcPr>
            <w:tcW w:w="744" w:type="dxa"/>
            <w:vAlign w:val="center"/>
          </w:tcPr>
          <w:p>
            <w:pPr>
              <w:rPr>
                <w:rFonts w:hint="eastAsia"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.0.17</w:t>
            </w:r>
          </w:p>
        </w:tc>
        <w:tc>
          <w:tcPr>
            <w:tcW w:w="3845" w:type="dxa"/>
            <w:vAlign w:val="center"/>
          </w:tcPr>
          <w:p>
            <w:pPr>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 xml:space="preserve"> Updating </w:t>
            </w:r>
            <w:r>
              <w:rPr>
                <w:rFonts w:ascii="Times New Roman" w:hAnsi="Times New Roman" w:cs="Times New Roman"/>
              </w:rPr>
              <w:t>SA_R2_016</w:t>
            </w:r>
            <w:r>
              <w:rPr>
                <w:rFonts w:hint="eastAsia" w:ascii="Times New Roman" w:hAnsi="Times New Roman" w:cs="Times New Roman"/>
              </w:rPr>
              <w:t xml:space="preserve"> Description</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 xml:space="preserve"> Delete </w:t>
            </w:r>
            <w:r>
              <w:rPr>
                <w:rFonts w:ascii="Times New Roman" w:hAnsi="Times New Roman" w:cs="Times New Roman"/>
              </w:rPr>
              <w:t>SA_R2_073</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bl>
    <w:sdt>
      <w:sdtPr>
        <w:rPr>
          <w:rFonts w:ascii="Times New Roman" w:hAnsi="Times New Roman" w:cs="Times New Roman"/>
          <w:color w:val="000000" w:themeColor="text1"/>
          <w:lang w:val="zh-CN"/>
          <w14:textFill>
            <w14:solidFill>
              <w14:schemeClr w14:val="tx1"/>
            </w14:solidFill>
          </w14:textFill>
        </w:rPr>
        <w:id w:val="23463905"/>
        <w:docPartObj>
          <w:docPartGallery w:val="Table of Contents"/>
          <w:docPartUnique/>
        </w:docPartObj>
      </w:sdtPr>
      <w:sdtEndPr>
        <w:rPr>
          <w:rFonts w:ascii="Times New Roman" w:hAnsi="Times New Roman" w:cs="Times New Roman"/>
          <w:color w:val="000000" w:themeColor="text1"/>
          <w:lang w:val="en-US"/>
          <w14:textFill>
            <w14:solidFill>
              <w14:schemeClr w14:val="tx1"/>
            </w14:solidFill>
          </w14:textFill>
        </w:rPr>
      </w:sdtEndPr>
      <w:sdtContent>
        <w:p>
          <w:pPr>
            <w:jc w:val="center"/>
            <w:rPr>
              <w:rFonts w:ascii="Times New Roman" w:hAnsi="Times New Roman" w:cs="Times New Roman"/>
              <w:color w:val="000000" w:themeColor="text1"/>
              <w:lang w:val="zh-CN"/>
              <w14:textFill>
                <w14:solidFill>
                  <w14:schemeClr w14:val="tx1"/>
                </w14:solidFill>
              </w14:textFill>
            </w:rPr>
          </w:pPr>
        </w:p>
        <w:p>
          <w:pPr>
            <w:rPr>
              <w:rFonts w:ascii="Times New Roman" w:hAnsi="Times New Roman" w:cs="Times New Roman"/>
              <w:color w:val="000000" w:themeColor="text1"/>
              <w:lang w:val="en-CA"/>
              <w14:textFill>
                <w14:solidFill>
                  <w14:schemeClr w14:val="tx1"/>
                </w14:solidFill>
              </w14:textFill>
            </w:rPr>
          </w:pPr>
          <w:r>
            <w:rPr>
              <w:rFonts w:ascii="Times New Roman" w:hAnsi="Times New Roman" w:cs="Times New Roman"/>
              <w:color w:val="000000" w:themeColor="text1"/>
              <w:lang w:val="zh-CN"/>
              <w14:textFill>
                <w14:solidFill>
                  <w14:schemeClr w14:val="tx1"/>
                </w14:solidFill>
              </w14:textFill>
            </w:rPr>
            <w:br w:type="page"/>
          </w:r>
        </w:p>
        <w:p>
          <w:pPr>
            <w:jc w:val="center"/>
            <w:rPr>
              <w:rFonts w:ascii="Times New Roman" w:hAnsi="Times New Roman" w:cs="Times New Roman"/>
              <w:color w:val="000000" w:themeColor="text1"/>
              <w:lang w:val="zh-CN"/>
              <w14:textFill>
                <w14:solidFill>
                  <w14:schemeClr w14:val="tx1"/>
                </w14:solidFill>
              </w14:textFill>
            </w:rPr>
          </w:pPr>
        </w:p>
        <w:p>
          <w:pPr>
            <w:jc w:val="center"/>
          </w:pPr>
          <w:r>
            <w:rPr>
              <w:rFonts w:ascii="宋体" w:hAnsi="宋体"/>
              <w:sz w:val="21"/>
            </w:rPr>
            <w:t>目录</w:t>
          </w:r>
        </w:p>
        <w:p>
          <w:pPr>
            <w:pStyle w:val="15"/>
            <w:tabs>
              <w:tab w:val="right" w:leader="dot" w:pos="9736"/>
            </w:tabs>
            <w:rPr>
              <w:rFonts w:asciiTheme="minorHAnsi" w:hAnsiTheme="minorHAnsi" w:eastAsiaTheme="minorEastAsia" w:cstheme="minorBidi"/>
              <w:b w:val="0"/>
              <w:bCs w:val="0"/>
              <w:caps w:val="0"/>
              <w:sz w:val="21"/>
              <w:szCs w:val="22"/>
            </w:rPr>
          </w:pPr>
          <w:r>
            <w:rPr>
              <w:rFonts w:ascii="Times New Roman" w:hAnsi="Times New Roman" w:cs="Times New Roman"/>
              <w:b w:val="0"/>
              <w:bCs w:val="0"/>
              <w:caps w:val="0"/>
              <w:color w:val="000000" w:themeColor="text1"/>
              <w14:textFill>
                <w14:solidFill>
                  <w14:schemeClr w14:val="tx1"/>
                </w14:solidFill>
              </w14:textFill>
            </w:rPr>
            <w:fldChar w:fldCharType="begin"/>
          </w:r>
          <w:r>
            <w:rPr>
              <w:rFonts w:ascii="Times New Roman" w:hAnsi="Times New Roman" w:cs="Times New Roman"/>
              <w:b w:val="0"/>
              <w:bCs w:val="0"/>
              <w:caps w:val="0"/>
              <w:color w:val="000000" w:themeColor="text1"/>
              <w14:textFill>
                <w14:solidFill>
                  <w14:schemeClr w14:val="tx1"/>
                </w14:solidFill>
              </w14:textFill>
            </w:rPr>
            <w:instrText xml:space="preserve"> TOC \o "1-2" \h \z \u </w:instrText>
          </w:r>
          <w:r>
            <w:rPr>
              <w:rFonts w:ascii="Times New Roman" w:hAnsi="Times New Roman" w:cs="Times New Roman"/>
              <w:b w:val="0"/>
              <w:bCs w:val="0"/>
              <w:caps w:val="0"/>
              <w:color w:val="000000" w:themeColor="text1"/>
              <w14:textFill>
                <w14:solidFill>
                  <w14:schemeClr w14:val="tx1"/>
                </w14:solidFill>
              </w14:textFill>
            </w:rPr>
            <w:fldChar w:fldCharType="separate"/>
          </w:r>
          <w:r>
            <w:fldChar w:fldCharType="begin"/>
          </w:r>
          <w:r>
            <w:instrText xml:space="preserve"> HYPERLINK \l "_Toc110415429" </w:instrText>
          </w:r>
          <w:r>
            <w:fldChar w:fldCharType="separate"/>
          </w:r>
          <w:r>
            <w:rPr>
              <w:rStyle w:val="22"/>
            </w:rPr>
            <w:t>1. General Information</w:t>
          </w:r>
          <w:r>
            <w:tab/>
          </w:r>
          <w:r>
            <w:fldChar w:fldCharType="begin"/>
          </w:r>
          <w:r>
            <w:instrText xml:space="preserve"> PAGEREF _Toc110415429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"_Toc110415430" </w:instrText>
          </w:r>
          <w:r>
            <w:fldChar w:fldCharType="separate"/>
          </w:r>
          <w:r>
            <w:rPr>
              <w:rStyle w:val="22"/>
              <w:rFonts w:ascii="Arial" w:hAnsi="Arial" w:cs="Arial"/>
            </w:rPr>
            <w:t>1.1.</w:t>
          </w:r>
          <w:r>
            <w:rPr>
              <w:rFonts w:asciiTheme="minorHAnsi" w:hAnsiTheme="minorHAnsi" w:eastAsiaTheme="minorEastAsia" w:cstheme="minorBidi"/>
              <w:smallCaps w:val="0"/>
              <w:szCs w:val="22"/>
            </w:rPr>
            <w:tab/>
          </w:r>
          <w:r>
            <w:rPr>
              <w:rStyle w:val="22"/>
              <w:rFonts w:ascii="Arial" w:hAnsi="Arial" w:cs="Arial"/>
            </w:rPr>
            <w:t>Purpose</w:t>
          </w:r>
          <w:r>
            <w:tab/>
          </w:r>
          <w:r>
            <w:fldChar w:fldCharType="begin"/>
          </w:r>
          <w:r>
            <w:instrText xml:space="preserve"> PAGEREF _Toc110415430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"_Toc110415431" </w:instrText>
          </w:r>
          <w:r>
            <w:fldChar w:fldCharType="separate"/>
          </w:r>
          <w:r>
            <w:rPr>
              <w:rStyle w:val="22"/>
              <w:rFonts w:ascii="Arial" w:hAnsi="Arial" w:cs="Arial"/>
            </w:rPr>
            <w:t>1.2.</w:t>
          </w:r>
          <w:r>
            <w:rPr>
              <w:rFonts w:asciiTheme="minorHAnsi" w:hAnsiTheme="minorHAnsi" w:eastAsiaTheme="minorEastAsia" w:cstheme="minorBidi"/>
              <w:smallCaps w:val="0"/>
              <w:szCs w:val="22"/>
            </w:rPr>
            <w:tab/>
          </w:r>
          <w:r>
            <w:rPr>
              <w:rStyle w:val="22"/>
              <w:rFonts w:ascii="Arial" w:hAnsi="Arial" w:cs="Arial"/>
            </w:rPr>
            <w:t>Intended Audiance</w:t>
          </w:r>
          <w:r>
            <w:tab/>
          </w:r>
          <w:r>
            <w:fldChar w:fldCharType="begin"/>
          </w:r>
          <w:r>
            <w:instrText xml:space="preserve"> PAGEREF _Toc110415431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"_Toc110415432" </w:instrText>
          </w:r>
          <w:r>
            <w:fldChar w:fldCharType="separate"/>
          </w:r>
          <w:r>
            <w:rPr>
              <w:rStyle w:val="22"/>
              <w:rFonts w:ascii="Arial" w:hAnsi="Arial" w:cs="Arial"/>
            </w:rPr>
            <w:t>1.3.</w:t>
          </w:r>
          <w:r>
            <w:rPr>
              <w:rFonts w:asciiTheme="minorHAnsi" w:hAnsiTheme="minorHAnsi" w:eastAsiaTheme="minorEastAsia" w:cstheme="minorBidi"/>
              <w:smallCaps w:val="0"/>
              <w:szCs w:val="22"/>
            </w:rPr>
            <w:tab/>
          </w:r>
          <w:r>
            <w:rPr>
              <w:rStyle w:val="22"/>
              <w:rFonts w:ascii="Arial" w:hAnsi="Arial" w:cs="Arial"/>
            </w:rPr>
            <w:t>Reference</w:t>
          </w:r>
          <w:r>
            <w:tab/>
          </w:r>
          <w:r>
            <w:fldChar w:fldCharType="begin"/>
          </w:r>
          <w:r>
            <w:instrText xml:space="preserve"> PAGEREF _Toc110415432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"_Toc110415433" </w:instrText>
          </w:r>
          <w:r>
            <w:fldChar w:fldCharType="separate"/>
          </w:r>
          <w:r>
            <w:rPr>
              <w:rStyle w:val="22"/>
              <w:rFonts w:ascii="Arial" w:hAnsi="Arial" w:cs="Arial"/>
            </w:rPr>
            <w:t>1.4.</w:t>
          </w:r>
          <w:r>
            <w:rPr>
              <w:rFonts w:asciiTheme="minorHAnsi" w:hAnsiTheme="minorHAnsi" w:eastAsiaTheme="minorEastAsia" w:cstheme="minorBidi"/>
              <w:smallCaps w:val="0"/>
              <w:szCs w:val="22"/>
            </w:rPr>
            <w:tab/>
          </w:r>
          <w:r>
            <w:rPr>
              <w:rStyle w:val="22"/>
              <w:rFonts w:ascii="Arial" w:hAnsi="Arial" w:cs="Arial"/>
            </w:rPr>
            <w:t>Abbreviations &amp; Terms</w:t>
          </w:r>
          <w:r>
            <w:tab/>
          </w:r>
          <w:r>
            <w:fldChar w:fldCharType="begin"/>
          </w:r>
          <w:r>
            <w:instrText xml:space="preserve"> PAGEREF _Toc110415433 \h </w:instrText>
          </w:r>
          <w:r>
            <w:fldChar w:fldCharType="separate"/>
          </w:r>
          <w:r>
            <w:t>5</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"_Toc110415434" </w:instrText>
          </w:r>
          <w:r>
            <w:fldChar w:fldCharType="separate"/>
          </w:r>
          <w:r>
            <w:rPr>
              <w:rStyle w:val="22"/>
            </w:rPr>
            <w:t>2. Operational environment &amp; Constrains</w:t>
          </w:r>
          <w:r>
            <w:tab/>
          </w:r>
          <w:r>
            <w:fldChar w:fldCharType="begin"/>
          </w:r>
          <w:r>
            <w:instrText xml:space="preserve"> PAGEREF _Toc110415434 \h </w:instrText>
          </w:r>
          <w:r>
            <w:fldChar w:fldCharType="separate"/>
          </w:r>
          <w:r>
            <w:t>10</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"_Toc110415435" </w:instrText>
          </w:r>
          <w:r>
            <w:fldChar w:fldCharType="separate"/>
          </w:r>
          <w:r>
            <w:rPr>
              <w:rStyle w:val="22"/>
            </w:rPr>
            <w:t>3. Software Architecture Overview</w:t>
          </w:r>
          <w:r>
            <w:tab/>
          </w:r>
          <w:r>
            <w:fldChar w:fldCharType="begin"/>
          </w:r>
          <w:r>
            <w:instrText xml:space="preserve"> PAGEREF _Toc110415435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"_Toc110415436" </w:instrText>
          </w:r>
          <w:r>
            <w:fldChar w:fldCharType="separate"/>
          </w:r>
          <w:r>
            <w:rPr>
              <w:rStyle w:val="22"/>
              <w:rFonts w:ascii="Arial" w:hAnsi="Arial" w:cs="Arial"/>
            </w:rPr>
            <w:t>3.1.</w:t>
          </w:r>
          <w:r>
            <w:rPr>
              <w:rFonts w:asciiTheme="minorHAnsi" w:hAnsiTheme="minorHAnsi" w:eastAsiaTheme="minorEastAsia" w:cstheme="minorBidi"/>
              <w:smallCaps w:val="0"/>
              <w:szCs w:val="22"/>
            </w:rPr>
            <w:tab/>
          </w:r>
          <w:r>
            <w:rPr>
              <w:rStyle w:val="22"/>
              <w:rFonts w:ascii="Arial" w:hAnsi="Arial" w:cs="Arial"/>
            </w:rPr>
            <w:t>File Structure</w:t>
          </w:r>
          <w:r>
            <w:tab/>
          </w:r>
          <w:r>
            <w:fldChar w:fldCharType="begin"/>
          </w:r>
          <w:r>
            <w:instrText xml:space="preserve"> PAGEREF _Toc110415436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"_Toc110415437" </w:instrText>
          </w:r>
          <w:r>
            <w:fldChar w:fldCharType="separate"/>
          </w:r>
          <w:r>
            <w:rPr>
              <w:rStyle w:val="22"/>
              <w:rFonts w:ascii="Arial" w:hAnsi="Arial" w:cs="Arial"/>
            </w:rPr>
            <w:t>3.2.</w:t>
          </w:r>
          <w:r>
            <w:rPr>
              <w:rFonts w:asciiTheme="minorHAnsi" w:hAnsiTheme="minorHAnsi" w:eastAsiaTheme="minorEastAsia" w:cstheme="minorBidi"/>
              <w:smallCaps w:val="0"/>
              <w:szCs w:val="22"/>
            </w:rPr>
            <w:tab/>
          </w:r>
          <w:r>
            <w:rPr>
              <w:rStyle w:val="22"/>
              <w:rFonts w:ascii="Arial" w:hAnsi="Arial" w:cs="Arial"/>
            </w:rPr>
            <w:t>Software Architecture</w:t>
          </w:r>
          <w:r>
            <w:tab/>
          </w:r>
          <w:r>
            <w:fldChar w:fldCharType="begin"/>
          </w:r>
          <w:r>
            <w:instrText xml:space="preserve"> PAGEREF _Toc110415437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"_Toc110415438" </w:instrText>
          </w:r>
          <w:r>
            <w:fldChar w:fldCharType="separate"/>
          </w:r>
          <w:r>
            <w:rPr>
              <w:rStyle w:val="22"/>
              <w:rFonts w:ascii="Arial" w:hAnsi="Arial" w:cs="Arial"/>
            </w:rPr>
            <w:t>3.3.</w:t>
          </w:r>
          <w:r>
            <w:rPr>
              <w:rFonts w:asciiTheme="minorHAnsi" w:hAnsiTheme="minorHAnsi" w:eastAsiaTheme="minorEastAsia" w:cstheme="minorBidi"/>
              <w:smallCaps w:val="0"/>
              <w:szCs w:val="22"/>
            </w:rPr>
            <w:tab/>
          </w:r>
          <w:r>
            <w:rPr>
              <w:rStyle w:val="22"/>
              <w:rFonts w:ascii="Arial" w:hAnsi="Arial" w:cs="Arial"/>
            </w:rPr>
            <w:t>Function Description</w:t>
          </w:r>
          <w:r>
            <w:tab/>
          </w:r>
          <w:r>
            <w:fldChar w:fldCharType="begin"/>
          </w:r>
          <w:r>
            <w:instrText xml:space="preserve"> PAGEREF _Toc110415438 \h </w:instrText>
          </w:r>
          <w:r>
            <w:fldChar w:fldCharType="separate"/>
          </w:r>
          <w:r>
            <w:t>11</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"_Toc110415439" </w:instrText>
          </w:r>
          <w:r>
            <w:fldChar w:fldCharType="separate"/>
          </w:r>
          <w:r>
            <w:rPr>
              <w:rStyle w:val="22"/>
              <w:rFonts w:ascii="Arial" w:hAnsi="Arial" w:cs="Arial"/>
            </w:rPr>
            <w:t>3.4.</w:t>
          </w:r>
          <w:r>
            <w:rPr>
              <w:rFonts w:asciiTheme="minorHAnsi" w:hAnsiTheme="minorHAnsi" w:eastAsiaTheme="minorEastAsia" w:cstheme="minorBidi"/>
              <w:smallCaps w:val="0"/>
              <w:szCs w:val="22"/>
            </w:rPr>
            <w:tab/>
          </w:r>
          <w:r>
            <w:rPr>
              <w:rStyle w:val="22"/>
              <w:rFonts w:ascii="Arial" w:hAnsi="Arial" w:cs="Arial"/>
            </w:rPr>
            <w:t>Data Structure Define</w:t>
          </w:r>
          <w:r>
            <w:tab/>
          </w:r>
          <w:r>
            <w:fldChar w:fldCharType="begin"/>
          </w:r>
          <w:r>
            <w:instrText xml:space="preserve"> PAGEREF _Toc110415439 \h </w:instrText>
          </w:r>
          <w:r>
            <w:fldChar w:fldCharType="separate"/>
          </w:r>
          <w:r>
            <w:t>13</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"_Toc110415440" </w:instrText>
          </w:r>
          <w:r>
            <w:fldChar w:fldCharType="separate"/>
          </w:r>
          <w:r>
            <w:rPr>
              <w:rStyle w:val="22"/>
              <w:rFonts w:ascii="Arial" w:hAnsi="Arial" w:cs="Arial"/>
            </w:rPr>
            <w:t>3.5.</w:t>
          </w:r>
          <w:r>
            <w:rPr>
              <w:rFonts w:asciiTheme="minorHAnsi" w:hAnsiTheme="minorHAnsi" w:eastAsiaTheme="minorEastAsia" w:cstheme="minorBidi"/>
              <w:smallCaps w:val="0"/>
              <w:szCs w:val="22"/>
            </w:rPr>
            <w:tab/>
          </w:r>
          <w:r>
            <w:rPr>
              <w:rStyle w:val="22"/>
              <w:rFonts w:ascii="Arial" w:hAnsi="Arial" w:cs="Arial"/>
            </w:rPr>
            <w:t>Data Types Define</w:t>
          </w:r>
          <w:r>
            <w:tab/>
          </w:r>
          <w:r>
            <w:fldChar w:fldCharType="begin"/>
          </w:r>
          <w:r>
            <w:instrText xml:space="preserve"> PAGEREF _Toc110415440 \h </w:instrText>
          </w:r>
          <w:r>
            <w:fldChar w:fldCharType="separate"/>
          </w:r>
          <w:r>
            <w:t>13</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"_Toc110415441" </w:instrText>
          </w:r>
          <w:r>
            <w:fldChar w:fldCharType="separate"/>
          </w:r>
          <w:r>
            <w:rPr>
              <w:rStyle w:val="22"/>
            </w:rPr>
            <w:t>4. Dynamic Behavior Design</w:t>
          </w:r>
          <w:r>
            <w:tab/>
          </w:r>
          <w:r>
            <w:fldChar w:fldCharType="begin"/>
          </w:r>
          <w:r>
            <w:instrText xml:space="preserve"> PAGEREF _Toc110415441 \h </w:instrText>
          </w:r>
          <w:r>
            <w:fldChar w:fldCharType="separate"/>
          </w:r>
          <w:r>
            <w:t>15</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"_Toc110415442" </w:instrText>
          </w:r>
          <w:r>
            <w:fldChar w:fldCharType="separate"/>
          </w:r>
          <w:r>
            <w:rPr>
              <w:rStyle w:val="22"/>
              <w:rFonts w:ascii="Arial" w:hAnsi="Arial" w:cs="Arial"/>
            </w:rPr>
            <w:t>4.1.</w:t>
          </w:r>
          <w:r>
            <w:rPr>
              <w:rFonts w:asciiTheme="minorHAnsi" w:hAnsiTheme="minorHAnsi" w:eastAsiaTheme="minorEastAsia" w:cstheme="minorBidi"/>
              <w:smallCaps w:val="0"/>
              <w:szCs w:val="22"/>
            </w:rPr>
            <w:tab/>
          </w:r>
          <w:r>
            <w:rPr>
              <w:rStyle w:val="22"/>
              <w:rFonts w:ascii="Arial" w:hAnsi="Arial" w:cs="Arial"/>
            </w:rPr>
            <w:t>State Mechanism</w:t>
          </w:r>
          <w:r>
            <w:tab/>
          </w:r>
          <w:r>
            <w:fldChar w:fldCharType="begin"/>
          </w:r>
          <w:r>
            <w:instrText xml:space="preserve"> PAGEREF _Toc110415442 \h </w:instrText>
          </w:r>
          <w:r>
            <w:fldChar w:fldCharType="separate"/>
          </w:r>
          <w:r>
            <w:t>15</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"_Toc110415443" </w:instrText>
          </w:r>
          <w:r>
            <w:fldChar w:fldCharType="separate"/>
          </w:r>
          <w:r>
            <w:rPr>
              <w:rStyle w:val="22"/>
            </w:rPr>
            <w:t>5. RTE</w:t>
          </w:r>
          <w:r>
            <w:tab/>
          </w:r>
          <w:r>
            <w:fldChar w:fldCharType="begin"/>
          </w:r>
          <w:r>
            <w:instrText xml:space="preserve"> PAGEREF _Toc110415443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"_Toc110415444" </w:instrText>
          </w:r>
          <w:r>
            <w:fldChar w:fldCharType="separate"/>
          </w:r>
          <w:r>
            <w:rPr>
              <w:rStyle w:val="22"/>
              <w:rFonts w:ascii="Arial" w:hAnsi="Arial" w:cs="Arial"/>
            </w:rPr>
            <w:t>5.1. Function Description</w:t>
          </w:r>
          <w:r>
            <w:tab/>
          </w:r>
          <w:r>
            <w:fldChar w:fldCharType="begin"/>
          </w:r>
          <w:r>
            <w:instrText xml:space="preserve"> PAGEREF _Toc110415444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"_Toc110415445" </w:instrText>
          </w:r>
          <w:r>
            <w:fldChar w:fldCharType="separate"/>
          </w:r>
          <w:r>
            <w:rPr>
              <w:rStyle w:val="22"/>
              <w:rFonts w:ascii="Arial" w:hAnsi="Arial" w:cs="Arial"/>
            </w:rPr>
            <w:t>5.2. S-R Communciation</w:t>
          </w:r>
          <w:r>
            <w:tab/>
          </w:r>
          <w:r>
            <w:fldChar w:fldCharType="begin"/>
          </w:r>
          <w:r>
            <w:instrText xml:space="preserve"> PAGEREF _Toc110415445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"_Toc110415446" </w:instrText>
          </w:r>
          <w:r>
            <w:fldChar w:fldCharType="separate"/>
          </w:r>
          <w:r>
            <w:rPr>
              <w:rStyle w:val="22"/>
              <w:rFonts w:ascii="Arial" w:hAnsi="Arial" w:cs="Arial"/>
            </w:rPr>
            <w:t>5.3. Inter-Partition Communication</w:t>
          </w:r>
          <w:r>
            <w:tab/>
          </w:r>
          <w:r>
            <w:fldChar w:fldCharType="begin"/>
          </w:r>
          <w:r>
            <w:instrText xml:space="preserve"> PAGEREF _Toc110415446 \h </w:instrText>
          </w:r>
          <w:r>
            <w:fldChar w:fldCharType="separate"/>
          </w:r>
          <w:r>
            <w:t>30</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"_Toc110415447" </w:instrText>
          </w:r>
          <w:r>
            <w:fldChar w:fldCharType="separate"/>
          </w:r>
          <w:r>
            <w:rPr>
              <w:rStyle w:val="22"/>
              <w:rFonts w:ascii="Arial" w:hAnsi="Arial" w:cs="Arial"/>
            </w:rPr>
            <w:t>5.4. C-S Communication</w:t>
          </w:r>
          <w:r>
            <w:tab/>
          </w:r>
          <w:r>
            <w:fldChar w:fldCharType="begin"/>
          </w:r>
          <w:r>
            <w:instrText xml:space="preserve"> PAGEREF _Toc110415447 \h </w:instrText>
          </w:r>
          <w:r>
            <w:fldChar w:fldCharType="separate"/>
          </w:r>
          <w:r>
            <w:t>37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"_Toc110415448" </w:instrText>
          </w:r>
          <w:r>
            <w:fldChar w:fldCharType="separate"/>
          </w:r>
          <w:r>
            <w:rPr>
              <w:rStyle w:val="22"/>
              <w:rFonts w:ascii="Arial" w:hAnsi="Arial" w:cs="Arial"/>
            </w:rPr>
            <w:t>5.5. Mode Management</w:t>
          </w:r>
          <w:r>
            <w:tab/>
          </w:r>
          <w:r>
            <w:fldChar w:fldCharType="begin"/>
          </w:r>
          <w:r>
            <w:instrText xml:space="preserve"> PAGEREF _Toc110415448 \h </w:instrText>
          </w:r>
          <w:r>
            <w:fldChar w:fldCharType="separate"/>
          </w:r>
          <w:r>
            <w:t>44</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"_Toc110415449" </w:instrText>
          </w:r>
          <w:r>
            <w:fldChar w:fldCharType="separate"/>
          </w:r>
          <w:r>
            <w:rPr>
              <w:rStyle w:val="22"/>
              <w:rFonts w:ascii="Arial" w:hAnsi="Arial" w:cs="Arial"/>
            </w:rPr>
            <w:t>5.6. Internal/External Trigger</w:t>
          </w:r>
          <w:r>
            <w:tab/>
          </w:r>
          <w:r>
            <w:fldChar w:fldCharType="begin"/>
          </w:r>
          <w:r>
            <w:instrText xml:space="preserve"> PAGEREF _Toc110415449 \h </w:instrText>
          </w:r>
          <w:r>
            <w:fldChar w:fldCharType="separate"/>
          </w:r>
          <w:r>
            <w:t>59</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"_Toc110415450" </w:instrText>
          </w:r>
          <w:r>
            <w:fldChar w:fldCharType="separate"/>
          </w:r>
          <w:r>
            <w:rPr>
              <w:rStyle w:val="22"/>
              <w:rFonts w:ascii="Arial" w:hAnsi="Arial" w:cs="Arial"/>
            </w:rPr>
            <w:t>5.7. Internal Behavior</w:t>
          </w:r>
          <w:r>
            <w:tab/>
          </w:r>
          <w:r>
            <w:fldChar w:fldCharType="begin"/>
          </w:r>
          <w:r>
            <w:instrText xml:space="preserve"> PAGEREF _Toc110415450 \h </w:instrText>
          </w:r>
          <w:r>
            <w:fldChar w:fldCharType="separate"/>
          </w:r>
          <w:r>
            <w:t>64</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"_Toc110415451" </w:instrText>
          </w:r>
          <w:r>
            <w:fldChar w:fldCharType="separate"/>
          </w:r>
          <w:r>
            <w:rPr>
              <w:rStyle w:val="22"/>
              <w:rFonts w:ascii="Arial" w:hAnsi="Arial" w:cs="Arial"/>
            </w:rPr>
            <w:t>5.8.</w:t>
          </w:r>
          <w:r>
            <w:rPr>
              <w:rStyle w:val="22"/>
              <w:rFonts w:ascii="Arial" w:hAnsi="Arial" w:cs="Arial"/>
              <w:lang w:bidi="ar"/>
            </w:rPr>
            <w:t xml:space="preserve"> Data Transformation</w:t>
          </w:r>
          <w:r>
            <w:tab/>
          </w:r>
          <w:r>
            <w:fldChar w:fldCharType="begin"/>
          </w:r>
          <w:r>
            <w:instrText xml:space="preserve"> PAGEREF _Toc110415451 \h </w:instrText>
          </w:r>
          <w:r>
            <w:fldChar w:fldCharType="separate"/>
          </w:r>
          <w:r>
            <w:t>77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"_Toc110415452" </w:instrText>
          </w:r>
          <w:r>
            <w:fldChar w:fldCharType="separate"/>
          </w:r>
          <w:r>
            <w:rPr>
              <w:rStyle w:val="22"/>
              <w:rFonts w:ascii="Arial" w:hAnsi="Arial" w:cs="Arial"/>
            </w:rPr>
            <w:t>5.9. Calibration</w:t>
          </w:r>
          <w:r>
            <w:tab/>
          </w:r>
          <w:r>
            <w:fldChar w:fldCharType="begin"/>
          </w:r>
          <w:r>
            <w:instrText xml:space="preserve"> PAGEREF _Toc110415452 \h </w:instrText>
          </w:r>
          <w:r>
            <w:fldChar w:fldCharType="separate"/>
          </w:r>
          <w:r>
            <w:t>97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"_Toc110415453" </w:instrText>
          </w:r>
          <w:r>
            <w:fldChar w:fldCharType="separate"/>
          </w:r>
          <w:r>
            <w:rPr>
              <w:rStyle w:val="22"/>
              <w:rFonts w:ascii="Arial" w:hAnsi="Arial" w:cs="Arial"/>
            </w:rPr>
            <w:t>5.10. Initialization and Finalization</w:t>
          </w:r>
          <w:r>
            <w:tab/>
          </w:r>
          <w:r>
            <w:fldChar w:fldCharType="begin"/>
          </w:r>
          <w:r>
            <w:instrText xml:space="preserve"> PAGEREF _Toc110415453 \h </w:instrText>
          </w:r>
          <w:r>
            <w:fldChar w:fldCharType="separate"/>
          </w:r>
          <w:r>
            <w:t>106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"_Toc110415454" </w:instrText>
          </w:r>
          <w:r>
            <w:fldChar w:fldCharType="separate"/>
          </w:r>
          <w:r>
            <w:rPr>
              <w:rStyle w:val="22"/>
              <w:rFonts w:ascii="Arial" w:hAnsi="Arial" w:cs="Arial"/>
            </w:rPr>
            <w:t>5.11. Anxiliary Function</w:t>
          </w:r>
          <w:r>
            <w:tab/>
          </w:r>
          <w:r>
            <w:fldChar w:fldCharType="begin"/>
          </w:r>
          <w:r>
            <w:instrText xml:space="preserve"> PAGEREF _Toc110415454 \h </w:instrText>
          </w:r>
          <w:r>
            <w:fldChar w:fldCharType="separate"/>
          </w:r>
          <w:r>
            <w:t>108</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"_Toc110415455" </w:instrText>
          </w:r>
          <w:r>
            <w:fldChar w:fldCharType="separate"/>
          </w:r>
          <w:r>
            <w:rPr>
              <w:rStyle w:val="22"/>
              <w:rFonts w:ascii="Arial" w:hAnsi="Arial" w:cs="Arial"/>
            </w:rPr>
            <w:t>5.12. Validation Criteria</w:t>
          </w:r>
          <w:r>
            <w:tab/>
          </w:r>
          <w:r>
            <w:fldChar w:fldCharType="begin"/>
          </w:r>
          <w:r>
            <w:instrText xml:space="preserve"> PAGEREF _Toc110415455 \h </w:instrText>
          </w:r>
          <w:r>
            <w:fldChar w:fldCharType="separate"/>
          </w:r>
          <w:r>
            <w:t>112</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"_Toc110415456" </w:instrText>
          </w:r>
          <w:r>
            <w:fldChar w:fldCharType="separate"/>
          </w:r>
          <w:r>
            <w:rPr>
              <w:rStyle w:val="22"/>
            </w:rPr>
            <w:t>6. Memory Map Design</w:t>
          </w:r>
          <w:r>
            <w:tab/>
          </w:r>
          <w:r>
            <w:fldChar w:fldCharType="begin"/>
          </w:r>
          <w:r>
            <w:instrText xml:space="preserve"> PAGEREF _Toc110415456 \h </w:instrText>
          </w:r>
          <w:r>
            <w:fldChar w:fldCharType="separate"/>
          </w:r>
          <w:r>
            <w:t>112</w:t>
          </w:r>
          <w:r>
            <w:fldChar w:fldCharType="end"/>
          </w:r>
          <w:r>
            <w:fldChar w:fldCharType="end"/>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Cs/>
              <w:caps/>
              <w:color w:val="000000" w:themeColor="text1"/>
              <w14:textFill>
                <w14:solidFill>
                  <w14:schemeClr w14:val="tx1"/>
                </w14:solidFill>
              </w14:textFill>
            </w:rPr>
            <w:fldChar w:fldCharType="end"/>
          </w:r>
        </w:p>
      </w:sdtContent>
    </w:sdt>
    <w:p>
      <w:pPr>
        <w:pStyle w:val="2"/>
        <w:pageBreakBefore/>
        <w:numPr>
          <w:ilvl w:val="0"/>
          <w:numId w:val="4"/>
        </w:numPr>
        <w:spacing w:before="240" w:after="120" w:line="360" w:lineRule="auto"/>
        <w:rPr>
          <w:color w:val="000000" w:themeColor="text1"/>
          <w:sz w:val="28"/>
          <w:szCs w:val="28"/>
          <w14:textFill>
            <w14:solidFill>
              <w14:schemeClr w14:val="tx1"/>
            </w14:solidFill>
          </w14:textFill>
        </w:rPr>
      </w:pPr>
      <w:bookmarkStart w:id="1" w:name="_Toc110415429"/>
      <w:bookmarkStart w:id="2" w:name="_Toc369008929"/>
      <w:r>
        <w:rPr>
          <w:color w:val="000000" w:themeColor="text1"/>
          <w:sz w:val="28"/>
          <w:szCs w:val="28"/>
          <w14:textFill>
            <w14:solidFill>
              <w14:schemeClr w14:val="tx1"/>
            </w14:solidFill>
          </w14:textFill>
        </w:rPr>
        <w:t>General Information</w:t>
      </w:r>
      <w:bookmarkEnd w:id="0"/>
      <w:bookmarkEnd w:id="1"/>
      <w:bookmarkEnd w:id="2"/>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3" w:name="_Toc110415430"/>
      <w:bookmarkStart w:id="4" w:name="_Toc251322421"/>
      <w:bookmarkStart w:id="5" w:name="_Toc31008"/>
      <w:bookmarkStart w:id="6" w:name="_Toc251322747"/>
      <w:bookmarkStart w:id="7" w:name="_Toc251325982"/>
      <w:bookmarkStart w:id="8" w:name="_Toc86746614"/>
      <w:bookmarkStart w:id="9" w:name="OLE_LINK1"/>
      <w:r>
        <w:rPr>
          <w:rFonts w:ascii="Arial" w:hAnsi="Arial" w:cs="Arial"/>
          <w:color w:val="000000" w:themeColor="text1"/>
          <w:sz w:val="24"/>
          <w:szCs w:val="24"/>
          <w14:textFill>
            <w14:solidFill>
              <w14:schemeClr w14:val="tx1"/>
            </w14:solidFill>
          </w14:textFill>
        </w:rPr>
        <w:t>Purpose</w:t>
      </w:r>
      <w:bookmarkEnd w:id="3"/>
    </w:p>
    <w:p>
      <w:pPr>
        <w:pStyle w:val="39"/>
        <w:spacing w:after="93"/>
        <w:ind w:firstLineChars="0"/>
        <w:rPr>
          <w:rFonts w:ascii="Times New Roman" w:hAnsi="Times New Roman" w:cs="Times New Roman"/>
          <w:i w:val="0"/>
          <w:color w:val="auto"/>
          <w:sz w:val="18"/>
          <w:szCs w:val="18"/>
        </w:rPr>
      </w:pPr>
      <w:bookmarkStart w:id="10" w:name="_Toc395100229"/>
      <w:r>
        <w:rPr>
          <w:rFonts w:ascii="Times New Roman" w:hAnsi="Times New Roman" w:cs="Times New Roman"/>
          <w:i w:val="0"/>
          <w:color w:val="auto"/>
          <w:sz w:val="18"/>
          <w:szCs w:val="18"/>
        </w:rPr>
        <w:t>This document describes the architecture</w:t>
      </w:r>
      <w:r>
        <w:rPr>
          <w:rFonts w:hint="eastAsia" w:ascii="Times New Roman" w:hAnsi="Times New Roman" w:cs="Times New Roman"/>
          <w:i w:val="0"/>
          <w:color w:val="auto"/>
          <w:sz w:val="18"/>
          <w:szCs w:val="18"/>
        </w:rPr>
        <w:t xml:space="preserve"> and function of ORIENTAINS </w:t>
      </w:r>
      <w:r>
        <w:rPr>
          <w:rFonts w:ascii="Times New Roman" w:hAnsi="Times New Roman" w:cs="Times New Roman"/>
          <w:i w:val="0"/>
          <w:color w:val="auto"/>
          <w:sz w:val="18"/>
          <w:szCs w:val="18"/>
          <w:lang w:val="en-CA"/>
        </w:rPr>
        <w:t>RTE</w:t>
      </w:r>
      <w:r>
        <w:rPr>
          <w:rFonts w:hint="eastAsia" w:ascii="Times New Roman" w:hAnsi="Times New Roman" w:cs="Times New Roman"/>
          <w:i w:val="0"/>
          <w:color w:val="auto"/>
          <w:sz w:val="18"/>
          <w:szCs w:val="18"/>
        </w:rPr>
        <w:t xml:space="preserve"> that based</w:t>
      </w:r>
      <w:r>
        <w:rPr>
          <w:rFonts w:ascii="Times New Roman" w:hAnsi="Times New Roman" w:cs="Times New Roman"/>
          <w:i w:val="0"/>
          <w:color w:val="auto"/>
          <w:sz w:val="18"/>
          <w:szCs w:val="18"/>
        </w:rPr>
        <w:t xml:space="preserve"> on the </w:t>
      </w:r>
      <w:r>
        <w:rPr>
          <w:rFonts w:hint="eastAsia" w:ascii="Times New Roman" w:hAnsi="Times New Roman" w:cs="Times New Roman"/>
          <w:i w:val="0"/>
          <w:color w:val="auto"/>
          <w:sz w:val="18"/>
          <w:szCs w:val="18"/>
        </w:rPr>
        <w:t>specification</w:t>
      </w:r>
      <w:r>
        <w:rPr>
          <w:rFonts w:ascii="Times New Roman" w:hAnsi="Times New Roman" w:cs="Times New Roman"/>
          <w:i w:val="0"/>
          <w:color w:val="auto"/>
          <w:sz w:val="18"/>
          <w:szCs w:val="18"/>
          <w:lang w:val="en-CA"/>
        </w:rPr>
        <w:t xml:space="preserve"> </w:t>
      </w:r>
      <w:r>
        <w:rPr>
          <w:rFonts w:ascii="Times New Roman" w:hAnsi="Times New Roman" w:cs="Times New Roman"/>
          <w:i w:val="0"/>
          <w:color w:val="auto"/>
          <w:sz w:val="18"/>
          <w:szCs w:val="18"/>
        </w:rPr>
        <w:t xml:space="preserve">AUTOSAR </w:t>
      </w:r>
      <w:r>
        <w:rPr>
          <w:rFonts w:ascii="Times New Roman" w:hAnsi="Times New Roman" w:cs="Times New Roman"/>
          <w:i w:val="0"/>
          <w:color w:val="auto"/>
          <w:sz w:val="18"/>
          <w:szCs w:val="18"/>
          <w:lang w:val="en-CA"/>
        </w:rPr>
        <w:t>RTE</w:t>
      </w:r>
      <w:r>
        <w:rPr>
          <w:rFonts w:hint="eastAsia" w:ascii="Times New Roman" w:hAnsi="Times New Roman" w:cs="Times New Roman"/>
          <w:i w:val="0"/>
          <w:color w:val="auto"/>
          <w:sz w:val="18"/>
          <w:szCs w:val="18"/>
        </w:rPr>
        <w:t xml:space="preserve"> and I</w:t>
      </w:r>
      <w:r>
        <w:rPr>
          <w:rFonts w:ascii="Times New Roman" w:hAnsi="Times New Roman" w:cs="Times New Roman"/>
          <w:i w:val="0"/>
          <w:color w:val="auto"/>
          <w:sz w:val="18"/>
          <w:szCs w:val="18"/>
        </w:rPr>
        <w:t>SO26262 to satisfy the top-level requirements presented in the</w:t>
      </w:r>
      <w:r>
        <w:rPr>
          <w:rFonts w:hint="eastAsia" w:ascii="Times New Roman" w:hAnsi="Times New Roman" w:cs="Times New Roman"/>
          <w:i w:val="0"/>
          <w:color w:val="auto"/>
          <w:sz w:val="18"/>
          <w:szCs w:val="18"/>
        </w:rPr>
        <w:t xml:space="preserve"> </w:t>
      </w:r>
      <w:r>
        <w:rPr>
          <w:rFonts w:ascii="Times New Roman" w:hAnsi="Times New Roman" w:cs="Times New Roman"/>
          <w:i w:val="0"/>
          <w:color w:val="auto"/>
          <w:sz w:val="18"/>
          <w:szCs w:val="18"/>
        </w:rPr>
        <w:t>‘</w:t>
      </w:r>
      <w:r>
        <w:rPr>
          <w:rFonts w:hint="eastAsia" w:ascii="Times New Roman" w:hAnsi="Times New Roman" w:cs="Times New Roman"/>
          <w:i w:val="0"/>
          <w:color w:val="auto"/>
          <w:sz w:val="18"/>
          <w:szCs w:val="18"/>
        </w:rPr>
        <w:t>PH-PRD-</w:t>
      </w:r>
      <w:r>
        <w:rPr>
          <w:rFonts w:ascii="Times New Roman" w:hAnsi="Times New Roman" w:cs="Times New Roman"/>
          <w:i w:val="0"/>
          <w:color w:val="auto"/>
          <w:sz w:val="18"/>
          <w:szCs w:val="18"/>
          <w:lang w:val="en-CA"/>
        </w:rPr>
        <w:t>QC</w:t>
      </w:r>
      <w:r>
        <w:rPr>
          <w:rFonts w:hint="eastAsia" w:ascii="Times New Roman" w:hAnsi="Times New Roman" w:cs="Times New Roman"/>
          <w:i w:val="0"/>
          <w:color w:val="auto"/>
          <w:sz w:val="18"/>
          <w:szCs w:val="18"/>
        </w:rPr>
        <w:t>-</w:t>
      </w:r>
      <w:r>
        <w:rPr>
          <w:rFonts w:ascii="Times New Roman" w:hAnsi="Times New Roman" w:cs="Times New Roman"/>
          <w:i w:val="0"/>
          <w:color w:val="auto"/>
          <w:sz w:val="18"/>
          <w:szCs w:val="18"/>
          <w:lang w:val="en-CA"/>
        </w:rPr>
        <w:t>002-2022</w:t>
      </w:r>
      <w:r>
        <w:rPr>
          <w:rFonts w:hint="eastAsia" w:ascii="Times New Roman" w:hAnsi="Times New Roman" w:cs="Times New Roman"/>
          <w:i w:val="0"/>
          <w:color w:val="auto"/>
          <w:sz w:val="18"/>
          <w:szCs w:val="18"/>
        </w:rPr>
        <w:t>_SoftwareRequirementSpecification_</w:t>
      </w:r>
      <w:r>
        <w:rPr>
          <w:rFonts w:ascii="Times New Roman" w:hAnsi="Times New Roman" w:cs="Times New Roman"/>
          <w:i w:val="0"/>
          <w:color w:val="auto"/>
          <w:sz w:val="18"/>
          <w:szCs w:val="18"/>
          <w:lang w:val="en-CA"/>
        </w:rPr>
        <w:t>RTE</w:t>
      </w:r>
      <w:r>
        <w:rPr>
          <w:rFonts w:ascii="Times New Roman" w:hAnsi="Times New Roman" w:cs="Times New Roman"/>
          <w:i w:val="0"/>
          <w:color w:val="auto"/>
          <w:sz w:val="18"/>
          <w:szCs w:val="18"/>
        </w:rPr>
        <w:t xml:space="preserve">.doc’. </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1" w:name="_Toc110415431"/>
      <w:r>
        <w:rPr>
          <w:rFonts w:hint="eastAsia" w:ascii="Arial" w:hAnsi="Arial" w:cs="Arial"/>
          <w:color w:val="000000" w:themeColor="text1"/>
          <w:sz w:val="24"/>
          <w:szCs w:val="24"/>
          <w14:textFill>
            <w14:solidFill>
              <w14:schemeClr w14:val="tx1"/>
            </w14:solidFill>
          </w14:textFill>
        </w:rPr>
        <w:t>I</w:t>
      </w:r>
      <w:r>
        <w:rPr>
          <w:rFonts w:ascii="Arial" w:hAnsi="Arial" w:cs="Arial"/>
          <w:color w:val="000000" w:themeColor="text1"/>
          <w:sz w:val="24"/>
          <w:szCs w:val="24"/>
          <w14:textFill>
            <w14:solidFill>
              <w14:schemeClr w14:val="tx1"/>
            </w14:solidFill>
          </w14:textFill>
        </w:rPr>
        <w:t xml:space="preserve">ntended </w:t>
      </w:r>
      <w:r>
        <w:rPr>
          <w:rFonts w:hint="eastAsia" w:ascii="Arial" w:hAnsi="Arial" w:cs="Arial"/>
          <w:color w:val="000000" w:themeColor="text1"/>
          <w:sz w:val="24"/>
          <w:szCs w:val="24"/>
          <w14:textFill>
            <w14:solidFill>
              <w14:schemeClr w14:val="tx1"/>
            </w14:solidFill>
          </w14:textFill>
        </w:rPr>
        <w:t>A</w:t>
      </w:r>
      <w:r>
        <w:rPr>
          <w:rFonts w:ascii="Arial" w:hAnsi="Arial" w:cs="Arial"/>
          <w:color w:val="000000" w:themeColor="text1"/>
          <w:sz w:val="24"/>
          <w:szCs w:val="24"/>
          <w14:textFill>
            <w14:solidFill>
              <w14:schemeClr w14:val="tx1"/>
            </w14:solidFill>
          </w14:textFill>
        </w:rPr>
        <w:t>udiance</w:t>
      </w:r>
      <w:bookmarkEnd w:id="10"/>
      <w:bookmarkEnd w:id="11"/>
    </w:p>
    <w:p>
      <w:pPr>
        <w:pStyle w:val="17"/>
        <w:widowControl/>
        <w:autoSpaceDE w:val="0"/>
        <w:autoSpaceDN w:val="0"/>
        <w:adjustRightInd w:val="0"/>
        <w:spacing w:beforeAutospacing="0" w:afterAutospacing="0" w:line="360" w:lineRule="auto"/>
        <w:ind w:firstLine="420"/>
        <w:rPr>
          <w:rFonts w:ascii="Times New Roman" w:hAnsi="Times New Roman"/>
          <w:kern w:val="2"/>
          <w:sz w:val="18"/>
          <w:szCs w:val="18"/>
        </w:rPr>
      </w:pPr>
      <w:r>
        <w:rPr>
          <w:rFonts w:hint="eastAsia" w:ascii="Times New Roman" w:hAnsi="Times New Roman"/>
          <w:kern w:val="2"/>
          <w:sz w:val="18"/>
          <w:szCs w:val="18"/>
        </w:rPr>
        <w:t xml:space="preserve">This </w:t>
      </w:r>
      <w:r>
        <w:rPr>
          <w:rFonts w:ascii="Times New Roman" w:hAnsi="Times New Roman"/>
          <w:kern w:val="2"/>
          <w:sz w:val="18"/>
          <w:szCs w:val="18"/>
        </w:rPr>
        <w:t xml:space="preserve">document </w:t>
      </w:r>
      <w:r>
        <w:rPr>
          <w:rFonts w:hint="eastAsia" w:ascii="Times New Roman" w:hAnsi="Times New Roman"/>
          <w:kern w:val="2"/>
          <w:sz w:val="18"/>
          <w:szCs w:val="18"/>
        </w:rPr>
        <w:t>is written for architecture designer, requirement developer, software designer and developer, and testing developers.</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2" w:name="_Toc110415432"/>
      <w:r>
        <w:rPr>
          <w:rFonts w:ascii="Arial" w:hAnsi="Arial" w:cs="Arial"/>
          <w:color w:val="000000" w:themeColor="text1"/>
          <w:sz w:val="24"/>
          <w:szCs w:val="24"/>
          <w14:textFill>
            <w14:solidFill>
              <w14:schemeClr w14:val="tx1"/>
            </w14:solidFill>
          </w14:textFill>
        </w:rPr>
        <w:t>Reference</w:t>
      </w:r>
      <w:bookmarkEnd w:id="12"/>
    </w:p>
    <w:p>
      <w:pPr>
        <w:numPr>
          <w:ilvl w:val="0"/>
          <w:numId w:val="6"/>
        </w:numPr>
        <w:rPr>
          <w:sz w:val="21"/>
          <w:szCs w:val="32"/>
        </w:rPr>
      </w:pPr>
      <w:r>
        <w:rPr>
          <w:rFonts w:hint="eastAsia"/>
          <w:sz w:val="21"/>
          <w:szCs w:val="32"/>
        </w:rPr>
        <w:t>Virtual Functional Bus</w:t>
      </w:r>
      <w:r>
        <w:rPr>
          <w:sz w:val="21"/>
          <w:szCs w:val="32"/>
        </w:rPr>
        <w:t>(4.2.2)</w:t>
      </w:r>
    </w:p>
    <w:p>
      <w:pPr>
        <w:rPr>
          <w:sz w:val="21"/>
          <w:szCs w:val="32"/>
        </w:rPr>
      </w:pPr>
      <w:r>
        <w:rPr>
          <w:rFonts w:hint="eastAsia"/>
          <w:sz w:val="21"/>
          <w:szCs w:val="32"/>
        </w:rPr>
        <w:t xml:space="preserve">   </w:t>
      </w:r>
      <w:r>
        <w:rPr>
          <w:sz w:val="21"/>
          <w:szCs w:val="32"/>
        </w:rPr>
        <w:t>AUTOSAR_EXP_VFB</w:t>
      </w:r>
    </w:p>
    <w:p>
      <w:pPr>
        <w:rPr>
          <w:sz w:val="21"/>
          <w:szCs w:val="32"/>
        </w:rPr>
      </w:pPr>
      <w:r>
        <w:rPr>
          <w:sz w:val="21"/>
          <w:szCs w:val="32"/>
        </w:rPr>
        <w:t>[2] Software Component Template(4.2.2)</w:t>
      </w:r>
    </w:p>
    <w:p>
      <w:pPr>
        <w:rPr>
          <w:sz w:val="21"/>
          <w:szCs w:val="32"/>
        </w:rPr>
      </w:pPr>
      <w:r>
        <w:rPr>
          <w:rFonts w:hint="eastAsia"/>
          <w:sz w:val="21"/>
          <w:szCs w:val="32"/>
        </w:rPr>
        <w:t xml:space="preserve">   </w:t>
      </w:r>
      <w:r>
        <w:rPr>
          <w:sz w:val="21"/>
          <w:szCs w:val="32"/>
        </w:rPr>
        <w:t>AUTOSAR_TPS_SoftwareComponentTemplate</w:t>
      </w:r>
    </w:p>
    <w:p>
      <w:pPr>
        <w:rPr>
          <w:sz w:val="21"/>
          <w:szCs w:val="32"/>
        </w:rPr>
      </w:pPr>
      <w:r>
        <w:rPr>
          <w:sz w:val="21"/>
          <w:szCs w:val="32"/>
        </w:rPr>
        <w:t>[3] Specification of Communication(4.2.2)</w:t>
      </w:r>
    </w:p>
    <w:p>
      <w:pPr>
        <w:rPr>
          <w:sz w:val="21"/>
          <w:szCs w:val="32"/>
        </w:rPr>
      </w:pPr>
      <w:r>
        <w:rPr>
          <w:rFonts w:hint="eastAsia"/>
          <w:sz w:val="21"/>
          <w:szCs w:val="32"/>
        </w:rPr>
        <w:t xml:space="preserve">   </w:t>
      </w:r>
      <w:r>
        <w:rPr>
          <w:sz w:val="21"/>
          <w:szCs w:val="32"/>
        </w:rPr>
        <w:t>AUTOSAR_SWS_COM</w:t>
      </w:r>
    </w:p>
    <w:p>
      <w:pPr>
        <w:numPr>
          <w:ilvl w:val="0"/>
          <w:numId w:val="7"/>
        </w:numPr>
        <w:rPr>
          <w:sz w:val="21"/>
          <w:szCs w:val="32"/>
        </w:rPr>
      </w:pPr>
      <w:r>
        <w:rPr>
          <w:rFonts w:hint="eastAsia"/>
          <w:sz w:val="21"/>
          <w:szCs w:val="32"/>
        </w:rPr>
        <w:t>Specification of RTE(4.2.2)</w:t>
      </w:r>
    </w:p>
    <w:p>
      <w:pPr>
        <w:ind w:firstLine="315" w:firstLineChars="150"/>
        <w:rPr>
          <w:sz w:val="21"/>
          <w:szCs w:val="32"/>
          <w:lang w:val="en-CA"/>
        </w:rPr>
      </w:pPr>
      <w:r>
        <w:rPr>
          <w:sz w:val="21"/>
          <w:szCs w:val="32"/>
        </w:rPr>
        <w:t>AUTOSAR_SWS_</w:t>
      </w:r>
      <w:r>
        <w:rPr>
          <w:sz w:val="21"/>
          <w:szCs w:val="32"/>
          <w:lang w:val="en-CA"/>
        </w:rPr>
        <w:t>RTE</w:t>
      </w:r>
    </w:p>
    <w:p>
      <w:pPr>
        <w:numPr>
          <w:ilvl w:val="0"/>
          <w:numId w:val="7"/>
        </w:numPr>
        <w:rPr>
          <w:sz w:val="21"/>
          <w:szCs w:val="32"/>
        </w:rPr>
      </w:pPr>
      <w:r>
        <w:rPr>
          <w:rFonts w:hint="eastAsia"/>
          <w:sz w:val="21"/>
          <w:szCs w:val="32"/>
        </w:rPr>
        <w:t>Requirements on Runtime</w:t>
      </w:r>
      <w:r>
        <w:rPr>
          <w:sz w:val="21"/>
          <w:szCs w:val="32"/>
          <w:lang w:val="en-CA"/>
        </w:rPr>
        <w:t xml:space="preserve"> </w:t>
      </w:r>
      <w:r>
        <w:rPr>
          <w:rFonts w:hint="eastAsia"/>
          <w:sz w:val="21"/>
          <w:szCs w:val="32"/>
        </w:rPr>
        <w:t>Environment(4.2.2)</w:t>
      </w:r>
    </w:p>
    <w:p>
      <w:pPr>
        <w:ind w:firstLine="315" w:firstLineChars="150"/>
        <w:rPr>
          <w:sz w:val="21"/>
          <w:szCs w:val="32"/>
          <w:lang w:val="en-CA"/>
        </w:rPr>
      </w:pPr>
      <w:r>
        <w:rPr>
          <w:sz w:val="21"/>
          <w:szCs w:val="32"/>
        </w:rPr>
        <w:t>AUTOSAR_S</w:t>
      </w:r>
      <w:r>
        <w:rPr>
          <w:sz w:val="21"/>
          <w:szCs w:val="32"/>
          <w:lang w:val="en-CA"/>
        </w:rPr>
        <w:t>R</w:t>
      </w:r>
      <w:r>
        <w:rPr>
          <w:sz w:val="21"/>
          <w:szCs w:val="32"/>
        </w:rPr>
        <w:t>S_</w:t>
      </w:r>
      <w:r>
        <w:rPr>
          <w:sz w:val="21"/>
          <w:szCs w:val="32"/>
          <w:lang w:val="en-CA"/>
        </w:rPr>
        <w:t>RTE</w:t>
      </w:r>
    </w:p>
    <w:p>
      <w:pPr>
        <w:numPr>
          <w:ilvl w:val="0"/>
          <w:numId w:val="7"/>
        </w:numPr>
        <w:rPr>
          <w:sz w:val="21"/>
          <w:szCs w:val="32"/>
        </w:rPr>
      </w:pPr>
      <w:r>
        <w:rPr>
          <w:rFonts w:hint="eastAsia"/>
          <w:sz w:val="21"/>
          <w:szCs w:val="32"/>
        </w:rPr>
        <w:t xml:space="preserve">Specification of </w:t>
      </w:r>
      <w:r>
        <w:rPr>
          <w:sz w:val="21"/>
          <w:szCs w:val="32"/>
          <w:lang w:val="en-CA"/>
        </w:rPr>
        <w:t>OS</w:t>
      </w:r>
      <w:r>
        <w:rPr>
          <w:rFonts w:hint="eastAsia"/>
          <w:sz w:val="21"/>
          <w:szCs w:val="32"/>
        </w:rPr>
        <w:t>(4.2.2)</w:t>
      </w:r>
    </w:p>
    <w:p>
      <w:pPr>
        <w:ind w:firstLine="315" w:firstLineChars="150"/>
        <w:rPr>
          <w:sz w:val="21"/>
          <w:szCs w:val="32"/>
          <w:lang w:val="en-CA"/>
        </w:rPr>
      </w:pPr>
      <w:r>
        <w:rPr>
          <w:sz w:val="21"/>
          <w:szCs w:val="32"/>
        </w:rPr>
        <w:t>AUTOSAR_SWS_</w:t>
      </w:r>
      <w:r>
        <w:rPr>
          <w:sz w:val="21"/>
          <w:szCs w:val="32"/>
          <w:lang w:val="en-CA"/>
        </w:rPr>
        <w:t>OS</w:t>
      </w:r>
    </w:p>
    <w:p>
      <w:pPr>
        <w:rPr>
          <w:sz w:val="21"/>
          <w:szCs w:val="32"/>
          <w:lang w:val="en-CA"/>
        </w:rPr>
      </w:pPr>
      <w:r>
        <w:rPr>
          <w:sz w:val="21"/>
          <w:szCs w:val="32"/>
          <w:lang w:val="en-CA"/>
        </w:rPr>
        <w:t>[7] Specification of Module E2E Transformer(4.2.2)</w:t>
      </w:r>
    </w:p>
    <w:p>
      <w:pPr>
        <w:ind w:firstLine="315" w:firstLineChars="150"/>
        <w:rPr>
          <w:sz w:val="21"/>
          <w:szCs w:val="32"/>
          <w:lang w:val="en-CA"/>
        </w:rPr>
      </w:pPr>
      <w:r>
        <w:rPr>
          <w:sz w:val="21"/>
          <w:szCs w:val="32"/>
          <w:lang w:val="en-CA"/>
        </w:rPr>
        <w:t>AUTOSAR_SWS_E2ETransformer</w:t>
      </w:r>
    </w:p>
    <w:p>
      <w:pPr>
        <w:rPr>
          <w:sz w:val="21"/>
          <w:szCs w:val="32"/>
          <w:lang w:val="en-CA"/>
        </w:rPr>
      </w:pPr>
      <w:r>
        <w:rPr>
          <w:sz w:val="21"/>
          <w:szCs w:val="32"/>
          <w:lang w:val="en-CA"/>
        </w:rPr>
        <w:t>[8] Specification of SW-C End-to-End Communication Protection Library(4.2.2/R19-11)</w:t>
      </w:r>
    </w:p>
    <w:p>
      <w:pPr>
        <w:ind w:firstLine="315" w:firstLineChars="150"/>
        <w:rPr>
          <w:sz w:val="21"/>
          <w:szCs w:val="32"/>
          <w:lang w:val="en-CA"/>
        </w:rPr>
      </w:pPr>
      <w:r>
        <w:rPr>
          <w:sz w:val="21"/>
          <w:szCs w:val="32"/>
          <w:lang w:val="en-CA"/>
        </w:rPr>
        <w:t>AUTOSAR_SWS_E2ELibrary</w:t>
      </w:r>
    </w:p>
    <w:p>
      <w:pPr>
        <w:numPr>
          <w:ilvl w:val="0"/>
          <w:numId w:val="8"/>
        </w:numPr>
        <w:rPr>
          <w:sz w:val="21"/>
          <w:szCs w:val="32"/>
          <w:lang w:val="en-CA"/>
        </w:rPr>
      </w:pPr>
      <w:r>
        <w:rPr>
          <w:sz w:val="21"/>
          <w:szCs w:val="32"/>
          <w:lang w:val="en-CA"/>
        </w:rPr>
        <w:t>Specification of COM Based Transformer(4.2.2)</w:t>
      </w:r>
    </w:p>
    <w:p>
      <w:pPr>
        <w:rPr>
          <w:sz w:val="21"/>
          <w:szCs w:val="32"/>
          <w:lang w:val="en-CA"/>
        </w:rPr>
      </w:pPr>
      <w:r>
        <w:rPr>
          <w:sz w:val="21"/>
          <w:szCs w:val="32"/>
          <w:lang w:val="en-CA"/>
        </w:rPr>
        <w:t xml:space="preserve">   AUTOSAR_SWS_COMBasedTransformer</w:t>
      </w:r>
    </w:p>
    <w:p>
      <w:pPr>
        <w:numPr>
          <w:ilvl w:val="0"/>
          <w:numId w:val="8"/>
        </w:numPr>
        <w:rPr>
          <w:sz w:val="21"/>
          <w:szCs w:val="32"/>
          <w:lang w:val="en-CA"/>
        </w:rPr>
      </w:pPr>
      <w:r>
        <w:rPr>
          <w:sz w:val="21"/>
          <w:szCs w:val="32"/>
          <w:lang w:val="en-CA"/>
        </w:rPr>
        <w:t>Specification of ECU State Manager(4.2.2)</w:t>
      </w:r>
    </w:p>
    <w:p>
      <w:pPr>
        <w:rPr>
          <w:sz w:val="21"/>
          <w:szCs w:val="32"/>
          <w:lang w:val="en-CA"/>
        </w:rPr>
      </w:pPr>
      <w:r>
        <w:rPr>
          <w:sz w:val="21"/>
          <w:szCs w:val="32"/>
          <w:lang w:val="en-CA"/>
        </w:rPr>
        <w:t xml:space="preserve">   AUTOSAR_SWS_ECUStateManager</w:t>
      </w:r>
    </w:p>
    <w:p>
      <w:pPr>
        <w:rPr>
          <w:sz w:val="21"/>
          <w:szCs w:val="32"/>
          <w:lang w:val="en-CA"/>
        </w:rPr>
      </w:pPr>
      <w:r>
        <w:rPr>
          <w:sz w:val="21"/>
          <w:szCs w:val="32"/>
          <w:lang w:val="en-CA"/>
        </w:rPr>
        <w:t>[11] ASAM_MCD-2MC_DataSpecifcation</w:t>
      </w:r>
    </w:p>
    <w:p>
      <w:pPr>
        <w:rPr>
          <w:sz w:val="21"/>
          <w:szCs w:val="32"/>
          <w:lang w:val="en-CA"/>
        </w:rPr>
      </w:pPr>
      <w:r>
        <w:rPr>
          <w:sz w:val="21"/>
          <w:szCs w:val="32"/>
          <w:lang w:val="en-CA"/>
        </w:rPr>
        <w:t xml:space="preserve">   ASAM_MCD-2MC_DataSpecifcation_V1.6.pdf.</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3" w:name="_Toc110415433"/>
      <w:r>
        <w:rPr>
          <w:rFonts w:ascii="Arial" w:hAnsi="Arial" w:cs="Arial"/>
          <w:color w:val="000000" w:themeColor="text1"/>
          <w:sz w:val="24"/>
          <w:szCs w:val="24"/>
          <w14:textFill>
            <w14:solidFill>
              <w14:schemeClr w14:val="tx1"/>
            </w14:solidFill>
          </w14:textFill>
        </w:rPr>
        <w:t>Abbreviations &amp; Terms</w:t>
      </w:r>
      <w:bookmarkEnd w:id="13"/>
    </w:p>
    <w:p>
      <w:pPr>
        <w:pStyle w:val="4"/>
        <w:numPr>
          <w:ilvl w:val="0"/>
          <w:numId w:val="9"/>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Abbreviations</w:t>
      </w:r>
    </w:p>
    <w:tbl>
      <w:tblPr>
        <w:tblStyle w:val="19"/>
        <w:tblW w:w="5608" w:type="dxa"/>
        <w:tblInd w:w="0" w:type="dxa"/>
        <w:tblLayout w:type="fixed"/>
        <w:tblCellMar>
          <w:top w:w="0" w:type="dxa"/>
          <w:left w:w="57" w:type="dxa"/>
          <w:bottom w:w="0" w:type="dxa"/>
          <w:right w:w="57" w:type="dxa"/>
        </w:tblCellMar>
      </w:tblPr>
      <w:tblGrid>
        <w:gridCol w:w="1819"/>
        <w:gridCol w:w="3789"/>
      </w:tblGrid>
      <w:tr>
        <w:tblPrEx>
          <w:tblCellMar>
            <w:top w:w="0" w:type="dxa"/>
            <w:left w:w="57" w:type="dxa"/>
            <w:bottom w:w="0" w:type="dxa"/>
            <w:right w:w="57" w:type="dxa"/>
          </w:tblCellMar>
        </w:tblPrEx>
        <w:trPr>
          <w:cantSplit/>
          <w:trHeight w:val="623" w:hRule="atLeast"/>
          <w:tblHeader/>
        </w:trPr>
        <w:tc>
          <w:tcPr>
            <w:tcW w:w="1819"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Abbreviations</w:t>
            </w:r>
          </w:p>
        </w:tc>
        <w:tc>
          <w:tcPr>
            <w:tcW w:w="3789"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color w:val="000000" w:themeColor="text1"/>
                <w14:textFill>
                  <w14:solidFill>
                    <w14:schemeClr w14:val="tx1"/>
                  </w14:solidFill>
                </w14:textFill>
              </w:rPr>
              <w:t>Description</w:t>
            </w:r>
          </w:p>
        </w:tc>
      </w:tr>
      <w:tr>
        <w:tblPrEx>
          <w:tblCellMar>
            <w:top w:w="0" w:type="dxa"/>
            <w:left w:w="57" w:type="dxa"/>
            <w:bottom w:w="0" w:type="dxa"/>
            <w:right w:w="57" w:type="dxa"/>
          </w:tblCellMar>
        </w:tblPrEx>
        <w:trPr>
          <w:trHeight w:val="356"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IRV</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Inter Runnable Variables</w:t>
            </w:r>
          </w:p>
        </w:tc>
      </w:tr>
      <w:tr>
        <w:tblPrEx>
          <w:tblCellMar>
            <w:top w:w="0" w:type="dxa"/>
            <w:left w:w="57" w:type="dxa"/>
            <w:bottom w:w="0" w:type="dxa"/>
            <w:right w:w="57" w:type="dxa"/>
          </w:tblCellMar>
        </w:tblPrEx>
        <w:trPr>
          <w:trHeight w:val="334" w:hRule="atLeast"/>
        </w:trPr>
        <w:tc>
          <w:tcPr>
            <w:tcW w:w="1819" w:type="dxa"/>
            <w:tcBorders>
              <w:top w:val="single" w:color="auto" w:sz="6" w:space="0"/>
              <w:left w:val="single" w:color="auto" w:sz="6" w:space="0"/>
              <w:bottom w:val="single" w:color="auto" w:sz="6" w:space="0"/>
              <w:right w:val="single" w:color="auto" w:sz="6" w:space="0"/>
            </w:tcBorders>
          </w:tcPr>
          <w:p>
            <w:pPr>
              <w:pStyle w:val="37"/>
              <w:tabs>
                <w:tab w:val="decimal" w:pos="-2"/>
                <w:tab w:val="clear" w:pos="0"/>
              </w:tabs>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SWC</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Software Component</w:t>
            </w:r>
          </w:p>
        </w:tc>
      </w:tr>
      <w:tr>
        <w:tblPrEx>
          <w:tblCellMar>
            <w:top w:w="0" w:type="dxa"/>
            <w:left w:w="57" w:type="dxa"/>
            <w:bottom w:w="0" w:type="dxa"/>
            <w:right w:w="57" w:type="dxa"/>
          </w:tblCellMar>
        </w:tblPrEx>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RTE</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Runtime Environment</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E2E</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End to End Protection</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COM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Communication</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ECUM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ECU State Manager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S-R</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Sender Receiver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C-S</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Client Server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API</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Application Interface</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Os</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Operating System</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E2EXF</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End to End Protection</w:t>
            </w:r>
            <w:r>
              <w:rPr>
                <w:rFonts w:ascii="Times New Roman" w:hAnsi="Times New Roman"/>
                <w:color w:val="000000" w:themeColor="text1"/>
                <w:sz w:val="18"/>
                <w:szCs w:val="18"/>
                <w:lang w:val="en-CA"/>
                <w14:textFill>
                  <w14:solidFill>
                    <w14:schemeClr w14:val="tx1"/>
                  </w14:solidFill>
                </w14:textFill>
              </w:rPr>
              <w:t xml:space="preserve"> Transformer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CRC</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Cyclic Redundancy Check</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COMXF</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Com based Transformer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hint="eastAsia" w:ascii="Times New Roman" w:hAnsi="Times New Roman"/>
                <w:color w:val="000000" w:themeColor="text1"/>
                <w:sz w:val="18"/>
                <w:szCs w:val="18"/>
                <w:lang w:val="en-CA"/>
                <w14:textFill>
                  <w14:solidFill>
                    <w14:schemeClr w14:val="tx1"/>
                  </w14:solidFill>
                </w14:textFill>
              </w:rPr>
              <w:t>ASAM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Association for Standardization of Automation and Measuring Systems</w:t>
            </w:r>
          </w:p>
        </w:tc>
      </w:tr>
      <w:bookmarkEnd w:id="4"/>
      <w:bookmarkEnd w:id="5"/>
      <w:bookmarkEnd w:id="6"/>
      <w:bookmarkEnd w:id="7"/>
    </w:tbl>
    <w:p>
      <w:pPr>
        <w:pStyle w:val="4"/>
        <w:numPr>
          <w:ilvl w:val="0"/>
          <w:numId w:val="9"/>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Terms</w:t>
      </w:r>
    </w:p>
    <w:tbl>
      <w:tblPr>
        <w:tblStyle w:val="19"/>
        <w:tblW w:w="9524" w:type="dxa"/>
        <w:jc w:val="center"/>
        <w:tblLayout w:type="fixed"/>
        <w:tblCellMar>
          <w:top w:w="0" w:type="dxa"/>
          <w:left w:w="57" w:type="dxa"/>
          <w:bottom w:w="0" w:type="dxa"/>
          <w:right w:w="57" w:type="dxa"/>
        </w:tblCellMar>
      </w:tblPr>
      <w:tblGrid>
        <w:gridCol w:w="3507"/>
        <w:gridCol w:w="6017"/>
      </w:tblGrid>
      <w:tr>
        <w:tblPrEx>
          <w:tblCellMar>
            <w:top w:w="0" w:type="dxa"/>
            <w:left w:w="57" w:type="dxa"/>
            <w:bottom w:w="0" w:type="dxa"/>
            <w:right w:w="57" w:type="dxa"/>
          </w:tblCellMar>
        </w:tblPrEx>
        <w:trPr>
          <w:cantSplit/>
          <w:tblHeader/>
          <w:jc w:val="center"/>
        </w:trPr>
        <w:tc>
          <w:tcPr>
            <w:tcW w:w="3507"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T</w:t>
            </w:r>
            <w:r>
              <w:rPr>
                <w:rFonts w:ascii="Times New Roman" w:hAnsi="Times New Roman"/>
                <w:color w:val="000000" w:themeColor="text1"/>
                <w14:textFill>
                  <w14:solidFill>
                    <w14:schemeClr w14:val="tx1"/>
                  </w14:solidFill>
                </w14:textFill>
              </w:rPr>
              <w:t>erm</w:t>
            </w:r>
            <w:r>
              <w:rPr>
                <w:rFonts w:hint="eastAsia" w:ascii="Times New Roman" w:hAnsi="Times New Roman"/>
                <w:color w:val="000000" w:themeColor="text1"/>
                <w14:textFill>
                  <w14:solidFill>
                    <w14:schemeClr w14:val="tx1"/>
                  </w14:solidFill>
                </w14:textFill>
              </w:rPr>
              <w:t>s</w:t>
            </w:r>
          </w:p>
        </w:tc>
        <w:tc>
          <w:tcPr>
            <w:tcW w:w="6017"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Description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application mode manager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An application mode manager is an AUTOSAR softwarecomponent that provides the service of switching modes.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modes of an application mode manager do not have to be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standardized.</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tabs>
                <w:tab w:val="decimal" w:pos="-2"/>
                <w:tab w:val="clear" w:pos="0"/>
              </w:tabs>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client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client is defined as one ClientServerOperation in one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RPortPrototype of one Software Component instance. For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definition of the client neither the number of ServerCallPoints nor RunnableEntity accesses to the ServerCallPoint are relevant. A Software Component instance can appear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as several clients to the same server if it defines ServerCallPoints for several PortPrototypes of the same PortInterface’s ClientServerOperation.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data semantic</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data is distributed, the last received value is of interest</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(last-is-best semantics). Therefore the software implementation</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policy, stated in the swImplPolicy attribute of the SwDataDefProps, shouldn’t be ’queued’.</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event semantic</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events are distributed the whole history of received events</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is of interest, hence they must be queued on receiver side. Therefore the software implementation policy, stated in the swImplPolicy attribute of the SwDataDefProps, will have the value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’queued’(corresponding to event distribution with a queue).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bookmarkStart w:id="14" w:name="_Toc380744718"/>
            <w:r>
              <w:rPr>
                <w:rFonts w:ascii="Times New Roman" w:hAnsi="Times New Roman"/>
                <w:color w:val="000000" w:themeColor="text1"/>
                <w:sz w:val="18"/>
                <w:szCs w:val="18"/>
                <w14:textFill>
                  <w14:solidFill>
                    <w14:schemeClr w14:val="tx1"/>
                  </w14:solidFill>
                </w14:textFill>
              </w:rPr>
              <w:t>inter-ECU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between ECUs, typically using COM is called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inter-ECU communication in this document.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inter-partition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ECU but between different partitions, represented by different OS applications, is called interpartition communication in this document. It typically involves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use of OS mechanisms like IOC or trusted function calls.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partitions can be located on different cores or use different memory sections of the ECU.</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intra-ECU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ECU is called intra-ECU communication in this document. It is a super set of interpartition communication and intra-partition communication.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intra-partition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partition of one ECU is called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intra-partition communication. In this case, RTE can make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use of internal buffers and queues for communication.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disabling</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a ‘mode disabling’ is active, RTE disables the start of mode disabling dependent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ExecutableEntitys. The ‘mode disabling’ is active during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 that is referenced in the mode disabling dependency and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during the transitions that enter and leave this mode.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disabling dependency</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A RTEEvent </w:t>
            </w:r>
            <w:r>
              <w:rPr>
                <w:rFonts w:ascii="Times New Roman" w:hAnsi="Times New Roman"/>
                <w:color w:val="000000" w:themeColor="text1"/>
                <w:sz w:val="18"/>
                <w:szCs w:val="18"/>
                <w:lang w:val="en-CA"/>
                <w14:textFill>
                  <w14:solidFill>
                    <w14:schemeClr w14:val="tx1"/>
                  </w14:solidFill>
                </w14:textFill>
              </w:rPr>
              <w:t>t</w:t>
            </w:r>
            <w:r>
              <w:rPr>
                <w:rFonts w:ascii="Times New Roman" w:hAnsi="Times New Roman"/>
                <w:color w:val="000000" w:themeColor="text1"/>
                <w:sz w:val="18"/>
                <w:szCs w:val="18"/>
                <w14:textFill>
                  <w14:solidFill>
                    <w14:schemeClr w14:val="tx1"/>
                  </w14:solidFill>
                </w14:textFill>
              </w:rPr>
              <w:t>hat starts a</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RunnableEntity can contain a disabledMode </w:t>
            </w:r>
            <w:r>
              <w:rPr>
                <w:rFonts w:ascii="Times New Roman" w:hAnsi="Times New Roman"/>
                <w:color w:val="000000" w:themeColor="text1"/>
                <w:sz w:val="18"/>
                <w:szCs w:val="18"/>
                <w:lang w:val="en-CA"/>
                <w14:textFill>
                  <w14:solidFill>
                    <w14:schemeClr w14:val="tx1"/>
                  </w14:solidFill>
                </w14:textFill>
              </w:rPr>
              <w:t>a</w:t>
            </w:r>
            <w:r>
              <w:rPr>
                <w:rFonts w:ascii="Times New Roman" w:hAnsi="Times New Roman"/>
                <w:color w:val="000000" w:themeColor="text1"/>
                <w:sz w:val="18"/>
                <w:szCs w:val="18"/>
                <w14:textFill>
                  <w14:solidFill>
                    <w14:schemeClr w14:val="tx1"/>
                  </w14:solidFill>
                </w14:textFill>
              </w:rPr>
              <w:t>ssociation which references a ModeDeclaration. This association</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is called mode disabling dependency in this document.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machine instance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instances of mode machines or ModeDeclarationGroups are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defined by the ModeDeclarationGroupPrototypes of the mode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managers.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Since a mode switch is not executed instantaneously, The RTE has to maintain it’s own states. For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each mode manager’s ModeDeclarationGroupPrototype, RTE has one state machine. This state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machine is called mode machine instance. For all mode users</w:t>
            </w:r>
          </w:p>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of the same mode manager’s ModeDeclarationGroupPrototype</w:t>
            </w:r>
            <w:r>
              <w:rPr>
                <w:rFonts w:ascii="Times New Roman" w:hAnsi="Times New Roman"/>
                <w:color w:val="000000" w:themeColor="text1"/>
                <w:sz w:val="18"/>
                <w:szCs w:val="18"/>
                <w:lang w:val="en-CA"/>
                <w14:textFill>
                  <w14:solidFill>
                    <w14:schemeClr w14:val="tx1"/>
                  </w14:solidFill>
                </w14:textFill>
              </w:rPr>
              <w: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manager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Entering and leaving modes is initiated by a mode manager.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manager i</w:t>
            </w:r>
            <w:r>
              <w:rPr>
                <w:rFonts w:ascii="Times New Roman" w:hAnsi="Times New Roman"/>
                <w:color w:val="000000" w:themeColor="text1"/>
                <w:sz w:val="18"/>
                <w:szCs w:val="18"/>
                <w:lang w:val="en-CA"/>
                <w14:textFill>
                  <w14:solidFill>
                    <w14:schemeClr w14:val="tx1"/>
                  </w14:solidFill>
                </w14:textFill>
              </w:rPr>
              <w:t>s</w:t>
            </w:r>
            <w:r>
              <w:rPr>
                <w:rFonts w:ascii="Times New Roman" w:hAnsi="Times New Roman"/>
                <w:color w:val="000000" w:themeColor="text1"/>
                <w:sz w:val="18"/>
                <w:szCs w:val="18"/>
                <w14:textFill>
                  <w14:solidFill>
                    <w14:schemeClr w14:val="tx1"/>
                  </w14:solidFill>
                </w14:textFill>
              </w:rPr>
              <w:t xml:space="preserve"> a software component that provides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p-port typed by a ModeSwitchInterface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ModeDeclarationGroupPrototype in the role providedModeGroup.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ModeSwitchAck ExecutableEntity</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RunnableEntity that is triggered by a ModeSwitchedAckEvent connected to the mode manager’s ModeDeclarationGroupPrototype. It is called ModeSwitchAck</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ExecutableEntity.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switch notification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of a mode switch from the mode manager</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to the mode user using either the ModeSwitchInterface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or providedModeGroup and requiredModeGroup</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ModeDeclarationGroupPrototypes is called mode switch notification.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switch port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port for receiving (or sending) a mode switch notification. For</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this purpose, a mode switch port is typed by a ModeSwitchInterface.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user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An AUTOSAR SW-C Module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that depends on modes is called a mode user. The dependency can occur through a SwcModeSwitchEvent, a ModeAccessPoint for a provided/required mode switch port, or a accessedModeGroup for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providedModeGroup/requiredModeGroup</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ModeDeclarationGroupPrototype.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runnable activation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activation of a runnable is linked to the RTEEvent that leads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to the execution of the runnable. It is defined as the incident that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is referred to by the RTEEvent.</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 g., for a timing event, the corresponding runnable is activated,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the timer expires, and for a data received event, the runnable is activated when the data is received by the RTE.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runnable start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 is started by the calling the C-function that implements the runnable from within a started task.</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server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server is defined as one RunnableEntity which is the target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of an OperationInvokedEvent. Call serialization is on activation of RunnableEntity.</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server runnable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server that is triggered by an OperationInvokedEvent. It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has a mixed behavior between a runnable and a function call. In</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certain situations, RTE can implement the client server communication as a simple function call.</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 sink</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trigger sink relies on the activation of Runnable Entities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if a particular Trigger is raised.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 trigger sink has a dedicated require trigger port(s) or /and requiredTrigger Trigger(s) to communicate to the trigger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source(s).</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 source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trigger source administrate the particular Trigger and informs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RTE if the Trigger is raised.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 trigger source has dedicated provide trigger port(s) or /and releasedTrigger Trigger(s) to communicate to the trigger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sink(s).</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triggered runnable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 Entity that is triggered at least by one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ExternalTriggerOccurredEvent or InternalTriggerOccurredEvent. In particular cases, the Trigger Event Communication 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Inter Runnable Triggering is implemented by RTE as a direct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function call of the triggered runnable by the triggering runnable.</w:t>
            </w:r>
          </w:p>
        </w:tc>
      </w:tr>
    </w:tbl>
    <w:p>
      <w:pPr>
        <w:pStyle w:val="2"/>
        <w:pageBreakBefore/>
        <w:numPr>
          <w:ilvl w:val="0"/>
          <w:numId w:val="4"/>
        </w:numPr>
        <w:spacing w:before="240" w:after="120" w:line="360" w:lineRule="auto"/>
        <w:rPr>
          <w:color w:val="000000" w:themeColor="text1"/>
          <w:sz w:val="28"/>
          <w:szCs w:val="28"/>
          <w14:textFill>
            <w14:solidFill>
              <w14:schemeClr w14:val="tx1"/>
            </w14:solidFill>
          </w14:textFill>
        </w:rPr>
      </w:pPr>
      <w:bookmarkStart w:id="15" w:name="_Toc110415434"/>
      <w:r>
        <w:rPr>
          <w:rFonts w:hint="eastAsia"/>
          <w:sz w:val="28"/>
          <w:szCs w:val="28"/>
        </w:rPr>
        <w:t xml:space="preserve">Operational environment &amp; </w:t>
      </w:r>
      <w:r>
        <w:rPr>
          <w:color w:val="000000" w:themeColor="text1"/>
          <w:sz w:val="28"/>
          <w:szCs w:val="28"/>
          <w14:textFill>
            <w14:solidFill>
              <w14:schemeClr w14:val="tx1"/>
            </w14:solidFill>
          </w14:textFill>
        </w:rPr>
        <w:t>Constrains</w:t>
      </w:r>
      <w:bookmarkEnd w:id="14"/>
      <w:bookmarkEnd w:id="15"/>
    </w:p>
    <w:bookmarkEnd w:id="8"/>
    <w:bookmarkEnd w:id="9"/>
    <w:p>
      <w:pPr>
        <w:spacing w:after="93"/>
        <w:rPr>
          <w:rFonts w:ascii="Times New Roman" w:hAnsi="Times New Roman" w:cs="Times New Roman"/>
        </w:rPr>
      </w:pPr>
      <w:bookmarkStart w:id="16" w:name="_Toc369008936"/>
      <w:bookmarkStart w:id="17" w:name="_Toc368992164"/>
      <w:r>
        <w:rPr>
          <w:rFonts w:ascii="Times New Roman" w:hAnsi="Times New Roman" w:cs="Times New Roman"/>
        </w:rPr>
        <w:t>Environment refer to ‘PH-PRD-QC-002-2022_RiskAnalysis.xlsx’, sheet: Pre-define, Assumption of environment.</w:t>
      </w:r>
    </w:p>
    <w:bookmarkEnd w:id="16"/>
    <w:bookmarkEnd w:id="17"/>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18" w:name="_Toc110415435"/>
      <w:bookmarkStart w:id="19" w:name="_Toc366484207"/>
      <w:bookmarkStart w:id="20" w:name="_Toc81901360"/>
      <w:bookmarkStart w:id="21" w:name="_Toc366485312"/>
      <w:bookmarkStart w:id="22" w:name="_Toc86746616"/>
      <w:r>
        <w:rPr>
          <w:color w:val="000000" w:themeColor="text1"/>
          <w:sz w:val="28"/>
          <w:szCs w:val="28"/>
          <w14:textFill>
            <w14:solidFill>
              <w14:schemeClr w14:val="tx1"/>
            </w14:solidFill>
          </w14:textFill>
        </w:rPr>
        <w:t>Software Architecture Overview</w:t>
      </w:r>
      <w:bookmarkEnd w:id="18"/>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3" w:name="_Toc110415436"/>
      <w:bookmarkStart w:id="24" w:name="OLE_LINK4"/>
      <w:bookmarkStart w:id="25" w:name="OLE_LINK3"/>
      <w:bookmarkStart w:id="26" w:name="_Toc369008937"/>
      <w:r>
        <w:rPr>
          <w:rFonts w:hint="eastAsia" w:ascii="Arial" w:hAnsi="Arial" w:cs="Arial"/>
          <w:color w:val="000000" w:themeColor="text1"/>
          <w:sz w:val="24"/>
          <w:szCs w:val="24"/>
          <w14:textFill>
            <w14:solidFill>
              <w14:schemeClr w14:val="tx1"/>
            </w14:solidFill>
          </w14:textFill>
        </w:rPr>
        <w:t>File Structure</w:t>
      </w:r>
      <w:bookmarkEnd w:id="23"/>
    </w:p>
    <w:p>
      <w:pPr>
        <w:rPr>
          <w:rFonts w:ascii="Times New Roman" w:hAnsi="Times New Roman" w:cs="Times New Roman"/>
          <w:szCs w:val="18"/>
          <w:lang w:val="en-CA"/>
        </w:rPr>
      </w:pPr>
      <w:r>
        <w:rPr>
          <w:rFonts w:ascii="Times New Roman" w:hAnsi="Times New Roman" w:cs="Times New Roman"/>
          <w:color w:val="000000" w:themeColor="text1"/>
          <w:szCs w:val="18"/>
          <w:lang w:val="en-CA"/>
          <w14:textFill>
            <w14:solidFill>
              <w14:schemeClr w14:val="tx1"/>
            </w14:solidFill>
          </w14:textFill>
        </w:rPr>
        <w:t>[SA_R2_001]:</w:t>
      </w:r>
    </w:p>
    <w:p>
      <w:pPr>
        <w:keepNext/>
        <w:jc w:val="center"/>
      </w:pPr>
      <w:r>
        <w:drawing>
          <wp:inline distT="0" distB="0" distL="114300" distR="114300">
            <wp:extent cx="6182360" cy="3729355"/>
            <wp:effectExtent l="0" t="0" r="889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
                    <a:stretch>
                      <a:fillRect/>
                    </a:stretch>
                  </pic:blipFill>
                  <pic:spPr>
                    <a:xfrm>
                      <a:off x="0" y="0"/>
                      <a:ext cx="6182360" cy="3729355"/>
                    </a:xfrm>
                    <a:prstGeom prst="rect">
                      <a:avLst/>
                    </a:prstGeom>
                  </pic:spPr>
                </pic:pic>
              </a:graphicData>
            </a:graphic>
          </wp:inline>
        </w:drawing>
      </w:r>
    </w:p>
    <w:p>
      <w:pPr>
        <w:keepNext/>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xml:space="preserve"> RTE file contains structure</w:t>
      </w:r>
    </w:p>
    <w:p>
      <w:pPr>
        <w:ind w:firstLine="420"/>
      </w:pPr>
      <w:r>
        <w:t>Figure 3-1 illustrates the structure of the RTE source and header files. It includes RTE standard headers and RTE-generated headers, and can see the relationship between RTE headers, application headers, lifecycle headers, and AUTOSAR software components in the diagram.</w:t>
      </w: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7" w:name="_Toc110415437"/>
      <w:r>
        <w:rPr>
          <w:rFonts w:ascii="Arial" w:hAnsi="Arial" w:cs="Arial"/>
          <w:color w:val="000000" w:themeColor="text1"/>
          <w:sz w:val="24"/>
          <w:szCs w:val="24"/>
          <w14:textFill>
            <w14:solidFill>
              <w14:schemeClr w14:val="tx1"/>
            </w14:solidFill>
          </w14:textFill>
        </w:rPr>
        <w:t>Software Architecture</w:t>
      </w:r>
      <w:bookmarkEnd w:id="27"/>
    </w:p>
    <w:p>
      <w:r>
        <w:rPr>
          <w:rFonts w:ascii="Times New Roman" w:hAnsi="Times New Roman" w:cs="Times New Roman"/>
          <w:color w:val="000000" w:themeColor="text1"/>
          <w:szCs w:val="18"/>
          <w:lang w:val="en-CA"/>
          <w14:textFill>
            <w14:solidFill>
              <w14:schemeClr w14:val="tx1"/>
            </w14:solidFill>
          </w14:textFill>
        </w:rPr>
        <w:t>[SA_R2_002]:</w:t>
      </w:r>
    </w:p>
    <w:p>
      <w:pPr>
        <w:jc w:val="center"/>
      </w:pPr>
      <w:r>
        <w:drawing>
          <wp:inline distT="0" distB="0" distL="114300" distR="114300">
            <wp:extent cx="6187440" cy="2293620"/>
            <wp:effectExtent l="0" t="0" r="3810" b="1143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6187440" cy="229362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xml:space="preserve"> RTE Software Architecture</w:t>
      </w:r>
    </w:p>
    <w:bookmarkEnd w:id="24"/>
    <w:bookmarkEnd w:id="25"/>
    <w:p>
      <w:pPr>
        <w:spacing w:line="360" w:lineRule="auto"/>
      </w:pPr>
      <w:r>
        <w:tab/>
      </w:r>
      <w:r>
        <w:t>RTE</w:t>
      </w:r>
      <w:r>
        <w:rPr>
          <w:rFonts w:hint="eastAsia"/>
        </w:rPr>
        <w:t>软件架构如上图所示。从图上可以看到R</w:t>
      </w:r>
      <w:r>
        <w:t>TE</w:t>
      </w:r>
      <w:r>
        <w:rPr>
          <w:rFonts w:hint="eastAsia"/>
        </w:rPr>
        <w:t>作为隔绝上层应用和底层软件的中间模块，起到了承上启下的作用。C</w:t>
      </w:r>
      <w:r>
        <w:t>OM</w:t>
      </w:r>
      <w:r>
        <w:rPr>
          <w:rFonts w:hint="eastAsia"/>
        </w:rPr>
        <w:t>模块负责收发外部信号，一方面是将从P</w:t>
      </w:r>
      <w:r>
        <w:t>DUR</w:t>
      </w:r>
      <w:r>
        <w:rPr>
          <w:rFonts w:hint="eastAsia"/>
        </w:rPr>
        <w:t>收到的信号通过R</w:t>
      </w:r>
      <w:r>
        <w:t>TE</w:t>
      </w:r>
      <w:r>
        <w:rPr>
          <w:rFonts w:hint="eastAsia"/>
        </w:rPr>
        <w:t>函数封装后传递给上层应用模块（A</w:t>
      </w:r>
      <w:r>
        <w:t>PPL C</w:t>
      </w:r>
      <w:r>
        <w:rPr>
          <w:rFonts w:hint="eastAsia"/>
        </w:rPr>
        <w:t>ompo</w:t>
      </w:r>
      <w:r>
        <w:t>nent</w:t>
      </w:r>
      <w:r>
        <w:rPr>
          <w:rFonts w:hint="eastAsia"/>
        </w:rPr>
        <w:t>）;一方面是将上层应用模块的信号通过R</w:t>
      </w:r>
      <w:r>
        <w:t>TE</w:t>
      </w:r>
      <w:r>
        <w:rPr>
          <w:rFonts w:hint="eastAsia"/>
        </w:rPr>
        <w:t>函数封装后传递给C</w:t>
      </w:r>
      <w:r>
        <w:t>OM</w:t>
      </w:r>
      <w:r>
        <w:rPr>
          <w:rFonts w:hint="eastAsia"/>
        </w:rPr>
        <w:t>。</w:t>
      </w:r>
      <w:r>
        <w:t>IO</w:t>
      </w:r>
      <w:r>
        <w:rPr>
          <w:rFonts w:hint="eastAsia"/>
        </w:rPr>
        <w:t>模块将</w:t>
      </w:r>
      <w:r>
        <w:t>IO</w:t>
      </w:r>
      <w:r>
        <w:rPr>
          <w:rFonts w:hint="eastAsia"/>
        </w:rPr>
        <w:t>函数接口封装后经过R</w:t>
      </w:r>
      <w:r>
        <w:t>TE</w:t>
      </w:r>
      <w:r>
        <w:rPr>
          <w:rFonts w:hint="eastAsia"/>
        </w:rPr>
        <w:t>供上层应用模块调用,其中包含了D</w:t>
      </w:r>
      <w:r>
        <w:t>IO/ADC/PWM</w:t>
      </w:r>
      <w:r>
        <w:rPr>
          <w:rFonts w:hint="eastAsia"/>
        </w:rPr>
        <w:t>。O</w:t>
      </w:r>
      <w:r>
        <w:t>S</w:t>
      </w:r>
      <w:r>
        <w:rPr>
          <w:rFonts w:hint="eastAsia"/>
        </w:rPr>
        <w:t>为R</w:t>
      </w:r>
      <w:r>
        <w:t>TE</w:t>
      </w:r>
      <w:r>
        <w:rPr>
          <w:rFonts w:hint="eastAsia"/>
        </w:rPr>
        <w:t>的任务调度提供支持，同时</w:t>
      </w:r>
      <w:r>
        <w:t>RTE</w:t>
      </w:r>
      <w:r>
        <w:rPr>
          <w:rFonts w:hint="eastAsia"/>
        </w:rPr>
        <w:t>根据O</w:t>
      </w:r>
      <w:r>
        <w:t>S</w:t>
      </w:r>
      <w:r>
        <w:rPr>
          <w:rFonts w:hint="eastAsia"/>
        </w:rPr>
        <w:t>的不同分区实现I</w:t>
      </w:r>
      <w:r>
        <w:t>OC</w:t>
      </w:r>
      <w:r>
        <w:rPr>
          <w:rFonts w:hint="eastAsia"/>
        </w:rPr>
        <w:t>核间通讯功能。</w:t>
      </w:r>
    </w:p>
    <w:p>
      <w:pPr>
        <w:spacing w:line="360" w:lineRule="auto"/>
      </w:pPr>
      <w:r>
        <w:rPr>
          <w:lang w:val="en-CA"/>
        </w:rPr>
        <w:tab/>
      </w:r>
      <w:r>
        <w:rPr>
          <w:rFonts w:hint="eastAsia"/>
        </w:rPr>
        <w:t>Ser</w:t>
      </w:r>
      <w:r>
        <w:t>vice</w:t>
      </w:r>
      <w:r>
        <w:rPr>
          <w:rFonts w:hint="eastAsia"/>
        </w:rPr>
        <w:t>模块将底层模块进行封装供上层进行调用，其中包含的底层模块有：</w:t>
      </w:r>
      <w:r>
        <w:t>DCM, DEM, NVM, FIM</w:t>
      </w:r>
      <w:r>
        <w:rPr>
          <w:rFonts w:hint="eastAsia"/>
        </w:rPr>
        <w:t>,</w:t>
      </w:r>
      <w:r>
        <w:t>CSM, KEYM, BSWM, ECUM, WDGM, COMM, STBM</w:t>
      </w:r>
      <w:r>
        <w:rPr>
          <w:rFonts w:hint="eastAsia"/>
        </w:rPr>
        <w:t>。</w:t>
      </w: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8" w:name="_Toc110415438"/>
      <w:r>
        <w:rPr>
          <w:rFonts w:ascii="Arial" w:hAnsi="Arial" w:cs="Arial"/>
          <w:color w:val="000000" w:themeColor="text1"/>
          <w:sz w:val="24"/>
          <w:szCs w:val="24"/>
          <w14:textFill>
            <w14:solidFill>
              <w14:schemeClr w14:val="tx1"/>
            </w14:solidFill>
          </w14:textFill>
        </w:rPr>
        <w:t>Function Description</w:t>
      </w:r>
      <w:bookmarkEnd w:id="26"/>
      <w:bookmarkEnd w:id="28"/>
    </w:p>
    <w:p>
      <w:pPr>
        <w:spacing w:line="360" w:lineRule="auto"/>
        <w:ind w:firstLine="420"/>
        <w:jc w:val="left"/>
      </w:pPr>
      <w:r>
        <w:t xml:space="preserve">The Run-Time Environment (RTE) is at the heart of the AUTOSAR ECU architecture. The RTE is the realization (for a particular ECU) of the interfaces of the AUTOSAR Virtual Function Bus (VFB). The RTE provides the infrastructure services that enable communication to occur between AUTOSAR software-components as well as acting as the means by which AUTOSAR software-components access basic software modules including the OS and communication service. </w:t>
      </w:r>
    </w:p>
    <w:p>
      <w:pPr>
        <w:spacing w:line="360" w:lineRule="auto"/>
        <w:jc w:val="center"/>
      </w:pPr>
      <w:r>
        <w:drawing>
          <wp:inline distT="0" distB="0" distL="114300" distR="114300">
            <wp:extent cx="6182360" cy="4916805"/>
            <wp:effectExtent l="0" t="0" r="8890" b="171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
                    <a:stretch>
                      <a:fillRect/>
                    </a:stretch>
                  </pic:blipFill>
                  <pic:spPr>
                    <a:xfrm>
                      <a:off x="0" y="0"/>
                      <a:ext cx="6182360" cy="4916805"/>
                    </a:xfrm>
                    <a:prstGeom prst="rect">
                      <a:avLst/>
                    </a:prstGeom>
                  </pic:spPr>
                </pic:pic>
              </a:graphicData>
            </a:graphic>
          </wp:inline>
        </w:drawing>
      </w:r>
    </w:p>
    <w:p>
      <w:pPr>
        <w:spacing w:line="360" w:lineRule="auto"/>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xml:space="preserve"> </w:t>
      </w:r>
      <w:r>
        <w:rPr>
          <w:rFonts w:hint="eastAsia"/>
        </w:rPr>
        <w:t>Rte</w:t>
      </w:r>
      <w:r>
        <w:t xml:space="preserve"> Functionalities</w:t>
      </w:r>
    </w:p>
    <w:p>
      <w:pPr>
        <w:spacing w:line="360" w:lineRule="auto"/>
        <w:ind w:firstLine="420"/>
        <w:jc w:val="left"/>
      </w:pPr>
      <w:r>
        <w:t>The RTE encompasses both the variable elements of the system infrastructure that arise from the different mappings of components to ECUs as well as standardized RTE services. In principle, the RTE can be logically divided into several sub-parts realizing:</w:t>
      </w:r>
    </w:p>
    <w:p>
      <w:pPr>
        <w:spacing w:line="360" w:lineRule="auto"/>
        <w:ind w:firstLine="420"/>
        <w:jc w:val="left"/>
      </w:pPr>
      <w:r>
        <w:t xml:space="preserve"> • The communication between software components: Sender-Receiver communication either between ECUs or inside an ECU that allows data transmitting and receiving, Client-Server communication inside an ECU that allows function calling, and inter-runnable communication using inter-runnable variables which is the data exchange between runnables inside a software component.</w:t>
      </w:r>
    </w:p>
    <w:p>
      <w:pPr>
        <w:spacing w:line="360" w:lineRule="auto"/>
        <w:ind w:firstLine="420"/>
        <w:jc w:val="left"/>
      </w:pPr>
      <w:r>
        <w:t xml:space="preserve"> • The internal behavior of a software component: It is the core of RTE, which manages runnable functionalities, RTE events which activate runnables, exclusive area, activation reason, task mapping, per instance memory, multiple instantiation, port interfaces and waitpoints.</w:t>
      </w:r>
    </w:p>
    <w:p>
      <w:pPr>
        <w:spacing w:line="360" w:lineRule="auto"/>
        <w:ind w:firstLine="420"/>
        <w:jc w:val="left"/>
      </w:pPr>
      <w:r>
        <w:t xml:space="preserve"> • Calibration: </w:t>
      </w:r>
      <w:r>
        <w:rPr>
          <w:rFonts w:hint="eastAsia"/>
        </w:rPr>
        <w:t>the process of adjusting an ECU SW to fulfill its tasks to control physical processes respectively to fit it to special project needs or environments</w:t>
      </w:r>
    </w:p>
    <w:p>
      <w:pPr>
        <w:spacing w:line="360" w:lineRule="auto"/>
        <w:ind w:firstLine="420"/>
        <w:jc w:val="left"/>
      </w:pPr>
      <w:r>
        <w:t xml:space="preserve"> • Mode Management: It allows users to define modes and do mode request which switches modes to notify their users, runnables can be triggered by modes.</w:t>
      </w:r>
    </w:p>
    <w:p>
      <w:pPr>
        <w:spacing w:line="360" w:lineRule="auto"/>
        <w:ind w:firstLine="420"/>
        <w:jc w:val="left"/>
      </w:pPr>
      <w:r>
        <w:t xml:space="preserve"> • RTE Life Cycle Management: </w:t>
      </w:r>
      <w:r>
        <w:rPr>
          <w:rFonts w:ascii="Times New Roman" w:hAnsi="Times New Roman" w:cs="Times New Roman"/>
          <w:szCs w:val="18"/>
        </w:rPr>
        <w:t>Some of the RTE modules require initialization of global variables that are necessary to fulfill the functionalities, thus RTE is allowed to function normally only after proper initialization. Before termination, deinitilization shall be done and RTE shall stop operating after that.</w:t>
      </w:r>
    </w:p>
    <w:p>
      <w:pPr>
        <w:spacing w:line="360" w:lineRule="auto"/>
        <w:ind w:firstLine="420"/>
        <w:jc w:val="left"/>
      </w:pP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9" w:name="_Toc110415439"/>
      <w:bookmarkStart w:id="30" w:name="_Toc369008938"/>
      <w:r>
        <w:rPr>
          <w:rFonts w:hint="eastAsia" w:ascii="Arial" w:hAnsi="Arial" w:cs="Arial"/>
          <w:color w:val="000000" w:themeColor="text1"/>
          <w:sz w:val="24"/>
          <w:szCs w:val="24"/>
          <w14:textFill>
            <w14:solidFill>
              <w14:schemeClr w14:val="tx1"/>
            </w14:solidFill>
          </w14:textFill>
        </w:rPr>
        <w:t>Data Structure</w:t>
      </w:r>
      <w:r>
        <w:rPr>
          <w:rFonts w:ascii="Arial" w:hAnsi="Arial" w:cs="Arial"/>
          <w:color w:val="000000" w:themeColor="text1"/>
          <w:sz w:val="24"/>
          <w:szCs w:val="24"/>
          <w14:textFill>
            <w14:solidFill>
              <w14:schemeClr w14:val="tx1"/>
            </w14:solidFill>
          </w14:textFill>
        </w:rPr>
        <w:t xml:space="preserve"> </w:t>
      </w:r>
      <w:r>
        <w:rPr>
          <w:rFonts w:hint="eastAsia" w:ascii="Arial" w:hAnsi="Arial" w:cs="Arial"/>
          <w:color w:val="000000" w:themeColor="text1"/>
          <w:sz w:val="24"/>
          <w:szCs w:val="24"/>
          <w14:textFill>
            <w14:solidFill>
              <w14:schemeClr w14:val="tx1"/>
            </w14:solidFill>
          </w14:textFill>
        </w:rPr>
        <w:t>Define</w:t>
      </w:r>
      <w:bookmarkEnd w:id="29"/>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Rte_Inst_&lt;cts&gt;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where &lt;cts&gt; is the component type symbol of the AtomicSwComponentType. The Rte_Instance data type defines the handle used to access instance specific information from the component data structure.</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sz w:val="21"/>
                <w:szCs w:val="21"/>
              </w:rPr>
            </w:pPr>
            <w:r>
              <w:rPr>
                <w:rFonts w:hint="eastAsia" w:ascii="Times New Roman" w:hAnsi="Times New Roman" w:cs="Times New Roman"/>
                <w:sz w:val="21"/>
                <w:szCs w:val="21"/>
              </w:rPr>
              <w:t>Name：</w:t>
            </w:r>
            <w:r>
              <w:rPr>
                <w:rFonts w:ascii="Times New Roman" w:hAnsi="Times New Roman" w:cs="Times New Roman"/>
                <w:sz w:val="21"/>
                <w:szCs w:val="21"/>
              </w:rPr>
              <w:t xml:space="preserve"> </w:t>
            </w:r>
          </w:p>
        </w:tc>
        <w:tc>
          <w:tcPr>
            <w:tcW w:w="6579" w:type="dxa"/>
          </w:tcPr>
          <w:p>
            <w:pPr>
              <w:rPr>
                <w:rFonts w:ascii="Times New Roman" w:hAnsi="Times New Roman" w:cs="Times New Roman"/>
                <w:sz w:val="21"/>
                <w:szCs w:val="21"/>
              </w:rPr>
            </w:pPr>
            <w:r>
              <w:rPr>
                <w:rFonts w:ascii="Times New Roman" w:hAnsi="Times New Roman" w:cs="Times New Roman"/>
                <w:sz w:val="21"/>
                <w:szCs w:val="21"/>
              </w:rPr>
              <w:t>Rte_[Byps]_CDS_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Data Handle Section*/</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Per-instance Memory Handles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Rte_[Byps]_CDS_ where &lt;CDS&gt; is the component type symbol of the AtomicSwComponentType. [Byps] is an optionnal infix used when component wrapper method for bypass support is enabled for the related software component type</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 xml:space="preserve">ote: Data Handle Section shall be a pointer to a data element with or without status and extended status. Per-instance Memory Handles Section </w:t>
            </w:r>
            <w:r>
              <w:t>The data type of each Per-instance Memory Handle shall be a pointer to the type of the per instance memory that is defined in the Application Header file</w:t>
            </w:r>
          </w:p>
        </w:tc>
      </w:tr>
    </w:tbl>
    <w:p>
      <w:pPr>
        <w:spacing w:line="360" w:lineRule="auto"/>
        <w:rPr>
          <w:rFonts w:ascii="Times New Roman" w:hAnsi="Times New Roman" w:cs="Times New Roman"/>
          <w:i/>
          <w:color w:val="4F81BD" w:themeColor="accent1"/>
          <w14:textFill>
            <w14:solidFill>
              <w14:schemeClr w14:val="accent1"/>
            </w14:solidFill>
          </w14:textFill>
        </w:rPr>
      </w:pP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31" w:name="_Toc110415440"/>
      <w:r>
        <w:rPr>
          <w:rFonts w:hint="eastAsia" w:ascii="Arial" w:hAnsi="Arial" w:cs="Arial"/>
          <w:color w:val="000000" w:themeColor="text1"/>
          <w:sz w:val="24"/>
          <w:szCs w:val="24"/>
          <w14:textFill>
            <w14:solidFill>
              <w14:schemeClr w14:val="tx1"/>
            </w14:solidFill>
          </w14:textFill>
        </w:rPr>
        <w:t xml:space="preserve">Data </w:t>
      </w:r>
      <w:r>
        <w:rPr>
          <w:rFonts w:ascii="Arial" w:hAnsi="Arial" w:cs="Arial"/>
          <w:color w:val="000000" w:themeColor="text1"/>
          <w:sz w:val="24"/>
          <w:szCs w:val="24"/>
          <w14:textFill>
            <w14:solidFill>
              <w14:schemeClr w14:val="tx1"/>
            </w14:solidFill>
          </w14:textFill>
        </w:rPr>
        <w:t xml:space="preserve">Types </w:t>
      </w:r>
      <w:r>
        <w:rPr>
          <w:rFonts w:hint="eastAsia" w:ascii="Arial" w:hAnsi="Arial" w:cs="Arial"/>
          <w:color w:val="000000" w:themeColor="text1"/>
          <w:sz w:val="24"/>
          <w:szCs w:val="24"/>
          <w14:textFill>
            <w14:solidFill>
              <w14:schemeClr w14:val="tx1"/>
            </w14:solidFill>
          </w14:textFill>
        </w:rPr>
        <w:t>Define</w:t>
      </w:r>
      <w:bookmarkEnd w:id="31"/>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-32768-</w:t>
            </w:r>
            <w:r>
              <w:t xml:space="preserve"> </w:t>
            </w:r>
            <w:r>
              <w:rPr>
                <w:rFonts w:ascii="Times New Roman" w:hAnsi="Times New Roman" w:cs="Times New Roman"/>
                <w:color w:val="000000" w:themeColor="text1"/>
                <w:kern w:val="0"/>
                <w:sz w:val="21"/>
                <w:szCs w:val="21"/>
                <w14:textFill>
                  <w14:solidFill>
                    <w14:schemeClr w14:val="tx1"/>
                  </w14:solidFill>
                </w14:textFill>
              </w:rPr>
              <w:t>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-2147483648-</w:t>
            </w:r>
            <w:r>
              <w:t xml:space="preserve"> </w:t>
            </w:r>
            <w:r>
              <w:rPr>
                <w:rFonts w:ascii="Times New Roman" w:hAnsi="Times New Roman" w:cs="Times New Roman"/>
                <w:color w:val="000000" w:themeColor="text1"/>
                <w:kern w:val="0"/>
                <w:sz w:val="21"/>
                <w:szCs w:val="21"/>
                <w14:textFill>
                  <w14:solidFill>
                    <w14:schemeClr w14:val="tx1"/>
                  </w14:solidFill>
                </w14:textFill>
              </w:rPr>
              <w:t>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-128-127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0-4294967295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0-18446744073709551615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0</w:t>
            </w:r>
            <w:r>
              <w:rPr>
                <w:rFonts w:ascii="Times New Roman" w:hAnsi="Times New Roman" w:cs="Times New Roman"/>
                <w:color w:val="000000" w:themeColor="text1"/>
                <w:kern w:val="0"/>
                <w:sz w:val="21"/>
                <w:szCs w:val="21"/>
                <w14:textFill>
                  <w14:solidFill>
                    <w14:schemeClr w14:val="tx1"/>
                  </w14:solidFill>
                </w14:textFill>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The Std_ReturnType defines the "‘status"’ and "‘error values"’ returned by API functions</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Application Error</w:t>
            </w: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o fixed format</w:t>
            </w:r>
            <w:r>
              <w:rPr>
                <w:rFonts w:hint="eastAsia"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In client server communication, the server may return any value within the application error range</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Predefined Error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E</w:t>
            </w: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umeration 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TE_E_OK  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TE_E_INVALID  1</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TE_E_COM_STOPPED  128</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TE_E_TIMEOUT  129</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TE_E_LIMIT  130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 xml:space="preserve">TE_E_NO_DATA  </w:t>
            </w:r>
            <w:r>
              <w:rPr>
                <w:rFonts w:hint="eastAsia" w:ascii="Times New Roman" w:hAnsi="Times New Roman" w:cs="Times New Roman"/>
                <w:color w:val="000000" w:themeColor="text1"/>
                <w:kern w:val="0"/>
                <w:sz w:val="21"/>
                <w:szCs w:val="21"/>
                <w14:textFill>
                  <w14:solidFill>
                    <w14:schemeClr w14:val="tx1"/>
                  </w14:solidFill>
                </w14:textFill>
              </w:rPr>
              <w:t>131</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 xml:space="preserve">TE_E_TRANSMIT_ACK  </w:t>
            </w:r>
            <w:r>
              <w:rPr>
                <w:rFonts w:hint="eastAsia" w:ascii="Times New Roman" w:hAnsi="Times New Roman" w:cs="Times New Roman"/>
                <w:color w:val="000000" w:themeColor="text1"/>
                <w:kern w:val="0"/>
                <w:sz w:val="21"/>
                <w:szCs w:val="21"/>
                <w14:textFill>
                  <w14:solidFill>
                    <w14:schemeClr w14:val="tx1"/>
                  </w14:solidFill>
                </w14:textFill>
              </w:rPr>
              <w:t>132</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TE_E_NEVER_RECEIVED  133</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TE_E_UNCONNECTED  134</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RTE_E_IN_EXCLUSIVE_AREA  </w:t>
            </w:r>
            <w:r>
              <w:rPr>
                <w:rFonts w:hint="eastAsia" w:ascii="Times New Roman" w:hAnsi="Times New Roman" w:cs="Times New Roman"/>
                <w:color w:val="000000" w:themeColor="text1"/>
                <w:kern w:val="0"/>
                <w:sz w:val="21"/>
                <w:szCs w:val="21"/>
                <w14:textFill>
                  <w14:solidFill>
                    <w14:schemeClr w14:val="tx1"/>
                  </w14:solidFill>
                </w14:textFill>
              </w:rPr>
              <w:t>135</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RTE_E_SEG_FAULT  </w:t>
            </w:r>
            <w:r>
              <w:rPr>
                <w:rFonts w:hint="eastAsia" w:ascii="Times New Roman" w:hAnsi="Times New Roman" w:cs="Times New Roman"/>
                <w:color w:val="000000" w:themeColor="text1"/>
                <w:kern w:val="0"/>
                <w:sz w:val="21"/>
                <w:szCs w:val="21"/>
                <w14:textFill>
                  <w14:solidFill>
                    <w14:schemeClr w14:val="tx1"/>
                  </w14:solidFill>
                </w14:textFill>
              </w:rPr>
              <w:t>136</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RTE_E_OUT_OF_RANGE  </w:t>
            </w:r>
            <w:r>
              <w:rPr>
                <w:rFonts w:hint="eastAsia" w:ascii="Times New Roman" w:hAnsi="Times New Roman" w:cs="Times New Roman"/>
                <w:color w:val="000000" w:themeColor="text1"/>
                <w:kern w:val="0"/>
                <w:sz w:val="21"/>
                <w:szCs w:val="21"/>
                <w14:textFill>
                  <w14:solidFill>
                    <w14:schemeClr w14:val="tx1"/>
                  </w14:solidFill>
                </w14:textFill>
              </w:rPr>
              <w:t>137</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RTE_E_SERIALIZATION_ ERROR  </w:t>
            </w:r>
            <w:r>
              <w:rPr>
                <w:rFonts w:hint="eastAsia" w:ascii="Times New Roman" w:hAnsi="Times New Roman" w:cs="Times New Roman"/>
                <w:color w:val="000000" w:themeColor="text1"/>
                <w:kern w:val="0"/>
                <w:sz w:val="21"/>
                <w:szCs w:val="21"/>
                <w14:textFill>
                  <w14:solidFill>
                    <w14:schemeClr w14:val="tx1"/>
                  </w14:solidFill>
                </w14:textFill>
              </w:rPr>
              <w:t>138</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RTE_E_HARD_TRANSFORMER_ ERROR  </w:t>
            </w:r>
            <w:r>
              <w:rPr>
                <w:rFonts w:hint="eastAsia" w:ascii="Times New Roman" w:hAnsi="Times New Roman" w:cs="Times New Roman"/>
                <w:color w:val="000000" w:themeColor="text1"/>
                <w:kern w:val="0"/>
                <w:sz w:val="21"/>
                <w:szCs w:val="21"/>
                <w14:textFill>
                  <w14:solidFill>
                    <w14:schemeClr w14:val="tx1"/>
                  </w14:solidFill>
                </w14:textFill>
              </w:rPr>
              <w:t>138</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RTE_E_SERIALIZATION_ LIMIT  </w:t>
            </w:r>
            <w:r>
              <w:rPr>
                <w:rFonts w:hint="eastAsia" w:ascii="Times New Roman" w:hAnsi="Times New Roman" w:cs="Times New Roman"/>
                <w:color w:val="000000" w:themeColor="text1"/>
                <w:kern w:val="0"/>
                <w:sz w:val="21"/>
                <w:szCs w:val="21"/>
                <w14:textFill>
                  <w14:solidFill>
                    <w14:schemeClr w14:val="tx1"/>
                  </w14:solidFill>
                </w14:textFill>
              </w:rPr>
              <w:t>139</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RTE_E_TRANSFORMER_ LIMIT  </w:t>
            </w:r>
            <w:r>
              <w:rPr>
                <w:rFonts w:hint="eastAsia" w:ascii="Times New Roman" w:hAnsi="Times New Roman" w:cs="Times New Roman"/>
                <w:color w:val="000000" w:themeColor="text1"/>
                <w:kern w:val="0"/>
                <w:sz w:val="21"/>
                <w:szCs w:val="21"/>
                <w14:textFill>
                  <w14:solidFill>
                    <w14:schemeClr w14:val="tx1"/>
                  </w14:solidFill>
                </w14:textFill>
              </w:rPr>
              <w:t>139</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RTE_E_SOFT_TRANSFORMER_ ERROR  </w:t>
            </w:r>
            <w:r>
              <w:rPr>
                <w:rFonts w:hint="eastAsia" w:ascii="Times New Roman" w:hAnsi="Times New Roman" w:cs="Times New Roman"/>
                <w:color w:val="000000" w:themeColor="text1"/>
                <w:kern w:val="0"/>
                <w:sz w:val="21"/>
                <w:szCs w:val="21"/>
                <w14:textFill>
                  <w14:solidFill>
                    <w14:schemeClr w14:val="tx1"/>
                  </w14:solidFill>
                </w14:textFill>
              </w:rPr>
              <w:t>140</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RTE_E_COM_BUSY  </w:t>
            </w:r>
            <w:r>
              <w:rPr>
                <w:rFonts w:hint="eastAsia" w:ascii="Times New Roman" w:hAnsi="Times New Roman" w:cs="Times New Roman"/>
                <w:color w:val="000000" w:themeColor="text1"/>
                <w:kern w:val="0"/>
                <w:sz w:val="21"/>
                <w:szCs w:val="21"/>
                <w14:textFill>
                  <w14:solidFill>
                    <w14:schemeClr w14:val="tx1"/>
                  </w14:solidFill>
                </w14:textFill>
              </w:rPr>
              <w:t>140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TE_E_LOST_DATA  64</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RTE_E_MAX_AGE_EXCEEDED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Define standard error and status</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The Rte_TransformerErrorCode represents a transformer error in the context of a certain transformer chain.</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Rte_ModeType_&lt;prefix&gt;_&lt;ModeDeclarationgroup&gt;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Implementation Data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An Rte_ModeType is used to hold the identifiers for the ModeDeclarations of a ModeDeclarationGroup.</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Enumeration 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Implementation Data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Defined by the customer for use in SWC compu</w:t>
            </w:r>
            <w:r>
              <w:rPr>
                <w:rFonts w:hint="eastAsia" w:ascii="Times New Roman" w:hAnsi="Times New Roman" w:cs="Times New Roman"/>
                <w:color w:val="000000" w:themeColor="text1"/>
                <w:kern w:val="0"/>
                <w:sz w:val="21"/>
                <w:szCs w:val="21"/>
                <w14:textFill>
                  <w14:solidFill>
                    <w14:schemeClr w14:val="tx1"/>
                  </w14:solidFill>
                </w14:textFill>
              </w:rPr>
              <w:t>te</w:t>
            </w:r>
            <w:r>
              <w:rPr>
                <w:rFonts w:ascii="Times New Roman" w:hAnsi="Times New Roman" w:cs="Times New Roman"/>
                <w:color w:val="000000" w:themeColor="text1"/>
                <w:kern w:val="0"/>
                <w:sz w:val="21"/>
                <w:szCs w:val="21"/>
                <w14:textFill>
                  <w14:solidFill>
                    <w14:schemeClr w14:val="tx1"/>
                  </w14:solidFill>
                </w14:textFill>
              </w:rPr>
              <w:t xml:space="preserve"> methods</w:t>
            </w:r>
          </w:p>
        </w:tc>
      </w:tr>
      <w:bookmarkEnd w:id="30"/>
    </w:tbl>
    <w:p>
      <w:pPr>
        <w:pStyle w:val="2"/>
        <w:numPr>
          <w:ilvl w:val="0"/>
          <w:numId w:val="4"/>
        </w:numPr>
        <w:spacing w:before="240" w:after="120" w:line="360" w:lineRule="auto"/>
        <w:rPr>
          <w:sz w:val="28"/>
          <w:szCs w:val="28"/>
        </w:rPr>
      </w:pPr>
      <w:bookmarkStart w:id="32" w:name="_Toc110415441"/>
      <w:bookmarkStart w:id="33" w:name="_Toc368992165"/>
      <w:bookmarkStart w:id="34" w:name="_Toc369008939"/>
      <w:r>
        <w:rPr>
          <w:sz w:val="28"/>
          <w:szCs w:val="28"/>
        </w:rPr>
        <w:t>Dynamic Behavior Design</w:t>
      </w:r>
      <w:bookmarkEnd w:id="32"/>
    </w:p>
    <w:p>
      <w:pPr>
        <w:pStyle w:val="3"/>
        <w:numPr>
          <w:ilvl w:val="0"/>
          <w:numId w:val="11"/>
        </w:numPr>
        <w:spacing w:before="240" w:after="120" w:line="360" w:lineRule="auto"/>
        <w:rPr>
          <w:rFonts w:ascii="Arial" w:hAnsi="Arial" w:cs="Arial"/>
          <w:color w:val="000000" w:themeColor="text1"/>
          <w:sz w:val="24"/>
          <w:szCs w:val="24"/>
          <w14:textFill>
            <w14:solidFill>
              <w14:schemeClr w14:val="tx1"/>
            </w14:solidFill>
          </w14:textFill>
        </w:rPr>
      </w:pPr>
      <w:bookmarkStart w:id="35" w:name="_Toc110415442"/>
      <w:r>
        <w:rPr>
          <w:rFonts w:ascii="Arial" w:hAnsi="Arial" w:cs="Arial"/>
          <w:color w:val="000000" w:themeColor="text1"/>
          <w:sz w:val="24"/>
          <w:szCs w:val="24"/>
          <w14:textFill>
            <w14:solidFill>
              <w14:schemeClr w14:val="tx1"/>
            </w14:solidFill>
          </w14:textFill>
        </w:rPr>
        <w:t>State Mechanism</w:t>
      </w:r>
      <w:bookmarkEnd w:id="35"/>
    </w:p>
    <w:p>
      <w:pPr>
        <w:rPr>
          <w:rFonts w:ascii="Times New Roman" w:hAnsi="Times New Roman" w:cs="Times New Roman"/>
          <w:sz w:val="20"/>
          <w:szCs w:val="20"/>
        </w:rPr>
      </w:pPr>
      <w:r>
        <w:rPr>
          <w:rFonts w:ascii="Times New Roman" w:hAnsi="Times New Roman" w:cs="Times New Roman"/>
          <w:color w:val="000000" w:themeColor="text1"/>
          <w:sz w:val="20"/>
          <w:szCs w:val="20"/>
          <w14:textFill>
            <w14:solidFill>
              <w14:schemeClr w14:val="tx1"/>
            </w14:solidFill>
          </w14:textFill>
        </w:rPr>
        <w:t>[SA_R2_003]:</w:t>
      </w:r>
    </w:p>
    <w:bookmarkEnd w:id="33"/>
    <w:bookmarkEnd w:id="34"/>
    <w:p>
      <w:pPr>
        <w:widowControl/>
        <w:spacing w:line="270" w:lineRule="atLeast"/>
        <w:jc w:val="center"/>
        <w:rPr>
          <w:i/>
          <w:color w:val="4F81BD" w:themeColor="accent1"/>
          <w14:textFill>
            <w14:solidFill>
              <w14:schemeClr w14:val="accent1"/>
            </w14:solidFill>
          </w14:textFill>
        </w:rPr>
      </w:pPr>
      <w:r>
        <w:rPr>
          <w:i/>
          <w:color w:val="4F81BD" w:themeColor="accent1"/>
          <w14:textFill>
            <w14:solidFill>
              <w14:schemeClr w14:val="accent1"/>
            </w14:solidFill>
          </w14:textFill>
        </w:rPr>
        <w:drawing>
          <wp:inline distT="0" distB="0" distL="114300" distR="114300">
            <wp:extent cx="6186805" cy="4922520"/>
            <wp:effectExtent l="0" t="0" r="4445"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
                    <a:stretch>
                      <a:fillRect/>
                    </a:stretch>
                  </pic:blipFill>
                  <pic:spPr>
                    <a:xfrm>
                      <a:off x="0" y="0"/>
                      <a:ext cx="6186805" cy="4922520"/>
                    </a:xfrm>
                    <a:prstGeom prst="rect">
                      <a:avLst/>
                    </a:prstGeom>
                  </pic:spPr>
                </pic:pic>
              </a:graphicData>
            </a:graphic>
          </wp:inline>
        </w:drawing>
      </w:r>
    </w:p>
    <w:p>
      <w:pPr>
        <w:widowControl/>
        <w:spacing w:line="270" w:lineRule="atLeast"/>
        <w:jc w:val="center"/>
        <w:rPr>
          <w:i/>
          <w:color w:val="4F81BD" w:themeColor="accent1"/>
          <w14:textFill>
            <w14:solidFill>
              <w14:schemeClr w14:val="accent1"/>
            </w14:solidFill>
          </w14:textFill>
        </w:rP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xml:space="preserve"> </w:t>
      </w:r>
      <w:r>
        <w:rPr>
          <w:color w:val="000000"/>
          <w:kern w:val="0"/>
          <w:szCs w:val="18"/>
          <w:lang w:bidi="ar"/>
        </w:rPr>
        <w:t>Nested life cycle of RTE and Basic Software Scheduler</w:t>
      </w:r>
    </w:p>
    <w:p>
      <w:pPr>
        <w:widowControl/>
        <w:spacing w:line="270" w:lineRule="atLeast"/>
        <w:ind w:firstLine="420"/>
        <w:jc w:val="left"/>
      </w:pPr>
      <w:r>
        <w:rPr>
          <w:rFonts w:hint="eastAsia" w:ascii="宋体" w:hAnsi="宋体" w:cs="宋体"/>
          <w:color w:val="000000"/>
          <w:kern w:val="0"/>
          <w:szCs w:val="18"/>
          <w:lang w:bidi="ar"/>
        </w:rPr>
        <w:t>当</w:t>
      </w:r>
      <w:r>
        <w:rPr>
          <w:color w:val="000000"/>
          <w:kern w:val="0"/>
          <w:szCs w:val="18"/>
          <w:lang w:bidi="ar"/>
        </w:rPr>
        <w:t>ECU</w:t>
      </w:r>
      <w:r>
        <w:rPr>
          <w:rFonts w:hint="eastAsia" w:ascii="宋体" w:hAnsi="宋体" w:cs="宋体"/>
          <w:color w:val="000000"/>
          <w:kern w:val="0"/>
          <w:szCs w:val="18"/>
          <w:lang w:bidi="ar"/>
        </w:rPr>
        <w:t>上电开始初始化，</w:t>
      </w:r>
      <w:r>
        <w:rPr>
          <w:color w:val="000000"/>
          <w:kern w:val="0"/>
          <w:szCs w:val="18"/>
          <w:lang w:bidi="ar"/>
        </w:rPr>
        <w:t>ECUM</w:t>
      </w:r>
      <w:r>
        <w:rPr>
          <w:rFonts w:hint="eastAsia" w:ascii="宋体" w:hAnsi="宋体" w:cs="宋体"/>
          <w:color w:val="000000"/>
          <w:kern w:val="0"/>
          <w:szCs w:val="18"/>
          <w:lang w:bidi="ar"/>
        </w:rPr>
        <w:t>调用</w:t>
      </w:r>
      <w:r>
        <w:rPr>
          <w:color w:val="000000"/>
          <w:kern w:val="0"/>
          <w:szCs w:val="18"/>
          <w:lang w:bidi="ar"/>
        </w:rPr>
        <w:t>ECUM_Init()</w:t>
      </w:r>
      <w:r>
        <w:rPr>
          <w:rFonts w:hint="eastAsia" w:ascii="宋体" w:hAnsi="宋体" w:cs="宋体"/>
          <w:color w:val="000000"/>
          <w:kern w:val="0"/>
          <w:szCs w:val="18"/>
          <w:lang w:bidi="ar"/>
        </w:rPr>
        <w:t>函数执行</w:t>
      </w:r>
      <w:r>
        <w:rPr>
          <w:color w:val="000000"/>
          <w:kern w:val="0"/>
          <w:szCs w:val="18"/>
          <w:lang w:bidi="ar"/>
        </w:rPr>
        <w:t>Basic Software Scheduler Initialized</w:t>
      </w:r>
      <w:r>
        <w:rPr>
          <w:rFonts w:hint="eastAsia" w:ascii="宋体" w:hAnsi="宋体" w:cs="宋体"/>
          <w:color w:val="000000"/>
          <w:kern w:val="0"/>
          <w:szCs w:val="18"/>
          <w:lang w:bidi="ar"/>
        </w:rPr>
        <w:t>。基础软件模块初始化完毕后由</w:t>
      </w:r>
      <w:r>
        <w:rPr>
          <w:color w:val="000000"/>
          <w:kern w:val="0"/>
          <w:szCs w:val="18"/>
          <w:lang w:bidi="ar"/>
        </w:rPr>
        <w:t>ECUM</w:t>
      </w:r>
      <w:r>
        <w:rPr>
          <w:rFonts w:hint="eastAsia" w:ascii="宋体" w:hAnsi="宋体" w:cs="宋体"/>
          <w:color w:val="000000"/>
          <w:kern w:val="0"/>
          <w:szCs w:val="18"/>
          <w:lang w:bidi="ar"/>
        </w:rPr>
        <w:t>调用</w:t>
      </w:r>
      <w:r>
        <w:rPr>
          <w:color w:val="000000"/>
          <w:kern w:val="0"/>
          <w:szCs w:val="18"/>
          <w:lang w:bidi="ar"/>
        </w:rPr>
        <w:t>Rte_Start()</w:t>
      </w:r>
      <w:r>
        <w:rPr>
          <w:rFonts w:hint="eastAsia" w:ascii="宋体" w:hAnsi="宋体" w:cs="宋体"/>
          <w:color w:val="000000"/>
          <w:kern w:val="0"/>
          <w:szCs w:val="18"/>
          <w:lang w:bidi="ar"/>
        </w:rPr>
        <w:t>函数执行</w:t>
      </w:r>
      <w:r>
        <w:rPr>
          <w:color w:val="000000"/>
          <w:kern w:val="0"/>
          <w:szCs w:val="18"/>
          <w:lang w:bidi="ar"/>
        </w:rPr>
        <w:t>RTE</w:t>
      </w:r>
      <w:r>
        <w:rPr>
          <w:rFonts w:hint="eastAsia" w:ascii="宋体" w:hAnsi="宋体" w:cs="宋体"/>
          <w:color w:val="000000"/>
          <w:kern w:val="0"/>
          <w:szCs w:val="18"/>
          <w:lang w:bidi="ar"/>
        </w:rPr>
        <w:t>初始化，完成对</w:t>
      </w:r>
      <w:r>
        <w:rPr>
          <w:color w:val="000000"/>
          <w:kern w:val="0"/>
          <w:szCs w:val="18"/>
          <w:lang w:bidi="ar"/>
        </w:rPr>
        <w:t>RTE</w:t>
      </w:r>
      <w:r>
        <w:rPr>
          <w:rFonts w:hint="eastAsia" w:ascii="宋体" w:hAnsi="宋体" w:cs="宋体"/>
          <w:color w:val="000000"/>
          <w:kern w:val="0"/>
          <w:szCs w:val="18"/>
          <w:lang w:bidi="ar"/>
        </w:rPr>
        <w:t>的初始化任务。</w:t>
      </w:r>
      <w:r>
        <w:rPr>
          <w:rFonts w:ascii="宋体" w:hAnsi="宋体" w:cs="宋体"/>
          <w:color w:val="000000"/>
          <w:kern w:val="0"/>
          <w:szCs w:val="18"/>
          <w:lang w:bidi="ar"/>
        </w:rPr>
        <w:t>初始化后运行实体才可以被激活，RTE接口才可以被调用。</w:t>
      </w:r>
      <w:r>
        <w:rPr>
          <w:rFonts w:hint="eastAsia" w:ascii="宋体" w:hAnsi="宋体" w:cs="宋体"/>
          <w:color w:val="000000"/>
          <w:kern w:val="0"/>
          <w:szCs w:val="18"/>
          <w:lang w:bidi="ar"/>
        </w:rPr>
        <w:t>下电时</w:t>
      </w:r>
      <w:r>
        <w:rPr>
          <w:color w:val="000000"/>
          <w:kern w:val="0"/>
          <w:szCs w:val="18"/>
          <w:lang w:bidi="ar"/>
        </w:rPr>
        <w:t>RTE</w:t>
      </w:r>
      <w:r>
        <w:rPr>
          <w:rFonts w:hint="eastAsia" w:ascii="宋体" w:hAnsi="宋体" w:cs="宋体"/>
          <w:color w:val="000000"/>
          <w:kern w:val="0"/>
          <w:szCs w:val="18"/>
          <w:lang w:bidi="ar"/>
        </w:rPr>
        <w:t>先调用</w:t>
      </w:r>
      <w:r>
        <w:rPr>
          <w:color w:val="000000"/>
          <w:kern w:val="0"/>
          <w:szCs w:val="18"/>
          <w:lang w:bidi="ar"/>
        </w:rPr>
        <w:t>Rte_Stop()</w:t>
      </w:r>
      <w:r>
        <w:rPr>
          <w:rFonts w:hint="eastAsia" w:ascii="宋体" w:hAnsi="宋体" w:cs="宋体"/>
          <w:color w:val="000000"/>
          <w:kern w:val="0"/>
          <w:szCs w:val="18"/>
          <w:lang w:bidi="ar"/>
        </w:rPr>
        <w:t>函数释放</w:t>
      </w:r>
      <w:r>
        <w:rPr>
          <w:color w:val="000000"/>
          <w:kern w:val="0"/>
          <w:szCs w:val="18"/>
          <w:lang w:bidi="ar"/>
        </w:rPr>
        <w:t>RTE</w:t>
      </w:r>
      <w:r>
        <w:rPr>
          <w:rFonts w:hint="eastAsia" w:ascii="宋体" w:hAnsi="宋体" w:cs="宋体"/>
          <w:color w:val="000000"/>
          <w:kern w:val="0"/>
          <w:szCs w:val="18"/>
          <w:lang w:bidi="ar"/>
        </w:rPr>
        <w:t>分配的所有系统和通信资源，</w:t>
      </w:r>
      <w:r>
        <w:t>而后ECUM调用ECM_shutdown()执行Basic Software Scheduler Initialized的下电任务。</w:t>
      </w:r>
    </w:p>
    <w:p>
      <w:pPr>
        <w:widowControl/>
        <w:spacing w:line="270" w:lineRule="atLeast"/>
        <w:jc w:val="left"/>
      </w:pPr>
    </w:p>
    <w:p>
      <w:pPr>
        <w:rPr>
          <w:rFonts w:ascii="宋体" w:hAnsi="宋体" w:cs="宋体"/>
          <w:color w:val="000000"/>
          <w:kern w:val="0"/>
          <w:szCs w:val="18"/>
          <w:lang w:bidi="ar"/>
        </w:rPr>
      </w:pPr>
      <w:r>
        <w:rPr>
          <w:rFonts w:hint="eastAsia" w:ascii="宋体" w:hAnsi="宋体" w:cs="宋体"/>
          <w:color w:val="000000"/>
          <w:kern w:val="0"/>
          <w:szCs w:val="18"/>
          <w:lang w:bidi="ar"/>
        </w:rPr>
        <w:br w:type="page"/>
      </w:r>
    </w:p>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36" w:name="_Toc110415443"/>
      <w:r>
        <w:rPr>
          <w:color w:val="000000" w:themeColor="text1"/>
          <w:sz w:val="28"/>
          <w:szCs w:val="28"/>
          <w14:textFill>
            <w14:solidFill>
              <w14:schemeClr w14:val="tx1"/>
            </w14:solidFill>
          </w14:textFill>
        </w:rPr>
        <w:t>RTE</w:t>
      </w:r>
      <w:bookmarkEnd w:id="36"/>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37" w:name="_Toc110415444"/>
      <w:r>
        <w:rPr>
          <w:rFonts w:hint="eastAsia" w:ascii="Arial" w:hAnsi="Arial" w:cs="Arial"/>
          <w:color w:val="000000" w:themeColor="text1"/>
          <w:sz w:val="24"/>
          <w:szCs w:val="24"/>
          <w14:textFill>
            <w14:solidFill>
              <w14:schemeClr w14:val="tx1"/>
            </w14:solidFill>
          </w14:textFill>
        </w:rPr>
        <w:t xml:space="preserve">Function </w:t>
      </w:r>
      <w:r>
        <w:rPr>
          <w:rFonts w:ascii="Arial" w:hAnsi="Arial" w:cs="Arial"/>
          <w:color w:val="000000" w:themeColor="text1"/>
          <w:sz w:val="24"/>
          <w:szCs w:val="24"/>
          <w14:textFill>
            <w14:solidFill>
              <w14:schemeClr w14:val="tx1"/>
            </w14:solidFill>
          </w14:textFill>
        </w:rPr>
        <w:t>Description</w:t>
      </w:r>
      <w:bookmarkEnd w:id="37"/>
    </w:p>
    <w:p>
      <w:r>
        <w:rPr>
          <w:rFonts w:hint="eastAsia"/>
        </w:rPr>
        <w:t>[</w:t>
      </w:r>
      <w:r>
        <w:t>SA_R2_353]:</w:t>
      </w:r>
    </w:p>
    <w:p>
      <w:pPr>
        <w:spacing w:line="360" w:lineRule="auto"/>
        <w:ind w:firstLine="420"/>
      </w:pPr>
      <w:r>
        <w:t>RTE作为上层和底层的衔接，总体实现了下述功能：</w:t>
      </w:r>
    </w:p>
    <w:p>
      <w:pPr>
        <w:numPr>
          <w:ilvl w:val="0"/>
          <w:numId w:val="13"/>
        </w:numPr>
        <w:spacing w:line="360" w:lineRule="auto"/>
      </w:pPr>
      <w:r>
        <w:rPr>
          <w:rFonts w:hint="eastAsia"/>
        </w:rPr>
        <w:t>R</w:t>
      </w:r>
      <w:r>
        <w:t>TE</w:t>
      </w:r>
      <w:r>
        <w:rPr>
          <w:rFonts w:hint="eastAsia"/>
        </w:rPr>
        <w:t>实现E</w:t>
      </w:r>
      <w:r>
        <w:t>CU</w:t>
      </w:r>
      <w:r>
        <w:rPr>
          <w:rFonts w:hint="eastAsia"/>
        </w:rPr>
        <w:t>内S</w:t>
      </w:r>
      <w:r>
        <w:t>WC</w:t>
      </w:r>
      <w:r>
        <w:rPr>
          <w:rFonts w:hint="eastAsia"/>
        </w:rPr>
        <w:t>通讯以及E</w:t>
      </w:r>
      <w:r>
        <w:t>CU</w:t>
      </w:r>
      <w:r>
        <w:rPr>
          <w:rFonts w:hint="eastAsia"/>
        </w:rPr>
        <w:t>间</w:t>
      </w:r>
      <w:r>
        <w:t>总线</w:t>
      </w:r>
      <w:r>
        <w:rPr>
          <w:rFonts w:hint="eastAsia"/>
        </w:rPr>
        <w:t>信号与S</w:t>
      </w:r>
      <w:r>
        <w:t>WC</w:t>
      </w:r>
      <w:r>
        <w:rPr>
          <w:rFonts w:hint="eastAsia"/>
        </w:rPr>
        <w:t>的通讯传递。其通讯形式包含S</w:t>
      </w:r>
      <w:r>
        <w:t>-R</w:t>
      </w:r>
      <w:r>
        <w:rPr>
          <w:rFonts w:hint="eastAsia"/>
        </w:rPr>
        <w:t>通讯（隐式与显式），C</w:t>
      </w:r>
      <w:r>
        <w:t>-S</w:t>
      </w:r>
      <w:r>
        <w:rPr>
          <w:rFonts w:hint="eastAsia"/>
        </w:rPr>
        <w:t>通讯（异步调用与同步调用）。在连接这些通讯时R</w:t>
      </w:r>
      <w:r>
        <w:t>TE</w:t>
      </w:r>
      <w:r>
        <w:rPr>
          <w:rFonts w:hint="eastAsia"/>
        </w:rPr>
        <w:t>会返回通讯状态告知上层软件。</w:t>
      </w:r>
    </w:p>
    <w:p>
      <w:pPr>
        <w:numPr>
          <w:ilvl w:val="0"/>
          <w:numId w:val="13"/>
        </w:numPr>
        <w:spacing w:line="360" w:lineRule="auto"/>
      </w:pPr>
      <w:r>
        <w:rPr>
          <w:rFonts w:hint="eastAsia"/>
        </w:rPr>
        <w:t>R</w:t>
      </w:r>
      <w:r>
        <w:t>TE</w:t>
      </w:r>
      <w:r>
        <w:rPr>
          <w:rFonts w:hint="eastAsia"/>
        </w:rPr>
        <w:t>实现对Runnable的管理功能，将Runnable映射到</w:t>
      </w:r>
      <w:r>
        <w:t>OS TASK</w:t>
      </w:r>
      <w:r>
        <w:rPr>
          <w:rFonts w:hint="eastAsia"/>
        </w:rPr>
        <w:t>上。通过O</w:t>
      </w:r>
      <w:r>
        <w:t>S</w:t>
      </w:r>
      <w:r>
        <w:rPr>
          <w:rFonts w:hint="eastAsia"/>
        </w:rPr>
        <w:t>的调度实现R</w:t>
      </w:r>
      <w:r>
        <w:t>TE</w:t>
      </w:r>
      <w:r>
        <w:rPr>
          <w:rFonts w:hint="eastAsia"/>
        </w:rPr>
        <w:t>任务的执行。</w:t>
      </w:r>
    </w:p>
    <w:p>
      <w:pPr>
        <w:numPr>
          <w:ilvl w:val="0"/>
          <w:numId w:val="13"/>
        </w:numPr>
        <w:spacing w:line="360" w:lineRule="auto"/>
      </w:pPr>
      <w:r>
        <w:rPr>
          <w:rFonts w:hint="eastAsia"/>
        </w:rPr>
        <w:t>R</w:t>
      </w:r>
      <w:r>
        <w:t>TE</w:t>
      </w:r>
      <w:r>
        <w:rPr>
          <w:rFonts w:hint="eastAsia"/>
        </w:rPr>
        <w:t>支持多核间</w:t>
      </w:r>
      <w:r>
        <w:t>以及跨分区通讯</w:t>
      </w:r>
    </w:p>
    <w:p>
      <w:pPr>
        <w:numPr>
          <w:ilvl w:val="0"/>
          <w:numId w:val="13"/>
        </w:numPr>
        <w:spacing w:line="360" w:lineRule="auto"/>
        <w:rPr>
          <w:rFonts w:ascii="Times New Roman" w:hAnsi="Times New Roman" w:cs="Times New Roman"/>
          <w:i/>
          <w:color w:val="4F81BD" w:themeColor="accent1"/>
          <w14:textFill>
            <w14:solidFill>
              <w14:schemeClr w14:val="accent1"/>
            </w14:solidFill>
          </w14:textFill>
        </w:rPr>
      </w:pPr>
      <w:r>
        <w:rPr>
          <w:rFonts w:hint="eastAsia"/>
        </w:rPr>
        <w:t>R</w:t>
      </w:r>
      <w:r>
        <w:t>TE encapsulates basic software services as a complete software component based on Autosar requirement so that upper layer application could use the Autosar standard interface to utilize basic software. The fowlloing basic software modules support encapsulation: DCM, DEM, NVM, FIM</w:t>
      </w:r>
      <w:r>
        <w:rPr>
          <w:rFonts w:hint="eastAsia"/>
        </w:rPr>
        <w:t>,</w:t>
      </w:r>
      <w:r>
        <w:t xml:space="preserve"> CSM, KEYM, BSWM, ECUM, WDGM, COMM, STBM.</w:t>
      </w:r>
    </w:p>
    <w:p>
      <w:pPr>
        <w:numPr>
          <w:ilvl w:val="0"/>
          <w:numId w:val="13"/>
        </w:numPr>
        <w:spacing w:line="360" w:lineRule="auto"/>
      </w:pPr>
      <w:r>
        <w:rPr>
          <w:rFonts w:hint="eastAsia"/>
        </w:rPr>
        <w:t>R</w:t>
      </w:r>
      <w:r>
        <w:t>TE</w:t>
      </w:r>
      <w:r>
        <w:rPr>
          <w:rFonts w:hint="eastAsia"/>
        </w:rPr>
        <w:t>实现</w:t>
      </w:r>
      <w:r>
        <w:t>标定功能并</w:t>
      </w:r>
      <w:r>
        <w:rPr>
          <w:rFonts w:hint="eastAsia"/>
        </w:rPr>
        <w:t>为测量量和观测量自动生成对应的A</w:t>
      </w:r>
      <w:r>
        <w:t>2L</w:t>
      </w:r>
      <w:r>
        <w:rPr>
          <w:rFonts w:hint="eastAsia"/>
        </w:rPr>
        <w:t>文件</w:t>
      </w:r>
    </w:p>
    <w:p>
      <w:pPr>
        <w:numPr>
          <w:ilvl w:val="0"/>
          <w:numId w:val="13"/>
        </w:numPr>
        <w:spacing w:line="360" w:lineRule="auto"/>
      </w:pPr>
      <w:r>
        <w:t>RTE支持模式管理功能，实现应用模块与BSWM、ECUM等模块的交互</w:t>
      </w:r>
    </w:p>
    <w:p>
      <w:r>
        <w:rPr>
          <w:rFonts w:hint="eastAsia"/>
        </w:rPr>
        <w:t>[SA_R2_037]:</w:t>
      </w:r>
    </w:p>
    <w:p>
      <w:r>
        <w:rPr>
          <w:rFonts w:hint="eastAsia"/>
        </w:rPr>
        <w:t>The RTE generator shall support a mode in which the generated code is independent of the micro controller.</w:t>
      </w:r>
      <w:r>
        <w:t xml:space="preserve"> </w:t>
      </w:r>
      <w:r>
        <w:rPr>
          <w:rFonts w:hint="eastAsia"/>
        </w:rPr>
        <w:t>Refer to 'AUTOSAR_SWS_RTE.pdf ' SWS_Rte_02734</w:t>
      </w:r>
    </w:p>
    <w:p>
      <w:pPr>
        <w:tabs>
          <w:tab w:val="left" w:pos="420"/>
        </w:tabs>
        <w:spacing w:line="360" w:lineRule="auto"/>
      </w:pP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38" w:name="_Toc110415445"/>
      <w:r>
        <w:rPr>
          <w:rFonts w:ascii="Arial" w:hAnsi="Arial" w:cs="Arial"/>
          <w:color w:val="000000" w:themeColor="text1"/>
          <w:sz w:val="24"/>
          <w:szCs w:val="24"/>
          <w14:textFill>
            <w14:solidFill>
              <w14:schemeClr w14:val="tx1"/>
            </w14:solidFill>
          </w14:textFill>
        </w:rPr>
        <w:t>S-R Communciation</w:t>
      </w:r>
      <w:bookmarkEnd w:id="38"/>
    </w:p>
    <w:p>
      <w:pPr>
        <w:pStyle w:val="4"/>
        <w:numPr>
          <w:ilvl w:val="0"/>
          <w:numId w:val="14"/>
        </w:numPr>
        <w:spacing w:before="240" w:after="120" w:line="360" w:lineRule="auto"/>
        <w:rPr>
          <w:color w:val="000000" w:themeColor="text1"/>
          <w:sz w:val="21"/>
          <w:szCs w:val="21"/>
          <w14:textFill>
            <w14:solidFill>
              <w14:schemeClr w14:val="tx1"/>
            </w14:solidFill>
          </w14:textFill>
        </w:rPr>
      </w:pPr>
      <w:bookmarkStart w:id="39" w:name="_Toc369008940"/>
      <w:r>
        <w:rPr>
          <w:color w:val="000000" w:themeColor="text1"/>
          <w:sz w:val="21"/>
          <w:szCs w:val="21"/>
          <w14:textFill>
            <w14:solidFill>
              <w14:schemeClr w14:val="tx1"/>
            </w14:solidFill>
          </w14:textFill>
        </w:rPr>
        <w:t>Function</w:t>
      </w:r>
      <w:bookmarkEnd w:id="39"/>
      <w:r>
        <w:rPr>
          <w:color w:val="000000" w:themeColor="text1"/>
          <w:sz w:val="21"/>
          <w:szCs w:val="21"/>
          <w14:textFill>
            <w14:solidFill>
              <w14:schemeClr w14:val="tx1"/>
            </w14:solidFill>
          </w14:textFill>
        </w:rPr>
        <w:t xml:space="preserve"> Description</w:t>
      </w:r>
    </w:p>
    <w:p>
      <w:pPr>
        <w:widowControl/>
        <w:ind w:firstLine="420"/>
        <w:jc w:val="left"/>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t xml:space="preserve">Sender-receiver communication involves the transmission and reception of signals consisting of atomic data elements that are sent by one component and received by one or more components. A sender-receiver interface can contain multiple data elements. Sender-receiver communication is one-way - any reply sent by the receiver is sent as a separate sender-receiver communication </w:t>
      </w:r>
    </w:p>
    <w:p>
      <w:pPr>
        <w:widowControl/>
        <w:ind w:firstLine="420"/>
        <w:jc w:val="both"/>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w:t>
      </w:r>
      <w:r>
        <w:rPr>
          <w:rFonts w:hint="eastAsia" w:ascii="Times New Roman" w:hAnsi="Times New Roman" w:cs="Times New Roman"/>
          <w:color w:val="000000" w:themeColor="text1"/>
          <w:kern w:val="0"/>
          <w:highlight w:val="green"/>
          <w:lang w:val="en-US" w:eastAsia="zh-CN"/>
          <w14:textFill>
            <w14:solidFill>
              <w14:schemeClr w14:val="tx1"/>
            </w14:solidFill>
          </w14:textFill>
        </w:rPr>
        <w:tab/>
      </w:r>
      <w:r>
        <w:rPr>
          <w:rFonts w:hint="eastAsia" w:ascii="Times New Roman" w:hAnsi="Times New Roman" w:cs="Times New Roman"/>
          <w:color w:val="000000" w:themeColor="text1"/>
          <w:kern w:val="0"/>
          <w:highlight w:val="green"/>
          <w:lang w:val="en-US" w:eastAsia="zh-CN"/>
          <w14:textFill>
            <w14:solidFill>
              <w14:schemeClr w14:val="tx1"/>
            </w14:solidFill>
          </w14:textFill>
        </w:rPr>
        <w:t>支持显示和隐式通信</w:t>
      </w:r>
      <w:r>
        <w:rPr>
          <w:rFonts w:hint="eastAsia" w:ascii="Times New Roman" w:hAnsi="Times New Roman" w:cs="Times New Roman"/>
          <w:color w:val="000000" w:themeColor="text1"/>
          <w:kern w:val="0"/>
          <w:highlight w:val="green"/>
          <w:lang w:val="en-US" w:eastAsia="zh-CN"/>
          <w14:textFill>
            <w14:solidFill>
              <w14:schemeClr w14:val="tx1"/>
            </w14:solidFill>
          </w14:textFill>
        </w:rPr>
        <w:tab/>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[SA_R2_004]: </w:t>
      </w:r>
      <w:r>
        <w:rPr>
          <w:rFonts w:hint="eastAsia" w:ascii="Times New Roman" w:hAnsi="Times New Roman" w:cs="Times New Roman"/>
          <w:color w:val="000000" w:themeColor="text1"/>
          <w:kern w:val="0"/>
          <w14:textFill>
            <w14:solidFill>
              <w14:schemeClr w14:val="tx1"/>
            </w14:solidFill>
          </w14:textFill>
        </w:rPr>
        <w:t xml:space="preserve">The RTE shall support </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explicit</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 xml:space="preserve"> and </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implicit</w:t>
      </w:r>
      <w:r>
        <w:rPr>
          <w:rFonts w:ascii="Times New Roman" w:hAnsi="Times New Roman" w:cs="Times New Roman"/>
          <w:color w:val="000000" w:themeColor="text1"/>
          <w:kern w:val="0"/>
          <w14:textFill>
            <w14:solidFill>
              <w14:schemeClr w14:val="tx1"/>
            </w14:solidFill>
          </w14:textFill>
        </w:rPr>
        <w:t xml:space="preserve">' </w:t>
      </w:r>
      <w:r>
        <w:rPr>
          <w:rFonts w:hint="eastAsia" w:ascii="Times New Roman" w:hAnsi="Times New Roman" w:cs="Times New Roman"/>
          <w:color w:val="000000" w:themeColor="text1"/>
          <w:kern w:val="0"/>
          <w14:textFill>
            <w14:solidFill>
              <w14:schemeClr w14:val="tx1"/>
            </w14:solidFill>
          </w14:textFill>
        </w:rPr>
        <w:t xml:space="preserve">data reception and transmission. </w:t>
      </w:r>
      <w:r>
        <w:rPr>
          <w:rFonts w:ascii="Times New Roman" w:hAnsi="Times New Roman" w:cs="Times New Roman"/>
          <w:color w:val="000000" w:themeColor="text1"/>
          <w:kern w:val="0"/>
          <w14:textFill>
            <w14:solidFill>
              <w14:schemeClr w14:val="tx1"/>
            </w14:solidFill>
          </w14:textFill>
        </w:rPr>
        <w:t>refers to 'AUTOSAR_SWS_RTE'[</w:t>
      </w:r>
      <w:r>
        <w:rPr>
          <w:rFonts w:hint="eastAsia" w:ascii="Times New Roman" w:hAnsi="Times New Roman" w:cs="Times New Roman"/>
          <w:color w:val="000000" w:themeColor="text1"/>
          <w:kern w:val="0"/>
          <w14:textFill>
            <w14:solidFill>
              <w14:schemeClr w14:val="tx1"/>
            </w14:solidFill>
          </w14:textFill>
        </w:rPr>
        <w:t>S</w:t>
      </w:r>
      <w:r>
        <w:rPr>
          <w:rFonts w:ascii="Times New Roman" w:hAnsi="Times New Roman" w:cs="Times New Roman"/>
          <w:color w:val="000000" w:themeColor="text1"/>
          <w:kern w:val="0"/>
          <w14:textFill>
            <w14:solidFill>
              <w14:schemeClr w14:val="tx1"/>
            </w14:solidFill>
          </w14:textFill>
        </w:rPr>
        <w:t>W</w:t>
      </w:r>
      <w:r>
        <w:rPr>
          <w:rFonts w:hint="eastAsia" w:ascii="Times New Roman" w:hAnsi="Times New Roman" w:cs="Times New Roman"/>
          <w:color w:val="000000" w:themeColor="text1"/>
          <w:kern w:val="0"/>
          <w14:textFill>
            <w14:solidFill>
              <w14:schemeClr w14:val="tx1"/>
            </w14:solidFill>
          </w14:textFill>
        </w:rPr>
        <w:t>S_Rte_0</w:t>
      </w:r>
      <w:r>
        <w:rPr>
          <w:rFonts w:ascii="Times New Roman" w:hAnsi="Times New Roman" w:cs="Times New Roman"/>
          <w:color w:val="000000" w:themeColor="text1"/>
          <w:kern w:val="0"/>
          <w14:textFill>
            <w14:solidFill>
              <w14:schemeClr w14:val="tx1"/>
            </w14:solidFill>
          </w14:textFill>
        </w:rPr>
        <w:t>6011]</w:t>
      </w:r>
      <w:r>
        <w:rPr>
          <w:rFonts w:hint="eastAsia" w:ascii="Times New Roman" w:hAnsi="Times New Roman" w:cs="Times New Roman"/>
          <w:color w:val="000000" w:themeColor="text1"/>
          <w:kern w:val="0"/>
          <w14:textFill>
            <w14:solidFill>
              <w14:schemeClr w14:val="tx1"/>
            </w14:solidFill>
          </w14:textFill>
        </w:rPr>
        <w:t xml:space="preserve"> </w:t>
      </w:r>
    </w:p>
    <w:p>
      <w:pPr>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br w:type="page"/>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显示通信就是runnable直接读写全局变量</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[SA_R2_005]: </w:t>
      </w:r>
      <w:r>
        <w:rPr>
          <w:rFonts w:ascii="Times New Roman" w:hAnsi="Times New Roman" w:cs="Times New Roman"/>
          <w:color w:val="000000" w:themeColor="text1"/>
          <w:kern w:val="0"/>
          <w14:textFill>
            <w14:solidFill>
              <w14:schemeClr w14:val="tx1"/>
            </w14:solidFill>
          </w14:textFill>
        </w:rPr>
        <w:t>Explicit communication, as the name implies, means direct communication, and the code generates a global variable that Runnable can read and write directly；refers to 'AUTOSAR_SWS_RTE' [SWS_Rte_06011]</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隐士通信</w:t>
      </w:r>
      <w:r>
        <w:rPr>
          <w:rFonts w:hint="eastAsia" w:ascii="Times New Roman" w:hAnsi="Times New Roman" w:cs="Times New Roman"/>
          <w:color w:val="000000" w:themeColor="text1"/>
          <w:kern w:val="0"/>
          <w:highlight w:val="green"/>
          <w14:textFill>
            <w14:solidFill>
              <w14:schemeClr w14:val="tx1"/>
            </w14:solidFill>
          </w14:textFill>
        </w:rPr>
        <w:t>将全局变量复制到</w:t>
      </w:r>
      <w:r>
        <w:rPr>
          <w:rFonts w:hint="eastAsia" w:ascii="Times New Roman" w:hAnsi="Times New Roman" w:cs="Times New Roman"/>
          <w:color w:val="000000" w:themeColor="text1"/>
          <w:kern w:val="0"/>
          <w:highlight w:val="green"/>
          <w:lang w:val="en-US" w:eastAsia="zh-CN"/>
          <w14:textFill>
            <w14:solidFill>
              <w14:schemeClr w14:val="tx1"/>
            </w14:solidFill>
          </w14:textFill>
        </w:rPr>
        <w:t>runnable</w:t>
      </w:r>
      <w:r>
        <w:rPr>
          <w:rFonts w:hint="eastAsia" w:ascii="Times New Roman" w:hAnsi="Times New Roman" w:cs="Times New Roman"/>
          <w:color w:val="000000" w:themeColor="text1"/>
          <w:kern w:val="0"/>
          <w:highlight w:val="green"/>
          <w14:textFill>
            <w14:solidFill>
              <w14:schemeClr w14:val="tx1"/>
            </w14:solidFill>
          </w14:textFill>
        </w:rPr>
        <w:t>的局部变量中，操作局部变量</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[SA_R2_006]: </w:t>
      </w:r>
      <w:r>
        <w:rPr>
          <w:rFonts w:ascii="Times New Roman" w:hAnsi="Times New Roman" w:cs="Times New Roman"/>
          <w:color w:val="000000" w:themeColor="text1"/>
          <w:kern w:val="0"/>
          <w14:textFill>
            <w14:solidFill>
              <w14:schemeClr w14:val="tx1"/>
            </w14:solidFill>
          </w14:textFill>
        </w:rPr>
        <w:t>Implicit communication, also known as cache calls, involves copying the global variable into a Runnable local variable, manipulating the local variable, and finally copying the local variable into the global variable. When Runnable operates on local variables, the value of the global variable does not change.refers to 'AUTOSAR_SWS_RTE' [SWS_Rte_06011]</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SR支持1:n,n:1通信</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[SA_R2_007]: Sender-receiver communication is not restricted to communication connections between a single sender and a single receiver. Instead, sender receiver communication connection can have multiple senders (’n:1’ communication) or multiple receivers (’1:m’ communication).</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RTE支持初始化</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[SA_R2_008]: F</w:t>
      </w:r>
      <w:r>
        <w:rPr>
          <w:rFonts w:hint="eastAsia" w:ascii="Times New Roman" w:hAnsi="Times New Roman" w:cs="Times New Roman"/>
          <w:color w:val="000000" w:themeColor="text1"/>
          <w:kern w:val="0"/>
          <w14:textFill>
            <w14:solidFill>
              <w14:schemeClr w14:val="tx1"/>
            </w14:solidFill>
          </w14:textFill>
        </w:rPr>
        <w:t>or each data element in an interface specified with data semantics, the RTE shall support the initValue attribute.</w:t>
      </w:r>
      <w:r>
        <w:rPr>
          <w:rFonts w:ascii="Times New Roman" w:hAnsi="Times New Roman" w:cs="Times New Roman"/>
          <w:color w:val="000000" w:themeColor="text1"/>
          <w:kern w:val="0"/>
          <w14:textFill>
            <w14:solidFill>
              <w14:schemeClr w14:val="tx1"/>
            </w14:solidFill>
          </w14:textFill>
        </w:rPr>
        <w:t>refers to 'AUTOSAR_SWS_RTE' [SWS_Rte_06009]</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Segoe UI" w:hAnsi="Segoe UI" w:eastAsia="Segoe UI" w:cs="Segoe UI"/>
          <w:i w:val="0"/>
          <w:iCs w:val="0"/>
          <w:caps w:val="0"/>
          <w:color w:val="2A2B2E"/>
          <w:spacing w:val="0"/>
          <w:sz w:val="21"/>
          <w:szCs w:val="21"/>
          <w:highlight w:val="green"/>
          <w:shd w:val="clear" w:fill="FFFFFF"/>
        </w:rPr>
        <w:t>当数据原型具有复合数据类型时，RTE必须对数据进行编排(不使用数据转换器)</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[SA_R2_009]: When a data prototype has a composite data type the RTE must marshall the data(Without Data Transformer).Refers to 'AUTOSAR_SWS_RTE' [SWS_Rte_02557]</w:t>
      </w:r>
    </w:p>
    <w:p>
      <w:pPr>
        <w:widowControl/>
        <w:jc w:val="left"/>
        <w:rPr>
          <w:rFonts w:hint="default" w:ascii="Times New Roman" w:hAnsi="Times New Roman" w:eastAsia="宋体" w:cs="Times New Roman"/>
          <w:b/>
          <w:bCs/>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 xml:space="preserve">RTE创建接收队列为每个dataelement </w:t>
      </w:r>
      <w:r>
        <w:rPr>
          <w:rFonts w:hint="eastAsia" w:ascii="Times New Roman" w:hAnsi="Times New Roman" w:cs="Times New Roman"/>
          <w:color w:val="000000" w:themeColor="text1"/>
          <w:kern w:val="0"/>
          <w:highlight w:val="green"/>
          <w14:textFill>
            <w14:solidFill>
              <w14:schemeClr w14:val="tx1"/>
            </w14:solidFill>
          </w14:textFill>
        </w:rPr>
        <w:t>swImplPolicy = queued</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[SA_R2_010]: </w:t>
      </w:r>
      <w:r>
        <w:rPr>
          <w:rFonts w:hint="eastAsia" w:ascii="Times New Roman" w:hAnsi="Times New Roman" w:cs="Times New Roman"/>
          <w:color w:val="000000" w:themeColor="text1"/>
          <w:kern w:val="0"/>
          <w14:textFill>
            <w14:solidFill>
              <w14:schemeClr w14:val="tx1"/>
            </w14:solidFill>
          </w14:textFill>
        </w:rPr>
        <w:t>The RTE shall implement a receive queue for each event-like data element (swImplPolicy = queued) of a receive port</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color w:val="000000" w:themeColor="text1"/>
          <w:kern w:val="0"/>
          <w14:textFill>
            <w14:solidFill>
              <w14:schemeClr w14:val="tx1"/>
            </w14:solidFill>
          </w14:textFill>
        </w:rPr>
        <w:t>Refers to 'AUTOSAR_SWS_RTE' [SWS_Rte_02521]</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RTE 应禁用对分区本地通信的超时监视，与是否存在 aliveTimeout 无关。</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[SA_R2_011]: </w:t>
      </w:r>
      <w:r>
        <w:rPr>
          <w:rFonts w:hint="eastAsia" w:ascii="Times New Roman" w:hAnsi="Times New Roman" w:cs="Times New Roman"/>
          <w:color w:val="000000" w:themeColor="text1"/>
          <w:kern w:val="0"/>
          <w14:textFill>
            <w14:solidFill>
              <w14:schemeClr w14:val="tx1"/>
            </w14:solidFill>
          </w14:textFill>
        </w:rPr>
        <w:t>The RTE shall have time-out monitoring disabled for communications local to the partition, independently of the presence of aliveTimeout.</w:t>
      </w:r>
      <w:r>
        <w:rPr>
          <w:rFonts w:ascii="Times New Roman" w:hAnsi="Times New Roman" w:cs="Times New Roman"/>
          <w:color w:val="000000" w:themeColor="text1"/>
          <w:kern w:val="0"/>
          <w14:textFill>
            <w14:solidFill>
              <w14:schemeClr w14:val="tx1"/>
            </w14:solidFill>
          </w14:textFill>
        </w:rPr>
        <w:t>Refers to 'AUTOSAR_SWS_RTE' [SWS_Rte_05021]</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数据元素无效</w:t>
      </w:r>
    </w:p>
    <w:p>
      <w:pPr>
        <w:widowControl/>
        <w:jc w:val="left"/>
      </w:pPr>
      <w:r>
        <w:rPr>
          <w:rFonts w:ascii="Times New Roman" w:hAnsi="Times New Roman" w:cs="Times New Roman"/>
          <w:color w:val="000000" w:themeColor="text1"/>
          <w:kern w:val="0"/>
          <w14:textFill>
            <w14:solidFill>
              <w14:schemeClr w14:val="tx1"/>
            </w14:solidFill>
          </w14:textFill>
        </w:rPr>
        <w:t xml:space="preserve">[SA_R2_012]: </w:t>
      </w:r>
      <w:r>
        <w:rPr>
          <w:rFonts w:hint="eastAsia" w:ascii="Times New Roman" w:hAnsi="Times New Roman" w:cs="Times New Roman"/>
          <w:color w:val="000000" w:themeColor="text1"/>
          <w:kern w:val="0"/>
          <w14:textFill>
            <w14:solidFill>
              <w14:schemeClr w14:val="tx1"/>
            </w14:solidFill>
          </w14:textFill>
        </w:rPr>
        <w:t>T</w:t>
      </w:r>
      <w:bookmarkStart w:id="40" w:name="OLE_LINK5"/>
      <w:r>
        <w:rPr>
          <w:rFonts w:hint="eastAsia" w:ascii="Times New Roman" w:hAnsi="Times New Roman" w:cs="Times New Roman"/>
          <w:color w:val="000000" w:themeColor="text1"/>
          <w:kern w:val="0"/>
          <w14:textFill>
            <w14:solidFill>
              <w14:schemeClr w14:val="tx1"/>
            </w14:solidFill>
          </w14:textFill>
        </w:rPr>
        <w:t>he communication infrastructure shall provide means to set a data element to invalid and also indicate an invalid data element to the receiving software components</w:t>
      </w:r>
      <w:bookmarkEnd w:id="40"/>
      <w:r>
        <w:rPr>
          <w:rFonts w:hint="eastAsia" w:ascii="Times New Roman" w:hAnsi="Times New Roman" w:cs="Times New Roman"/>
          <w:color w:val="000000" w:themeColor="text1"/>
          <w:kern w:val="0"/>
          <w14:textFill>
            <w14:solidFill>
              <w14:schemeClr w14:val="tx1"/>
            </w14:solidFill>
          </w14:textFill>
        </w:rPr>
        <w:t xml:space="preserve">. This functionality is called “data element invalidation” </w:t>
      </w:r>
      <w:r>
        <w:rPr>
          <w:rFonts w:ascii="Times New Roman" w:hAnsi="Times New Roman" w:cs="Times New Roman"/>
        </w:rPr>
        <w:t>refers to 'AUTOSAR_SWS_RTE' [SWS_Rte_05024]</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接收数据的范围检查</w:t>
      </w:r>
    </w:p>
    <w:p>
      <w:pPr>
        <w:widowControl/>
        <w:jc w:val="left"/>
      </w:pPr>
      <w:r>
        <w:rPr>
          <w:rFonts w:ascii="Times New Roman" w:hAnsi="Times New Roman" w:cs="Times New Roman"/>
          <w:color w:val="000000" w:themeColor="text1"/>
          <w:kern w:val="0"/>
          <w14:textFill>
            <w14:solidFill>
              <w14:schemeClr w14:val="tx1"/>
            </w14:solidFill>
          </w14:textFill>
        </w:rPr>
        <w:t xml:space="preserve">[SA_R2_013]: </w:t>
      </w:r>
      <w:bookmarkStart w:id="41" w:name="OLE_LINK6"/>
      <w:r>
        <w:rPr>
          <w:rFonts w:hint="eastAsia" w:ascii="Times New Roman" w:hAnsi="Times New Roman" w:cs="Times New Roman"/>
          <w:color w:val="000000" w:themeColor="text1"/>
          <w:kern w:val="0"/>
          <w14:textFill>
            <w14:solidFill>
              <w14:schemeClr w14:val="tx1"/>
            </w14:solidFill>
          </w14:textFill>
        </w:rPr>
        <w:t>The RTE shall implement a range check in the receiving path of a particular component if the handleOutOfRange is defined at the ReceiverComSpec and has any value other than none</w:t>
      </w:r>
      <w:bookmarkEnd w:id="41"/>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rPr>
        <w:t>refers to 'AUTOSAR_SWS_RTE' [SWS_Rte_08028]</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RTE应支持在非队列的接收端支持基于值得过滤</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[SA_R2_014]: </w:t>
      </w:r>
      <w:r>
        <w:rPr>
          <w:rFonts w:hint="eastAsia" w:ascii="Times New Roman" w:hAnsi="Times New Roman" w:cs="Times New Roman"/>
          <w:color w:val="000000" w:themeColor="text1"/>
          <w:kern w:val="0"/>
          <w14:textFill>
            <w14:solidFill>
              <w14:schemeClr w14:val="tx1"/>
            </w14:solidFill>
          </w14:textFill>
        </w:rPr>
        <w:t>The RTE shall provide value-based filters on the receiver</w:t>
      </w:r>
      <w:r>
        <w:rPr>
          <w:rFonts w:ascii="Times New Roman" w:hAnsi="Times New Roman" w:cs="Times New Roman"/>
          <w:color w:val="000000" w:themeColor="text1"/>
          <w:kern w:val="0"/>
          <w14:textFill>
            <w14:solidFill>
              <w14:schemeClr w14:val="tx1"/>
            </w14:solidFill>
          </w14:textFill>
        </w:rPr>
        <w:t xml:space="preserve"> </w:t>
      </w:r>
      <w:r>
        <w:rPr>
          <w:rFonts w:hint="eastAsia" w:ascii="Times New Roman" w:hAnsi="Times New Roman" w:cs="Times New Roman"/>
          <w:color w:val="000000" w:themeColor="text1"/>
          <w:kern w:val="0"/>
          <w14:textFill>
            <w14:solidFill>
              <w14:schemeClr w14:val="tx1"/>
            </w14:solidFill>
          </w14:textFill>
        </w:rPr>
        <w:t>side of unqueued S/R-Communication as specified in the SW-C template.refers to 'AUTOSAR_SWS_RTE' [SWS_Rte_05503]</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 xml:space="preserve">DataSendCompletedEvent </w:t>
      </w:r>
      <w:r>
        <w:rPr>
          <w:rFonts w:hint="eastAsia" w:ascii="Times New Roman" w:hAnsi="Times New Roman" w:cs="Times New Roman"/>
          <w:color w:val="000000" w:themeColor="text1"/>
          <w:kern w:val="0"/>
          <w:highlight w:val="green"/>
          <w:lang w:val="en-US" w:eastAsia="zh-CN"/>
          <w14:textFill>
            <w14:solidFill>
              <w14:schemeClr w14:val="tx1"/>
            </w14:solidFill>
          </w14:textFill>
        </w:rPr>
        <w:t>发送确认事件</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[SA_R2_015]: </w:t>
      </w:r>
      <w:r>
        <w:rPr>
          <w:rFonts w:hint="eastAsia" w:ascii="Times New Roman" w:hAnsi="Times New Roman" w:cs="Times New Roman"/>
          <w:color w:val="000000" w:themeColor="text1"/>
          <w:kern w:val="0"/>
          <w14:textFill>
            <w14:solidFill>
              <w14:schemeClr w14:val="tx1"/>
            </w14:solidFill>
          </w14:textFill>
        </w:rPr>
        <w:t xml:space="preserve">As a general rule, the acknowledgment events </w:t>
      </w:r>
      <w:bookmarkStart w:id="42" w:name="OLE_LINK9"/>
      <w:r>
        <w:rPr>
          <w:rFonts w:hint="eastAsia" w:ascii="Times New Roman" w:hAnsi="Times New Roman" w:cs="Times New Roman"/>
          <w:color w:val="000000" w:themeColor="text1"/>
          <w:kern w:val="0"/>
          <w14:textFill>
            <w14:solidFill>
              <w14:schemeClr w14:val="tx1"/>
            </w14:solidFill>
          </w14:textFill>
        </w:rPr>
        <w:t xml:space="preserve">DataWriteCompletedEvent </w:t>
      </w:r>
      <w:bookmarkEnd w:id="42"/>
      <w:r>
        <w:rPr>
          <w:rFonts w:hint="eastAsia" w:ascii="Times New Roman" w:hAnsi="Times New Roman" w:cs="Times New Roman"/>
          <w:color w:val="000000" w:themeColor="text1"/>
          <w:kern w:val="0"/>
          <w14:textFill>
            <w14:solidFill>
              <w14:schemeClr w14:val="tx1"/>
            </w14:solidFill>
          </w14:textFill>
        </w:rPr>
        <w:t xml:space="preserve">and DataSendCompletedEvent shall be raised immediately after the sending to all receivers has been performed and in case of Inter-ECU communication all acknowledgments from COM </w:t>
      </w:r>
      <w:r>
        <w:rPr>
          <w:rFonts w:ascii="Times New Roman" w:hAnsi="Times New Roman" w:cs="Times New Roman"/>
          <w:color w:val="000000" w:themeColor="text1"/>
          <w:kern w:val="0"/>
          <w14:textFill>
            <w14:solidFill>
              <w14:schemeClr w14:val="tx1"/>
            </w14:solidFill>
          </w14:textFill>
        </w:rPr>
        <w:t>have been received.</w:t>
      </w:r>
      <w:r>
        <w:rPr>
          <w:rFonts w:hint="eastAsia" w:ascii="Times New Roman" w:hAnsi="Times New Roman" w:cs="Times New Roman"/>
          <w:color w:val="000000" w:themeColor="text1"/>
          <w:kern w:val="0"/>
          <w14:textFill>
            <w14:solidFill>
              <w14:schemeClr w14:val="tx1"/>
            </w14:solidFill>
          </w14:textFill>
        </w:rPr>
        <w:t xml:space="preserve">refers to 'AUTOSAR_SWS_RTE' </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8017,</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8018,</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8020,</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8021</w:t>
      </w:r>
      <w:r>
        <w:rPr>
          <w:rFonts w:hint="eastAsia" w:ascii="Times New Roman" w:hAnsi="Times New Roman" w:cs="Times New Roman"/>
          <w:color w:val="000000" w:themeColor="text1"/>
          <w:kern w:val="0"/>
          <w14:textFill>
            <w14:solidFill>
              <w14:schemeClr w14:val="tx1"/>
            </w14:solidFill>
          </w14:textFill>
        </w:rPr>
        <w:t>]</w:t>
      </w:r>
    </w:p>
    <w:p>
      <w:pPr>
        <w:widowControl/>
        <w:jc w:val="left"/>
        <w:rPr>
          <w:rFonts w:hint="eastAsia"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RTE应支持S-R通信中的所有类型的数据元素，包括</w:t>
      </w:r>
      <w:r>
        <w:rPr>
          <w:rFonts w:hint="eastAsia" w:ascii="Times New Roman" w:hAnsi="Times New Roman" w:cs="Times New Roman"/>
          <w:color w:val="000000" w:themeColor="text1"/>
          <w:kern w:val="0"/>
          <w:highlight w:val="green"/>
          <w:lang w:val="en-US" w:eastAsia="zh-CN"/>
          <w14:textFill>
            <w14:solidFill>
              <w14:schemeClr w14:val="tx1"/>
            </w14:solidFill>
          </w14:textFill>
        </w:rPr>
        <w:t>原始数据</w:t>
      </w:r>
      <w:r>
        <w:rPr>
          <w:rFonts w:hint="eastAsia" w:ascii="Times New Roman" w:hAnsi="Times New Roman" w:cs="Times New Roman"/>
          <w:color w:val="000000" w:themeColor="text1"/>
          <w:kern w:val="0"/>
          <w:highlight w:val="green"/>
          <w14:textFill>
            <w14:solidFill>
              <w14:schemeClr w14:val="tx1"/>
            </w14:solidFill>
          </w14:textFill>
        </w:rPr>
        <w:t>、结构</w:t>
      </w:r>
      <w:r>
        <w:rPr>
          <w:rFonts w:hint="eastAsia" w:ascii="Times New Roman" w:hAnsi="Times New Roman" w:cs="Times New Roman"/>
          <w:color w:val="000000" w:themeColor="text1"/>
          <w:kern w:val="0"/>
          <w:highlight w:val="green"/>
          <w:lang w:val="en-US" w:eastAsia="zh-CN"/>
          <w14:textFill>
            <w14:solidFill>
              <w14:schemeClr w14:val="tx1"/>
            </w14:solidFill>
          </w14:textFill>
        </w:rPr>
        <w:t>体</w:t>
      </w:r>
      <w:r>
        <w:rPr>
          <w:rFonts w:hint="eastAsia" w:ascii="Times New Roman" w:hAnsi="Times New Roman" w:cs="Times New Roman"/>
          <w:color w:val="000000" w:themeColor="text1"/>
          <w:kern w:val="0"/>
          <w:highlight w:val="green"/>
          <w14:textFill>
            <w14:solidFill>
              <w14:schemeClr w14:val="tx1"/>
            </w14:solidFill>
          </w14:textFill>
        </w:rPr>
        <w:t>和数组</w:t>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[SA_R2_016]: RT</w:t>
      </w:r>
      <w:r>
        <w:rPr>
          <w:rFonts w:hint="eastAsia" w:ascii="Times New Roman" w:hAnsi="Times New Roman" w:cs="Times New Roman"/>
          <w:color w:val="000000" w:themeColor="text1"/>
          <w:kern w:val="0"/>
          <w14:textFill>
            <w14:solidFill>
              <w14:schemeClr w14:val="tx1"/>
            </w14:solidFill>
          </w14:textFill>
        </w:rPr>
        <w:t xml:space="preserve">E shall have support all types of </w:t>
      </w:r>
      <w:r>
        <w:rPr>
          <w:rFonts w:ascii="Times New Roman" w:hAnsi="Times New Roman" w:cs="Times New Roman"/>
          <w:color w:val="000000" w:themeColor="text1"/>
          <w:kern w:val="0"/>
          <w14:textFill>
            <w14:solidFill>
              <w14:schemeClr w14:val="tx1"/>
            </w14:solidFill>
          </w14:textFill>
        </w:rPr>
        <w:t>data element</w:t>
      </w:r>
      <w:r>
        <w:rPr>
          <w:rFonts w:hint="eastAsia" w:ascii="Times New Roman" w:hAnsi="Times New Roman" w:cs="Times New Roman"/>
          <w:color w:val="000000" w:themeColor="text1"/>
          <w:kern w:val="0"/>
          <w14:textFill>
            <w14:solidFill>
              <w14:schemeClr w14:val="tx1"/>
            </w14:solidFill>
          </w14:textFill>
        </w:rPr>
        <w:t xml:space="preserve"> including </w:t>
      </w:r>
      <w:r>
        <w:rPr>
          <w:rFonts w:ascii="Times New Roman" w:hAnsi="Times New Roman" w:cs="Times New Roman"/>
          <w:color w:val="000000"/>
          <w:kern w:val="0"/>
        </w:rPr>
        <w:t>primitive</w:t>
      </w:r>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color w:val="000000"/>
          <w:kern w:val="0"/>
        </w:rPr>
        <w:t>struct</w:t>
      </w:r>
      <w:r>
        <w:rPr>
          <w:rFonts w:hint="eastAsia" w:ascii="Times New Roman" w:hAnsi="Times New Roman" w:cs="Times New Roman"/>
          <w:color w:val="000000" w:themeColor="text1"/>
          <w:kern w:val="0"/>
          <w14:textFill>
            <w14:solidFill>
              <w14:schemeClr w14:val="tx1"/>
            </w14:solidFill>
          </w14:textFill>
        </w:rPr>
        <w:t xml:space="preserve">, and </w:t>
      </w:r>
      <w:r>
        <w:rPr>
          <w:rFonts w:hint="eastAsia" w:ascii="Times New Roman" w:hAnsi="Times New Roman" w:cs="Times New Roman"/>
          <w:color w:val="000000"/>
          <w:kern w:val="0"/>
        </w:rPr>
        <w:t>array</w:t>
      </w:r>
      <w:r>
        <w:rPr>
          <w:rFonts w:ascii="Times New Roman" w:hAnsi="Times New Roman" w:cs="Times New Roman"/>
          <w:color w:val="000000"/>
          <w:kern w:val="0"/>
        </w:rPr>
        <w:t xml:space="preserve"> </w:t>
      </w:r>
      <w:r>
        <w:rPr>
          <w:rFonts w:hint="eastAsia" w:ascii="Times New Roman" w:hAnsi="Times New Roman" w:cs="Times New Roman"/>
          <w:color w:val="000000" w:themeColor="text1"/>
          <w:kern w:val="0"/>
          <w14:textFill>
            <w14:solidFill>
              <w14:schemeClr w14:val="tx1"/>
            </w14:solidFill>
          </w14:textFill>
        </w:rPr>
        <w:t>in S-R Communication.</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RTE支持ECU间的数据保护</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[SA_R2_017]: RTE should support data protection for SR communication between ECUs</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14:textFill>
            <w14:solidFill>
              <w14:schemeClr w14:val="tx1"/>
            </w14:solidFill>
          </w14:textFill>
        </w:rPr>
        <w:t>RTE应该能够支持S-R通信的无效值替换</w:t>
      </w:r>
    </w:p>
    <w:p>
      <w:pPr>
        <w:rPr>
          <w:rFonts w:ascii="Times New Roman" w:hAnsi="Times New Roman" w:cs="Times New Roman"/>
        </w:rPr>
      </w:pPr>
      <w:r>
        <w:rPr>
          <w:rFonts w:ascii="Times New Roman" w:hAnsi="Times New Roman" w:cs="Times New Roman"/>
        </w:rPr>
        <w:t>[SA_R2_018]: RTE should be able to support invalid value replacement for S-R communication</w:t>
      </w:r>
    </w:p>
    <w:p>
      <w:pPr>
        <w:rPr>
          <w:rFonts w:ascii="Times New Roman" w:hAnsi="Times New Roman" w:cs="Times New Roman"/>
          <w:highlight w:val="green"/>
        </w:rPr>
      </w:pPr>
      <w:r>
        <w:rPr>
          <w:rFonts w:hint="eastAsia" w:ascii="Segoe UI" w:hAnsi="Segoe UI" w:eastAsia="Segoe UI" w:cs="Segoe UI"/>
          <w:i w:val="0"/>
          <w:iCs w:val="0"/>
          <w:caps w:val="0"/>
          <w:color w:val="2A2B2E"/>
          <w:spacing w:val="0"/>
          <w:sz w:val="21"/>
          <w:szCs w:val="21"/>
          <w:highlight w:val="green"/>
          <w:shd w:val="clear" w:fill="FFFFFF"/>
        </w:rPr>
        <w:t>RTE应能支持ecu之间产生S-R通信超时Callout功能</w:t>
      </w:r>
    </w:p>
    <w:p>
      <w:pPr>
        <w:rPr>
          <w:rFonts w:ascii="Times New Roman" w:hAnsi="Times New Roman" w:cs="Times New Roman"/>
        </w:rPr>
      </w:pPr>
      <w:r>
        <w:rPr>
          <w:rFonts w:ascii="Times New Roman" w:hAnsi="Times New Roman" w:cs="Times New Roman"/>
        </w:rPr>
        <w:t>[SA_R2_019]: RTE should be able to support the generation of S-R communication timeout Callout function between ECUs</w:t>
      </w:r>
    </w:p>
    <w:p>
      <w:pPr>
        <w:rPr>
          <w:rFonts w:ascii="Times New Roman" w:hAnsi="Times New Roman" w:cs="Times New Roman"/>
          <w:highlight w:val="green"/>
        </w:rPr>
      </w:pPr>
      <w:r>
        <w:rPr>
          <w:rFonts w:hint="eastAsia" w:ascii="Times New Roman" w:hAnsi="Times New Roman" w:cs="Times New Roman"/>
          <w:highlight w:val="green"/>
        </w:rPr>
        <w:t>RTE应能支持S-R通信的数据一致性保护</w:t>
      </w:r>
    </w:p>
    <w:p>
      <w:pPr>
        <w:rPr>
          <w:rFonts w:ascii="Times New Roman" w:hAnsi="Times New Roman" w:cs="Times New Roman"/>
        </w:rPr>
      </w:pPr>
      <w:r>
        <w:rPr>
          <w:rFonts w:ascii="Times New Roman" w:hAnsi="Times New Roman" w:cs="Times New Roman"/>
        </w:rPr>
        <w:t>[SA_R2_020]: RTE should be able to support data consistency protection of S-R communication</w:t>
      </w:r>
    </w:p>
    <w:p>
      <w:pPr>
        <w:rPr>
          <w:rFonts w:hint="default" w:ascii="Times New Roman" w:hAnsi="Times New Roman" w:eastAsia="宋体" w:cs="Times New Roman"/>
          <w:highlight w:val="green"/>
          <w:lang w:val="en-US" w:eastAsia="zh-CN"/>
        </w:rPr>
      </w:pPr>
      <w:r>
        <w:rPr>
          <w:rFonts w:hint="eastAsia" w:ascii="Times New Roman" w:hAnsi="Times New Roman" w:cs="Times New Roman"/>
          <w:highlight w:val="green"/>
          <w:lang w:val="en-US" w:eastAsia="zh-CN"/>
        </w:rPr>
        <w:t>RTE支持队列长度检查</w:t>
      </w:r>
    </w:p>
    <w:p>
      <w:pPr>
        <w:rPr>
          <w:rFonts w:ascii="Times New Roman" w:hAnsi="Times New Roman" w:cs="Times New Roman"/>
        </w:rPr>
      </w:pPr>
      <w:r>
        <w:rPr>
          <w:rFonts w:ascii="Times New Roman" w:hAnsi="Times New Roman" w:cs="Times New Roman"/>
        </w:rPr>
        <w:t>[SA_R2_021]: RTE should support queue length detection of S-R communication</w:t>
      </w:r>
    </w:p>
    <w:p>
      <w:pPr>
        <w:rPr>
          <w:rFonts w:hint="default" w:ascii="Times New Roman" w:hAnsi="Times New Roman" w:eastAsia="宋体" w:cs="Times New Roman"/>
          <w:highlight w:val="green"/>
          <w:lang w:val="en-US" w:eastAsia="zh-CN"/>
        </w:rPr>
      </w:pPr>
      <w:r>
        <w:rPr>
          <w:rFonts w:hint="eastAsia" w:ascii="Times New Roman" w:hAnsi="Times New Roman" w:cs="Times New Roman"/>
          <w:highlight w:val="green"/>
          <w:lang w:val="en-US" w:eastAsia="zh-CN"/>
        </w:rPr>
        <w:t>如果SR通信接口没有收到数据,RTE API应该返回</w:t>
      </w:r>
      <w:r>
        <w:rPr>
          <w:rFonts w:ascii="Times New Roman" w:hAnsi="Times New Roman" w:cs="Times New Roman"/>
          <w:highlight w:val="green"/>
        </w:rPr>
        <w:t>RTE_NEVER_RECEIVED</w:t>
      </w:r>
    </w:p>
    <w:p>
      <w:pPr>
        <w:rPr>
          <w:rFonts w:ascii="Times New Roman" w:hAnsi="Times New Roman" w:cs="Times New Roman"/>
        </w:rPr>
      </w:pPr>
      <w:r>
        <w:rPr>
          <w:rFonts w:ascii="Times New Roman" w:hAnsi="Times New Roman" w:cs="Times New Roman"/>
        </w:rPr>
        <w:t>[SA_R2_022]: If the SR communication interface never receives data, the RTE API returns the status of RTE_NEVER_RECEIVED.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[SA_R2_</w:t>
      </w:r>
      <w:r>
        <w:rPr>
          <w:rFonts w:hint="eastAsia" w:ascii="Times New Roman" w:hAnsi="Times New Roman" w:cs="Times New Roman"/>
        </w:rPr>
        <w:t>350</w:t>
      </w:r>
      <w:r>
        <w:rPr>
          <w:rFonts w:ascii="Times New Roman" w:hAnsi="Times New Roman" w:cs="Times New Roman"/>
        </w:rPr>
        <w:t>]</w:t>
      </w:r>
      <w:r>
        <w:rPr>
          <w:rFonts w:hint="eastAsia" w:ascii="Times New Roman" w:hAnsi="Times New Roman" w:cs="Times New Roman"/>
        </w:rPr>
        <w:t>: RTE shall provide User Manual that user ensure array wouldn</w:t>
      </w:r>
      <w:r>
        <w:rPr>
          <w:rFonts w:ascii="Times New Roman" w:hAnsi="Times New Roman" w:cs="Times New Roman"/>
        </w:rPr>
        <w:t>’</w:t>
      </w:r>
      <w:r>
        <w:rPr>
          <w:rFonts w:hint="eastAsia" w:ascii="Times New Roman" w:hAnsi="Times New Roman" w:cs="Times New Roman"/>
        </w:rPr>
        <w:t>t exceed the limit</w:t>
      </w:r>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w:t>
      </w:r>
      <w:r>
        <w:rPr>
          <w:rFonts w:hint="eastAsia"/>
          <w:color w:val="000000" w:themeColor="text1"/>
          <w:sz w:val="21"/>
          <w:szCs w:val="21"/>
          <w14:textFill>
            <w14:solidFill>
              <w14:schemeClr w14:val="tx1"/>
            </w14:solidFill>
          </w14:textFill>
        </w:rPr>
        <w:t>ontrol Flow</w:t>
      </w:r>
    </w:p>
    <w:p>
      <w:r>
        <w:t xml:space="preserve">[SA_R2_023]: </w:t>
      </w:r>
    </w:p>
    <w:p>
      <w:pPr>
        <w:spacing w:line="360" w:lineRule="auto"/>
        <w:jc w:val="center"/>
        <w:rPr>
          <w:rFonts w:ascii="Times New Roman" w:hAnsi="Times New Roman" w:cs="Times New Roman"/>
          <w:i/>
          <w:color w:val="4F81BD" w:themeColor="accent1"/>
          <w14:textFill>
            <w14:solidFill>
              <w14:schemeClr w14:val="accent1"/>
            </w14:solidFill>
          </w14:textFill>
        </w:rPr>
      </w:pPr>
      <w:r>
        <w:drawing>
          <wp:inline distT="0" distB="0" distL="0" distR="0">
            <wp:extent cx="6188710" cy="5549900"/>
            <wp:effectExtent l="0" t="0" r="2540" b="0"/>
            <wp:docPr id="42" name="图片 42" descr="https://alidocs.oss-cn-zhangjiakou.aliyuncs.com/res/AXNkOMG8APLYnY74/img/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alidocs.oss-cn-zhangjiakou.aliyuncs.com/res/AXNkOMG8APLYnY74/img/image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88710" cy="5550242"/>
                    </a:xfrm>
                    <a:prstGeom prst="rect">
                      <a:avLst/>
                    </a:prstGeom>
                    <a:noFill/>
                    <a:ln>
                      <a:noFill/>
                    </a:ln>
                  </pic:spPr>
                </pic:pic>
              </a:graphicData>
            </a:graphic>
          </wp:inline>
        </w:drawing>
      </w:r>
    </w:p>
    <w:p>
      <w:pPr>
        <w:spacing w:line="360" w:lineRule="auto"/>
        <w:jc w:val="center"/>
        <w:rPr>
          <w:rFonts w:ascii="Times New Roman" w:hAnsi="Times New Roman" w:cs="Times New Roman"/>
          <w:i/>
          <w:color w:val="4F81BD" w:themeColor="accent1"/>
          <w14:textFill>
            <w14:solidFill>
              <w14:schemeClr w14:val="accent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w:t>
      </w:r>
      <w:r>
        <w:fldChar w:fldCharType="end"/>
      </w:r>
      <w:r>
        <w:t xml:space="preserve"> </w:t>
      </w:r>
      <w:r>
        <w:rPr>
          <w:rFonts w:ascii="Times New Roman" w:hAnsi="Times New Roman" w:cs="Times New Roman"/>
          <w:color w:val="000000" w:themeColor="text1"/>
          <w:kern w:val="0"/>
          <w14:textFill>
            <w14:solidFill>
              <w14:schemeClr w14:val="tx1"/>
            </w14:solidFill>
          </w14:textFill>
        </w:rPr>
        <w:t>ECU间SR显式通讯示意图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图式为ECU间SR显式通讯示意图。当Sender Application发送一个信号时调用Rte_Write_p_a()函数，而后RTE调用Com_SendSignal()将信号发出到总线。接收到端的总线COM收到信号后会调用Rte_ComCbk()函数，接收端的RTE调用Com_ReceiveSignal()将信号值保存在全局变量中。在接收端未收到更新的值前，接收端的应用始终以初始值呈现。接收端收到外部通讯值更新后，接收端再次调用Rte_Read_p_a()函数即可得到储存在全局变量中的信号值。值得注意的是如果收发的是结构体或者是数组的则需要调用Com_SendSignalGroup发送以及调用Com_ReceiveSignalGroup接收；</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[SA_R2_024]: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5323840"/>
            <wp:effectExtent l="0" t="0" r="2540" b="0"/>
            <wp:docPr id="44" name="图片 44" descr="https://alidocs.oss-cn-zhangjiakou.aliyuncs.com/res/AXNkOMG8APLYnY74/img/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alidocs.oss-cn-zhangjiakou.aliyuncs.com/res/AXNkOMG8APLYnY74/img/image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88710" cy="5323877"/>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w:t>
      </w:r>
      <w:r>
        <w:fldChar w:fldCharType="end"/>
      </w:r>
      <w:r>
        <w:t xml:space="preserve"> </w:t>
      </w:r>
      <w:r>
        <w:rPr>
          <w:rFonts w:ascii="Times New Roman" w:hAnsi="Times New Roman" w:cs="Times New Roman"/>
          <w:color w:val="000000" w:themeColor="text1"/>
          <w:kern w:val="0"/>
          <w14:textFill>
            <w14:solidFill>
              <w14:schemeClr w14:val="tx1"/>
            </w14:solidFill>
          </w14:textFill>
        </w:rPr>
        <w:t>ECU内部SR显式通讯序列图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图示为ECU内部SR通讯。当SWC Sender发送信号时调用Rte_Write_p_a()，将信号值赋值到全局变量中，RTE回复给发送端传输状态。当全局变量中的值未被更新过时，接收端SWC读取到的值为初始值。当全局变量中的值被更新过后，接收端SWC再次调用Rte_Read_p_a()获取全局变量中的值。值得注意的是如果接收端配了滤波，则接收时可根据滤波算法过滤。如果信号被滤，则接收到得值为上一时刻值。</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[SA_R2_025]: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4695825"/>
            <wp:effectExtent l="0" t="0" r="2540" b="9525"/>
            <wp:docPr id="47" name="图片 47" descr="https://alidocs.oss-cn-zhangjiakou.aliyuncs.com/res/AXNkOMG8APLYnY74/img/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alidocs.oss-cn-zhangjiakou.aliyuncs.com/res/AXNkOMG8APLYnY74/img/image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88710" cy="4695925"/>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w:t>
      </w:r>
      <w:r>
        <w:fldChar w:fldCharType="end"/>
      </w:r>
      <w:r>
        <w:t xml:space="preserve"> </w:t>
      </w:r>
      <w:r>
        <w:rPr>
          <w:rFonts w:ascii="Times New Roman" w:hAnsi="Times New Roman" w:cs="Times New Roman"/>
          <w:color w:val="000000" w:themeColor="text1"/>
          <w:kern w:val="0"/>
          <w14:textFill>
            <w14:solidFill>
              <w14:schemeClr w14:val="tx1"/>
            </w14:solidFill>
          </w14:textFill>
        </w:rPr>
        <w:t>ECU间显式队列通讯序列图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图为ECU间显式队列通讯序列图。与非列队通讯不同的是：VariableDataPrototype's swImplPolicy should be set to queued.当发送端发送信号时调用Rte_Send_P_De()，将信号发送给发送端的RTE。Rte_Send_P_De返回状态给应用端。若发送的信号长度已经超过了队列长度，则RTE返回RTE_E_LIMIT。RTE调用Com_SendSignal()将信号发送到总线；接收端收到信号后调用Rte_ComCbk()函数通知RTE，RTE调用Com_ReceiveSignal()接收信号，将信号压入队列中。值得注意的是如果压入的信号过多。则接受的时候会返回RTE_E_LOST_DATA。接收端应用端第一次调用Rte_Receive_P_De()函数时因为队列中没有数据，因此读到的是初始值，同时RTE返回RTE_E_NO_DATA;当队列中有数据时Rte_Receive_P_De()将会从队列中读取数据并返回Rte_E_OK</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[SA_R2_026]: </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2360" cy="5297170"/>
            <wp:effectExtent l="0" t="0" r="8890" b="177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3"/>
                    <a:stretch>
                      <a:fillRect/>
                    </a:stretch>
                  </pic:blipFill>
                  <pic:spPr>
                    <a:xfrm>
                      <a:off x="0" y="0"/>
                      <a:ext cx="6182360" cy="5297170"/>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w:t>
      </w:r>
      <w:r>
        <w:fldChar w:fldCharType="end"/>
      </w:r>
      <w:r>
        <w:t xml:space="preserve"> </w:t>
      </w:r>
      <w:r>
        <w:rPr>
          <w:rFonts w:hint="eastAsia"/>
        </w:rPr>
        <w:t>ECU内显式队列通讯序列图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图为ECU</w:t>
      </w:r>
      <w:r>
        <w:rPr>
          <w:rFonts w:hint="eastAsia" w:ascii="Times New Roman" w:hAnsi="Times New Roman" w:cs="Times New Roman"/>
          <w:color w:val="000000" w:themeColor="text1"/>
          <w:kern w:val="0"/>
          <w14:textFill>
            <w14:solidFill>
              <w14:schemeClr w14:val="tx1"/>
            </w14:solidFill>
          </w14:textFill>
        </w:rPr>
        <w:t>内</w:t>
      </w:r>
      <w:r>
        <w:rPr>
          <w:rFonts w:ascii="Times New Roman" w:hAnsi="Times New Roman" w:cs="Times New Roman"/>
          <w:color w:val="000000" w:themeColor="text1"/>
          <w:kern w:val="0"/>
          <w14:textFill>
            <w14:solidFill>
              <w14:schemeClr w14:val="tx1"/>
            </w14:solidFill>
          </w14:textFill>
        </w:rPr>
        <w:t>显式队列通讯序列图，当队列中还没有数据时由接收端调用Rte_receive函数，函数返回RTE_E_NO_DATA说明此时队列中没有数据。当有数据需要发送到队列中时，发送段调用Rte_Send函数，函数中执行CirqBuffPush将数据压入队列中。如果压入的数据超过队列长度，则发送端将会返回RTE_E_LIMIT。当队列中有数据时，接收端调用Rte_receive函数通过CirqBuffPop将数据从队列中取出。</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6170" cy="83610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6186170" cy="8361045"/>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w:t>
      </w:r>
      <w:r>
        <w:fldChar w:fldCharType="end"/>
      </w:r>
      <w:r>
        <w:rPr>
          <w:rFonts w:ascii="Times New Roman" w:hAnsi="Times New Roman" w:cs="Times New Roman"/>
          <w:color w:val="000000" w:themeColor="text1"/>
          <w:kern w:val="0"/>
          <w14:textFill>
            <w14:solidFill>
              <w14:schemeClr w14:val="tx1"/>
            </w14:solidFill>
          </w14:textFill>
        </w:rPr>
        <w:t>范围检查和有效性检查流程、返回值以及返回状态图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图为信号的范围检查和有效性检查流程图。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配置了handleNeverReceived，在第一次收到信号前如果初始值是有效值则RTE函数Rte_Read或者Rte_IRead函数回RTE_NeverReceived（HandInvalid配置的是replace，初始值不允许配置成无效值），Rte_Read或者Rte_IRead函数对应收到的值为初始值（HandInvalid配置的是externalReplacement除外）。如果初始值是无效值，同上。</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未配置handleNeverReceived，在第一次收到信号前如果初始值是有效值则RTE函数Rte_Read或者Rte_IRead函数回RTE_E_OK，Rte_Read或者Rte_IRead函数对应收到的值为初始值（HandInvalid配置的是externalReplacement除外）。如初始值是无效值，HandInvalid配置的是keep则返回RTE_E_INVALID其余返回RTE_E_OK（HandInvalid配置的是externalReplacement除外）</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当传输的信号时如果信号是无效值且HandleInvalidConfig配置为Keep,则Rte_Read或者Rte_IRead函数回RTE_E_INVALID，读取的信号值为last valid value；当传输信号时如果信号是无效值且HandleInvalidConfig配置为replace,则Rte_Read或者Rte_IRead函数回RTE_E_OK，读取的信号值为init value（HandInvalid配置的是replace，初始值不允许配置成无效值）;当传输信号时如果信号是无效值且HandleInvalidConfig配置为dontInvalidate,则Rte_Read或者Rte_IRead函数回RTE_E_OK，读取的信号值为读到的值；当传输信号时如果信号是无效值且HandleInvalidConfig配置为externalReplacement,则Rte_Read或者Rte_IRead函数回RTE_E_OK，读取的信号值为external Replacement value</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传输的信号是有效的则需要检查是否超过边界：如果信号超过边界且handleOutOfRangeConfig配置的是none,RTE返回状态为RTE_E_OK,传输的信号值即为收到的信号；如果信号超过边界且handleOutOfRangeConfig配置的是ignore,RTE返回(HandleOutOfRangeStatus == silent 为RTE_E_OK;HandleOutOfRangeStatus == indicate 为RTE_E_OUT_OF_RANGE),传输值为last valid value;如果信号超过边界且handleOutOfRangeConfig配置的saturate,RTE返回(HandleOutOfRangeStatus == silent 为RTE_E_OK;HandleOutOfRangeStatus == indicate 为RTE_E_OUT_OF_RANGE),传输值为low/upper value;如果信号超过边界且handleOutOfRangeConfig配置的default,RTE返回(HandleOutOfRangeStatus == silent 为RTE_E_OK;HandleOutOfRangeStatus == indicate 为RTE_E_OUT_OF_RANGE),传输值为init value;如果信号超过边界且handleOutOfRangeConfig配置的invalid,RTE返回(HandleOutOfRangeStatus == silent 为RTE_E_OK;HandleOutOfRangeStatus == indicate 为RTE_E_INVALID),传输值为invalid value;如果信号超过边界且handleOutOfRangeConfig配置的externalReplacement,RTE返回(HandleOutOfRangeStatus == silent 为RTE_E_OK;HandleOutOfRangeStatus == indicate 为RTE_E_OUT_OF_RANGE),传输值为external Replacement value</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如果收到的信号是有效的且没有out of range，则Rte_Read或者Rte_IRead函数返回RTE_E_OK</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值得注意的是，如果HandInvalid配置的是externalReplacement,则当收到的信号无论是无效值或是未收到信号或是超出边界值的情况，接收数据都将被替换为设置好的外部值。</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[SA_R2_027]: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7020560"/>
            <wp:effectExtent l="0" t="0" r="2540" b="8890"/>
            <wp:docPr id="52" name="图片 52" descr="https://alidocs.oss-cn-zhangjiakou.aliyuncs.com/res/AXNkOMG8APLYnY74/img/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alidocs.oss-cn-zhangjiakou.aliyuncs.com/res/AXNkOMG8APLYnY74/img/image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88710" cy="7020805"/>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6</w:t>
      </w:r>
      <w:r>
        <w:fldChar w:fldCharType="end"/>
      </w:r>
      <w:r>
        <w:t xml:space="preserve"> </w:t>
      </w:r>
      <w:r>
        <w:rPr>
          <w:rFonts w:ascii="Times New Roman" w:hAnsi="Times New Roman" w:cs="Times New Roman"/>
          <w:color w:val="000000" w:themeColor="text1"/>
          <w:kern w:val="0"/>
          <w14:textFill>
            <w14:solidFill>
              <w14:schemeClr w14:val="tx1"/>
            </w14:solidFill>
          </w14:textFill>
        </w:rPr>
        <w:t>Implicit SR Intra-ECU Commuciation with DataWriteCompletedEvent&amp;DataReceiveEvent</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在ECU内部通讯中如果配置了隐式收发以及DataWriteCompletedEvent&amp;DataReceiveEvent，那么在完成信号的读写任务后就将激活Event。具体流程如下：当Send Application需要发送信号时调用Rte_IWrite_re_p_o()函数，将数据写入RTE的局部变量中。当Runnable的RTE任务结束前，RTE会将局部变量中的数据写入到全局变量中供数据接收方读取。发送方写完数据后将激活对应的DataWriteTASK。接收端Runnbale RTE在运行开始时将全局变量中的数据读到局部变量中，Receiver's Application调用Rte_IRead_re_p_o()将局部变量中的值读取，在接收到对应的信号后将触发DataReceiveEvent。</w:t>
      </w:r>
    </w:p>
    <w:p>
      <w:pPr>
        <w:widowControl/>
        <w:jc w:val="left"/>
        <w:rPr>
          <w:rFonts w:ascii="Times New Roman" w:hAnsi="Times New Roman" w:cs="Times New Roman"/>
          <w:color w:val="000000" w:themeColor="text1"/>
          <w:kern w:val="0"/>
          <w14:textFill>
            <w14:solidFill>
              <w14:schemeClr w14:val="tx1"/>
            </w14:solidFill>
          </w14:textFill>
        </w:rPr>
      </w:pPr>
    </w:p>
    <w:p>
      <w:pPr>
        <w:widowControl/>
        <w:jc w:val="left"/>
        <w:rPr>
          <w:rFonts w:ascii="Times New Roman" w:hAnsi="Times New Roman" w:cs="Times New Roman"/>
          <w:color w:val="000000" w:themeColor="text1"/>
          <w:kern w:val="0"/>
          <w14:textFill>
            <w14:solidFill>
              <w14:schemeClr w14:val="tx1"/>
            </w14:solidFill>
          </w14:textFill>
        </w:rPr>
      </w:pPr>
      <w:r>
        <w:t xml:space="preserve">[SA_R2_028]: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5073650"/>
            <wp:effectExtent l="0" t="0" r="2540" b="0"/>
            <wp:docPr id="58" name="图片 58" descr="https://alidocs.oss-cn-zhangjiakou.aliyuncs.com/res/AXNkOMG8APLYnY74/img/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alidocs.oss-cn-zhangjiakou.aliyuncs.com/res/AXNkOMG8APLYnY74/img/image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88710" cy="5073687"/>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7</w:t>
      </w:r>
      <w:r>
        <w:fldChar w:fldCharType="end"/>
      </w:r>
      <w:r>
        <w:t xml:space="preserve"> </w:t>
      </w:r>
      <w:r>
        <w:rPr>
          <w:rFonts w:ascii="Times New Roman" w:hAnsi="Times New Roman" w:cs="Times New Roman"/>
          <w:color w:val="000000" w:themeColor="text1"/>
          <w:kern w:val="0"/>
          <w14:textFill>
            <w14:solidFill>
              <w14:schemeClr w14:val="tx1"/>
            </w14:solidFill>
          </w14:textFill>
        </w:rPr>
        <w:t>Implicit SR Inter-ECU Commuciation with DataWriteCompletedEvent&amp;DataReceiveEvent</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在ECU间通讯中如果配置了隐式收发以及DataWriteCompletedEvent&amp;DataReceiveEvent，那么在完成信号的读写任务后就将激活Event。具体流程如下：当应用发送端需要发送信号时调用Rte_IWrite_re_p_0()函数，将信号值写入对应的BUFF中后触发DataWriteCompleteEvent对应的Runnable。发送端RTE任务调用Com_SendSignal()函数将信号发送到总线上。接收端在收到信号后在RTE_ComCbk中调用Com_ReceiveSignal()函数将值写入对应的RTE Buffer中等待上层调用。上层通过调用Rte_IRead_re_p_o()函数将buff中的值传递给上层</w:t>
      </w:r>
    </w:p>
    <w:p>
      <w:pPr>
        <w:widowControl/>
        <w:rPr>
          <w:rFonts w:ascii="Times New Roman" w:hAnsi="Times New Roman" w:cs="Times New Roman"/>
          <w:color w:val="000000" w:themeColor="text1"/>
          <w:kern w:val="0"/>
          <w:lang w:val="en-CA"/>
          <w14:textFill>
            <w14:solidFill>
              <w14:schemeClr w14:val="tx1"/>
            </w14:solidFill>
          </w14:textFill>
        </w:rPr>
      </w:pPr>
      <w:r>
        <w:t xml:space="preserve">[SA_R2_029]: </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4265" cy="4288790"/>
            <wp:effectExtent l="0" t="0" r="698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6184265" cy="4288790"/>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8</w:t>
      </w:r>
      <w:r>
        <w:fldChar w:fldCharType="end"/>
      </w:r>
      <w:r>
        <w:t xml:space="preserve"> </w:t>
      </w:r>
      <w:r>
        <w:rPr>
          <w:rFonts w:ascii="Times New Roman" w:hAnsi="Times New Roman" w:cs="Times New Roman"/>
          <w:color w:val="000000" w:themeColor="text1"/>
          <w:kern w:val="0"/>
          <w14:textFill>
            <w14:solidFill>
              <w14:schemeClr w14:val="tx1"/>
            </w14:solidFill>
          </w14:textFill>
        </w:rPr>
        <w:t>Filter Processing principle</w:t>
      </w:r>
    </w:p>
    <w:p>
      <w:pPr>
        <w:ind w:firstLine="420"/>
        <w:rPr>
          <w:rFonts w:ascii="Times New Roman" w:hAnsi="Times New Roman" w:cs="Times New Roman"/>
        </w:rPr>
      </w:pPr>
      <w:r>
        <w:rPr>
          <w:rFonts w:ascii="Times New Roman" w:hAnsi="Times New Roman" w:cs="Times New Roman"/>
          <w:color w:val="000000" w:themeColor="text1"/>
          <w:kern w:val="0"/>
          <w14:textFill>
            <w14:solidFill>
              <w14:schemeClr w14:val="tx1"/>
            </w14:solidFill>
          </w14:textFill>
        </w:rPr>
        <w:t>The pi</w:t>
      </w:r>
      <w:r>
        <w:rPr>
          <w:rFonts w:ascii="Times New Roman" w:hAnsi="Times New Roman" w:cs="Times New Roman"/>
        </w:rPr>
        <w:t>cture shows the principle of Filter processing for non-queue received signals.The RTE shall provide value-based filters on the receiver side of unqueued S/R-Communication.For inter-ECU communication, the filter implementation is performed/done by the COM module. For intra-ECU and inter-Partition communication, the RTE shall perform the filtering itself. refers to  'AUTOSAR_SWS_RTE'[SWS_Rte_05503, SWS_Rte_05500]</w:t>
      </w:r>
    </w:p>
    <w:p>
      <w:pPr>
        <w:ind w:firstLine="420"/>
        <w:rPr>
          <w:rFonts w:ascii="Times New Roman" w:hAnsi="Times New Roman" w:cs="Times New Roman"/>
        </w:rPr>
      </w:pPr>
    </w:p>
    <w:p>
      <w:pPr>
        <w:rPr>
          <w:rFonts w:ascii="Times New Roman" w:hAnsi="Times New Roman" w:cs="Times New Roman"/>
        </w:rPr>
      </w:pPr>
      <w:r>
        <w:t xml:space="preserve">[SA_R2_030]: </w:t>
      </w:r>
    </w:p>
    <w:p>
      <w:pPr>
        <w:jc w:val="center"/>
        <w:rPr>
          <w:rFonts w:ascii="Times New Roman" w:hAnsi="Times New Roman" w:cs="Times New Roman"/>
        </w:rPr>
      </w:pPr>
      <w:r>
        <w:rPr>
          <w:rFonts w:ascii="Times New Roman" w:hAnsi="Times New Roman" w:cs="Times New Roman"/>
        </w:rPr>
        <w:drawing>
          <wp:inline distT="0" distB="0" distL="114300" distR="114300">
            <wp:extent cx="6181725" cy="2682875"/>
            <wp:effectExtent l="0" t="0" r="952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6181725" cy="268287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9</w:t>
      </w:r>
      <w:r>
        <w:fldChar w:fldCharType="end"/>
      </w:r>
      <w:r>
        <w:t xml:space="preserve"> </w:t>
      </w:r>
      <w:r>
        <w:rPr>
          <w:rFonts w:ascii="Times New Roman" w:hAnsi="Times New Roman" w:cs="Times New Roman"/>
        </w:rPr>
        <w:t>SR通讯1:N 和 N:1通讯</w:t>
      </w:r>
    </w:p>
    <w:p>
      <w:pPr>
        <w:ind w:firstLine="420"/>
        <w:jc w:val="left"/>
        <w:rPr>
          <w:rFonts w:ascii="Times New Roman" w:hAnsi="Times New Roman" w:cs="Times New Roman"/>
        </w:rPr>
      </w:pPr>
      <w:r>
        <w:rPr>
          <w:rFonts w:ascii="Times New Roman" w:hAnsi="Times New Roman" w:cs="Times New Roman"/>
        </w:rPr>
        <w:t>图为SR通讯中一对多和多对一示意图。RTE支持多对一以及一对多的通讯功能。</w:t>
      </w:r>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pPr>
        <w:pStyle w:val="5"/>
        <w:numPr>
          <w:ilvl w:val="0"/>
          <w:numId w:val="15"/>
        </w:numPr>
        <w:rPr>
          <w:rFonts w:ascii="Arial" w:hAnsi="Arial" w:cs="Arial"/>
          <w:color w:val="000000" w:themeColor="text1"/>
          <w:sz w:val="21"/>
          <w:szCs w:val="21"/>
          <w14:textFill>
            <w14:solidFill>
              <w14:schemeClr w14:val="tx1"/>
            </w14:solidFill>
          </w14:textFill>
        </w:rPr>
      </w:pPr>
      <w:r>
        <w:rPr>
          <w:rFonts w:ascii="Arial" w:hAnsi="Arial" w:cs="Arial"/>
          <w:color w:val="000000" w:themeColor="text1"/>
          <w:sz w:val="21"/>
          <w:szCs w:val="21"/>
          <w14:textFill>
            <w14:solidFill>
              <w14:schemeClr w14:val="tx1"/>
            </w14:solidFill>
          </w14:textFill>
        </w:rPr>
        <w:t>Implicit Communication</w:t>
      </w:r>
    </w:p>
    <w:p>
      <w:pPr>
        <w:jc w:val="left"/>
        <w:rPr>
          <w:rFonts w:ascii="Times New Roman" w:hAnsi="Times New Roman" w:cs="Times New Roman"/>
        </w:rPr>
      </w:pPr>
      <w:r>
        <w:rPr>
          <w:rFonts w:ascii="Times New Roman" w:hAnsi="Times New Roman" w:cs="Times New Roman"/>
        </w:rPr>
        <w:t>[SA_R2_031]：</w:t>
      </w:r>
    </w:p>
    <w:p>
      <w:pPr>
        <w:jc w:val="center"/>
        <w:rPr>
          <w:rFonts w:ascii="Times New Roman" w:hAnsi="Times New Roman" w:cs="Times New Roman"/>
        </w:rPr>
      </w:pPr>
      <w:r>
        <w:drawing>
          <wp:inline distT="0" distB="0" distL="0" distR="0">
            <wp:extent cx="5722620" cy="2230755"/>
            <wp:effectExtent l="0" t="0" r="0" b="0"/>
            <wp:docPr id="8" name="图片 17"/>
            <wp:cNvGraphicFramePr/>
            <a:graphic xmlns:a="http://schemas.openxmlformats.org/drawingml/2006/main">
              <a:graphicData uri="http://schemas.openxmlformats.org/drawingml/2006/picture">
                <pic:pic xmlns:pic="http://schemas.openxmlformats.org/drawingml/2006/picture">
                  <pic:nvPicPr>
                    <pic:cNvPr id="8" name="图片 17"/>
                    <pic:cNvPicPr/>
                  </pic:nvPicPr>
                  <pic:blipFill>
                    <a:blip r:embed="rId19"/>
                    <a:stretch>
                      <a:fillRect/>
                    </a:stretch>
                  </pic:blipFill>
                  <pic:spPr>
                    <a:xfrm>
                      <a:off x="0" y="0"/>
                      <a:ext cx="5722620" cy="223075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10</w:t>
      </w:r>
      <w:r>
        <w:fldChar w:fldCharType="end"/>
      </w:r>
      <w:r>
        <w:t xml:space="preserve"> Implicit Communication Data Flow</w:t>
      </w:r>
    </w:p>
    <w:p>
      <w:r>
        <w:rPr>
          <w:rFonts w:hint="eastAsia"/>
        </w:rPr>
        <w:t xml:space="preserve">1. </w:t>
      </w:r>
      <w:r>
        <w:t>Write data to local variable.</w:t>
      </w:r>
      <w:r>
        <w:rPr>
          <w:rFonts w:hint="eastAsia"/>
        </w:rPr>
        <w:t xml:space="preserve"> -1</w:t>
      </w:r>
    </w:p>
    <w:p>
      <w:r>
        <w:rPr>
          <w:rFonts w:hint="eastAsia"/>
        </w:rPr>
        <w:t xml:space="preserve">2. </w:t>
      </w:r>
      <w:r>
        <w:t>Local variable are updated to global variables</w:t>
      </w:r>
      <w:r>
        <w:rPr>
          <w:rFonts w:hint="eastAsia"/>
        </w:rPr>
        <w:t>.-2</w:t>
      </w:r>
    </w:p>
    <w:p>
      <w:r>
        <w:rPr>
          <w:rFonts w:hint="eastAsia"/>
        </w:rPr>
        <w:t>3.</w:t>
      </w:r>
      <w:r>
        <w:t xml:space="preserve"> Global variable are updated to local variable.</w:t>
      </w:r>
      <w:r>
        <w:rPr>
          <w:rFonts w:hint="eastAsia"/>
        </w:rPr>
        <w:t xml:space="preserve"> -</w:t>
      </w:r>
      <w:r>
        <w:t>3</w:t>
      </w:r>
    </w:p>
    <w:p>
      <w:r>
        <w:t>4. Read data from local variable.-4</w:t>
      </w:r>
    </w:p>
    <w:p/>
    <w:p>
      <w:pPr>
        <w:pStyle w:val="5"/>
        <w:numPr>
          <w:ilvl w:val="0"/>
          <w:numId w:val="15"/>
        </w:numPr>
        <w:rPr>
          <w:rFonts w:ascii="Arial" w:hAnsi="Arial" w:cs="Arial"/>
          <w:color w:val="000000" w:themeColor="text1"/>
          <w:sz w:val="21"/>
          <w:szCs w:val="21"/>
          <w14:textFill>
            <w14:solidFill>
              <w14:schemeClr w14:val="tx1"/>
            </w14:solidFill>
          </w14:textFill>
        </w:rPr>
      </w:pPr>
      <w:r>
        <w:rPr>
          <w:rFonts w:ascii="Arial" w:hAnsi="Arial" w:cs="Arial"/>
          <w:color w:val="000000" w:themeColor="text1"/>
          <w:sz w:val="21"/>
          <w:szCs w:val="21"/>
          <w14:textFill>
            <w14:solidFill>
              <w14:schemeClr w14:val="tx1"/>
            </w14:solidFill>
          </w14:textFill>
        </w:rPr>
        <w:t>Explicit Communication</w:t>
      </w:r>
    </w:p>
    <w:p>
      <w:pPr>
        <w:jc w:val="left"/>
        <w:rPr>
          <w:rFonts w:ascii="Times New Roman" w:hAnsi="Times New Roman" w:cs="Times New Roman"/>
        </w:rPr>
      </w:pPr>
      <w:r>
        <w:rPr>
          <w:rFonts w:ascii="Times New Roman" w:hAnsi="Times New Roman" w:cs="Times New Roman"/>
        </w:rPr>
        <w:t>[SA_R2_032]：</w:t>
      </w:r>
    </w:p>
    <w:p>
      <w:pPr>
        <w:jc w:val="center"/>
        <w:rPr>
          <w:rFonts w:ascii="Times New Roman" w:hAnsi="Times New Roman" w:cs="Times New Roman"/>
        </w:rPr>
      </w:pPr>
      <w:r>
        <w:drawing>
          <wp:inline distT="0" distB="0" distL="0" distR="0">
            <wp:extent cx="5211445" cy="2235200"/>
            <wp:effectExtent l="0" t="0" r="8255" b="0"/>
            <wp:docPr id="19" name="图片 18"/>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20"/>
                    <a:stretch>
                      <a:fillRect/>
                    </a:stretch>
                  </pic:blipFill>
                  <pic:spPr>
                    <a:xfrm>
                      <a:off x="0" y="0"/>
                      <a:ext cx="5211445" cy="2235200"/>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11</w:t>
      </w:r>
      <w:r>
        <w:fldChar w:fldCharType="end"/>
      </w:r>
      <w:r>
        <w:t xml:space="preserve"> Explicit Communication Data Flow</w:t>
      </w:r>
    </w:p>
    <w:p>
      <w:r>
        <w:rPr>
          <w:rFonts w:hint="eastAsia"/>
        </w:rPr>
        <w:t xml:space="preserve">1. </w:t>
      </w:r>
      <w:r>
        <w:t>Write data to local variable.</w:t>
      </w:r>
      <w:r>
        <w:rPr>
          <w:rFonts w:hint="eastAsia"/>
        </w:rPr>
        <w:t xml:space="preserve"> -1</w:t>
      </w:r>
    </w:p>
    <w:p>
      <w:r>
        <w:rPr>
          <w:rFonts w:hint="eastAsia"/>
        </w:rPr>
        <w:t xml:space="preserve">2. </w:t>
      </w:r>
      <w:r>
        <w:t>Local variable are updated to global variables</w:t>
      </w:r>
      <w:r>
        <w:rPr>
          <w:rFonts w:hint="eastAsia"/>
        </w:rPr>
        <w:t>.-2</w:t>
      </w:r>
    </w:p>
    <w:p>
      <w:r>
        <w:rPr>
          <w:rFonts w:hint="eastAsia"/>
        </w:rPr>
        <w:t>3.</w:t>
      </w:r>
      <w:r>
        <w:t xml:space="preserve"> Global variable are updated to local variable.</w:t>
      </w:r>
      <w:r>
        <w:rPr>
          <w:rFonts w:hint="eastAsia"/>
        </w:rPr>
        <w:t xml:space="preserve"> -</w:t>
      </w:r>
      <w:r>
        <w:t>3</w:t>
      </w:r>
    </w:p>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bookmarkStart w:id="43" w:name="_Toc369008941"/>
      <w:r>
        <w:rPr>
          <w:rFonts w:hint="eastAsia"/>
          <w:color w:val="000000" w:themeColor="text1"/>
          <w:sz w:val="21"/>
          <w:szCs w:val="21"/>
          <w14:textFill>
            <w14:solidFill>
              <w14:schemeClr w14:val="tx1"/>
            </w14:solidFill>
          </w14:textFill>
        </w:rPr>
        <w:t xml:space="preserve">External </w:t>
      </w:r>
      <w:r>
        <w:rPr>
          <w:color w:val="000000" w:themeColor="text1"/>
          <w:sz w:val="21"/>
          <w:szCs w:val="21"/>
          <w14:textFill>
            <w14:solidFill>
              <w14:schemeClr w14:val="tx1"/>
            </w14:solidFill>
          </w14:textFill>
        </w:rPr>
        <w:t>Interface</w:t>
      </w:r>
      <w:bookmarkEnd w:id="43"/>
      <w:r>
        <w:rPr>
          <w:color w:val="000000" w:themeColor="text1"/>
          <w:sz w:val="21"/>
          <w:szCs w:val="21"/>
          <w14:textFill>
            <w14:solidFill>
              <w14:schemeClr w14:val="tx1"/>
            </w14:solidFill>
          </w14:textFill>
        </w:rPr>
        <w:t xml:space="preserve"> Definition</w:t>
      </w:r>
    </w:p>
    <w:p>
      <w:pPr>
        <w:pStyle w:val="5"/>
        <w:numPr>
          <w:ilvl w:val="0"/>
          <w:numId w:val="16"/>
        </w:numPr>
      </w:pPr>
      <w:bookmarkStart w:id="44" w:name="_Toc110415446"/>
      <w:r>
        <w:rPr>
          <w:rFonts w:hint="eastAsia"/>
        </w:rPr>
        <w:t>Rt</w:t>
      </w:r>
      <w:r>
        <w:t>e</w:t>
      </w:r>
      <w:r>
        <w:rPr>
          <w:rFonts w:hint="eastAsia"/>
        </w:rPr>
        <w:t>_Write</w:t>
      </w:r>
    </w:p>
    <w:p>
      <w:r>
        <w:t xml:space="preserve">[SA_R2_033]: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3042"/>
        <w:gridCol w:w="1136"/>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Rte_Write_&lt;p&gt;_&lt;o&gt;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&lt;data&gt;,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7"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574"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data: </w:t>
            </w:r>
            <w:r>
              <w:rPr>
                <w:rFonts w:ascii="Times New Roman" w:hAnsi="Times New Roman" w:cs="Times New Roman"/>
                <w:color w:val="000000" w:themeColor="text1"/>
                <w:sz w:val="21"/>
                <w:szCs w:val="21"/>
                <w14:textFill>
                  <w14:solidFill>
                    <w14:schemeClr w14:val="tx1"/>
                  </w14:solidFill>
                </w14:textFill>
              </w:rPr>
              <w:t>pass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the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element</w:t>
            </w:r>
          </w:p>
        </w:tc>
        <w:tc>
          <w:tcPr>
            <w:tcW w:w="588"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6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r>
              <w:rPr>
                <w:rFonts w:ascii="Times New Roman" w:hAnsi="Times New Roman" w:cs="Times New Roman"/>
                <w:color w:val="000000" w:themeColor="text1"/>
                <w:sz w:val="21"/>
                <w:szCs w:val="21"/>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Rte_TransformerError transformerError</w:t>
            </w:r>
            <w:r>
              <w:rPr>
                <w:rFonts w:hint="eastAsia" w:ascii="Times New Roman" w:hAnsi="Times New Roman" w:cs="Times New Roman"/>
                <w:color w:val="000000" w:themeColor="text1"/>
                <w:sz w:val="21"/>
                <w:szCs w:val="21"/>
                <w14:textFill>
                  <w14:solidFill>
                    <w14:schemeClr w14:val="tx1"/>
                  </w14:solidFill>
                </w14:textFill>
              </w:rPr>
              <w:t xml:space="preserve"> : 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4" w:hRule="exac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RTE_E_OK</w:t>
            </w:r>
            <w:r>
              <w:rPr>
                <w:rFonts w:hint="eastAsia" w:ascii="Times New Roman" w:hAnsi="Times New Roman" w:cs="Times New Roman"/>
                <w:color w:val="000000" w:themeColor="text1"/>
                <w:sz w:val="21"/>
                <w:szCs w:val="21"/>
                <w14:textFill>
                  <w14:solidFill>
                    <w14:schemeClr w14:val="tx1"/>
                  </w14:solidFill>
                </w14:textFill>
              </w:rPr>
              <w:t>、RTE_E_COM_STOPPED、 RTE_E_SEG_FAULT、 RTE_E_COM_BUSY、RTE_E_HARD_TRANSFORMER_ERROR、RTE_E_SOFT_TRANSFORMER_ERROR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an “explicit” sender-receiver transmission of data elements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with “data” semantic (swImplPolicy different from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Rte_Send</w:t>
      </w:r>
    </w:p>
    <w:p>
      <w:r>
        <w:t>[SA_R2_</w:t>
      </w:r>
      <w:r>
        <w:rPr>
          <w:rFonts w:hint="eastAsia"/>
        </w:rPr>
        <w:t>317</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Rte_Send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Rte_Send_&lt;p&gt;_&lt;o&gt;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&lt;data&gt;,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pass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the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element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、RTE_E_COM_STOPPED、RTE_E_LIMIT、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RTE_E_SEG_FAULT、RTE_E_HARD_TRANSFORMER_ERROR、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an “explicit” sender-receiver transmission of data elements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with “event” semantic (swImplPolicy equal to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Rte_Invalidate</w:t>
      </w:r>
    </w:p>
    <w:p>
      <w:r>
        <w:t>[SA_R2_</w:t>
      </w:r>
      <w:r>
        <w:rPr>
          <w:rFonts w:hint="eastAsia"/>
        </w:rPr>
        <w:t>318</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Rte_Invalidate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Rte_Invalidate_&lt;p&gt;_&lt;o&gt;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[IN Rte_Instance ],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、RTE_E_COM_STOPPED、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Invalidate a data element for an “explicit” sender-receiver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Rte_Read</w:t>
      </w:r>
    </w:p>
    <w:p>
      <w:r>
        <w:t>[SA_R2_</w:t>
      </w:r>
      <w:r>
        <w:rPr>
          <w:rFonts w:hint="eastAsia"/>
        </w:rPr>
        <w:t>319</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Rte_Read_&lt;p&gt;_&lt;o&gt;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[IN Rte_Instance ],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&lt;data&gt;,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data:back the 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1"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 RTE_E_INVALID、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RTE_E_MAX_AGE_EXCEEDED、 </w:t>
            </w:r>
            <w:r>
              <w:rPr>
                <w:rFonts w:ascii="Times New Roman" w:hAnsi="Times New Roman" w:cs="Times New Roman"/>
                <w:color w:val="000000" w:themeColor="text1"/>
                <w:sz w:val="21"/>
                <w:szCs w:val="21"/>
                <w14:textFill>
                  <w14:solidFill>
                    <w14:schemeClr w14:val="tx1"/>
                  </w14:solidFill>
                </w14:textFill>
              </w:rPr>
              <w:t>RTE_E_NEVER_RECEIVED</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RTE_E_OUT_OF_RANGE、RTE_E_COM_BUSY、RTE_E_COM_STOPPED、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Performs an “explicit” read on a sender-receiver communication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element with “data” semantics (swImplPolicy !=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Rte_Receive</w:t>
      </w:r>
    </w:p>
    <w:p>
      <w:r>
        <w:t>[SA_R2_</w:t>
      </w:r>
      <w:r>
        <w:rPr>
          <w:rFonts w:hint="eastAsia"/>
        </w:rPr>
        <w:t>320</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Rte_Receive_&lt;p&gt;_&lt;o&gt;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&lt;data&gt;,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data:back the 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7"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、RTE_E_NO_DATA、 RTE_E_INVALID、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RTE_E_TIMEOUT、RTE_E_LOST_DATA、</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 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Performs an “explicit” read on a sender-receiver communication data</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element with “event” semantics (swImplPolicy =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t>
      </w:r>
      <w:r>
        <w:t>R</w:t>
      </w:r>
      <w:r>
        <w:rPr>
          <w:rFonts w:hint="eastAsia"/>
        </w:rPr>
        <w:t>ead</w:t>
      </w:r>
    </w:p>
    <w:p>
      <w:r>
        <w:t>[SA_R2_</w:t>
      </w:r>
      <w:r>
        <w:rPr>
          <w:rFonts w:hint="eastAsia"/>
        </w:rPr>
        <w:t>321</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&lt;return&gt; Rte_IRead_&lt;re&gt;_&lt;p&gt;_&lt;o&gt;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according the applicable ImplementationDataType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read access to the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VariableAccess in the dataReadAccess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Rte_IWrite</w:t>
      </w:r>
    </w:p>
    <w:p>
      <w:r>
        <w:t>[SA_R2_</w:t>
      </w:r>
      <w:r>
        <w:rPr>
          <w:rFonts w:hint="eastAsia"/>
        </w:rPr>
        <w:t>322</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void Rte_IWrite_&lt;re&gt;_&lt;p&gt;_&lt;o&gt; ([IN RTE_Instance], IN</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&lt;data&gt;)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data:pass the data element to write</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write access to the VariableDataPrototypes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VariableAccesses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Rte_IWriteRef</w:t>
      </w:r>
    </w:p>
    <w:p>
      <w:r>
        <w:t>[SA_R2_</w:t>
      </w:r>
      <w:r>
        <w:rPr>
          <w:rFonts w:hint="eastAsia"/>
        </w:rPr>
        <w:t>323</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Rte_IWriteRef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&lt;return reference&gt;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Rte_IWriteRef_&lt;re&gt;_&lt;p&gt;_&lt;o&gt;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return reference</w:t>
            </w:r>
            <w:r>
              <w:rPr>
                <w:rFonts w:hint="eastAsia" w:ascii="Times New Roman" w:hAnsi="Times New Roman" w:cs="Times New Roman"/>
                <w:color w:val="000000" w:themeColor="text1"/>
                <w:sz w:val="21"/>
                <w:szCs w:val="21"/>
                <w14:textFill>
                  <w14:solidFill>
                    <w14:schemeClr w14:val="tx1"/>
                  </w14:solidFill>
                </w14:textFill>
              </w:rPr>
              <w:t>: according the applicable ImplementationDataType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 reference to the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a VariableAccess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bookmarkStart w:id="45" w:name="OLE_LINK41"/>
      <w:r>
        <w:rPr>
          <w:rFonts w:hint="eastAsia"/>
        </w:rPr>
        <w:t>Rte_IInvalidate</w:t>
      </w:r>
    </w:p>
    <w:bookmarkEnd w:id="45"/>
    <w:p>
      <w:r>
        <w:t>[SA_R2_</w:t>
      </w:r>
      <w:r>
        <w:rPr>
          <w:rFonts w:hint="eastAsia"/>
        </w:rPr>
        <w:t>324</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Rte_IInvalidate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void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Rte_IInvalidate_&lt;re&gt;_&lt;p&gt;_&lt;o&gt;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Invalidate a VariableDataPrototype referenced by a VariableAccess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Rte_IStatus</w:t>
      </w:r>
    </w:p>
    <w:p>
      <w:r>
        <w:t>[SA_R2_</w:t>
      </w:r>
      <w:r>
        <w:rPr>
          <w:rFonts w:hint="eastAsia"/>
        </w:rPr>
        <w:t>325</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Rte_IStatus_&lt;re&gt;_&lt;p&gt;_&lt;o&gt;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w:t>
            </w:r>
          </w:p>
          <w:p>
            <w:pPr>
              <w:spacing w:after="93" w:line="360" w:lineRule="auto"/>
              <w:jc w:val="left"/>
              <w:rPr>
                <w:rFonts w:ascii="Times New Roman" w:hAnsi="Times New Roman" w:cs="Times New Roman"/>
                <w:color w:val="000000" w:themeColor="text1"/>
                <w:sz w:val="21"/>
                <w:szCs w:val="21"/>
                <w:lang w:val="en-CA"/>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Rte_TransformerError transformerError]</w:t>
            </w:r>
            <w:r>
              <w:rPr>
                <w:rFonts w:ascii="Times New Roman" w:hAnsi="Times New Roman" w:cs="Times New Roman"/>
                <w:color w:val="000000" w:themeColor="text1"/>
                <w:sz w:val="21"/>
                <w:szCs w:val="21"/>
                <w:lang w:val="en-CA"/>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RTE_E_OK、RTE_E_INVALID、RTE_E_MAX_AGE_EXCEEDED、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RTE_E_NEVER_RECEIVED</w:t>
            </w:r>
            <w:r>
              <w:rPr>
                <w:rFonts w:hint="eastAsia" w:ascii="Times New Roman" w:hAnsi="Times New Roman" w:cs="Times New Roman"/>
                <w:color w:val="000000" w:themeColor="text1"/>
                <w:sz w:val="21"/>
                <w:szCs w:val="21"/>
                <w14:textFill>
                  <w14:solidFill>
                    <w14:schemeClr w14:val="tx1"/>
                  </w14:solidFill>
                </w14:textFill>
              </w:rPr>
              <w:t>、RTE_E_OUT_OF_RANGE、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RTE_E_COM_STOPPED</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RTE_E_HARD_TRANSFORMER_ERROR</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the error status of a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a VariableAccess in the dataReadAccess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Rte_Feedback</w:t>
      </w:r>
    </w:p>
    <w:p>
      <w:r>
        <w:t>[SA_R2_</w:t>
      </w:r>
      <w:r>
        <w:rPr>
          <w:rFonts w:hint="eastAsia"/>
        </w:rPr>
        <w:t>326</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Rte_Feedback_&lt;p&gt;_&lt;o&gt; (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7"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RTE_E_NO_DATA</w:t>
            </w:r>
            <w:r>
              <w:rPr>
                <w:rFonts w:hint="eastAsia" w:ascii="Times New Roman" w:hAnsi="Times New Roman" w:cs="Times New Roman"/>
                <w:color w:val="000000" w:themeColor="text1"/>
                <w:sz w:val="21"/>
                <w:szCs w:val="21"/>
                <w14:textFill>
                  <w14:solidFill>
                    <w14:schemeClr w14:val="tx1"/>
                  </w14:solidFill>
                </w14:textFill>
              </w:rPr>
              <w:t>、RTE_E_COM_STOPPED、RTE_E_TIMEOUT、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RTE_E_TRANSMIT_ACK</w:t>
            </w:r>
            <w:r>
              <w:rPr>
                <w:rFonts w:hint="eastAsia" w:ascii="Times New Roman" w:hAnsi="Times New Roman" w:cs="Times New Roman"/>
                <w:color w:val="000000" w:themeColor="text1"/>
                <w:sz w:val="21"/>
                <w:szCs w:val="21"/>
                <w14:textFill>
                  <w14:solidFill>
                    <w14:schemeClr w14:val="tx1"/>
                  </w14:solidFill>
                </w14:textFill>
              </w:rPr>
              <w:t>、RTE_E_UNCONNECTED、RTE_E_IN_EXCLUSIVE_AREA、RTE_E_HARD_TRANSFORMER_ERROR、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r>
              <w:rPr>
                <w:rFonts w:hint="eastAsia" w:ascii="Times New Roman" w:hAnsi="Times New Roman" w:cs="Times New Roman"/>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acknowledgement notifications for explicit senderreceiver communication and to pass error notification to senders.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Rte_IFeedback</w:t>
      </w:r>
    </w:p>
    <w:p>
      <w:r>
        <w:t>[SA_R2_</w:t>
      </w:r>
      <w:r>
        <w:rPr>
          <w:rFonts w:hint="eastAsia"/>
        </w:rPr>
        <w:t>327</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Std_ReturnType Rte_IFeedback_&lt;re&gt;_&lt;p&gt;_&lt;o&gt; ( [IN RTE_Instance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5"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RTE_E_NO_DATA、RTE_E_COM_STOPPED、RTE_E_TIMEOUT、 RTE_E_TRANSMIT_ACK、RTE_E_UNCONNECTED、RTE_E_HARD_TRANSFORMER_ERROR、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r>
              <w:rPr>
                <w:rFonts w:hint="eastAsia" w:ascii="Times New Roman" w:hAnsi="Times New Roman" w:cs="Times New Roman"/>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acknowledgement notifications for implicit sender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receiver communication and to pass error notification to senders.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Rte_IsUpdated</w:t>
      </w:r>
    </w:p>
    <w:p>
      <w:r>
        <w:t>[SA_R2_</w:t>
      </w:r>
      <w:r>
        <w:rPr>
          <w:rFonts w:hint="eastAsia"/>
        </w:rPr>
        <w:t>328</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Rte_IsUpdated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boolean Rte_IsUpdated_&lt;p&gt;_&lt;o&gt; ( [IN RTE_Instance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TRUE</w:t>
            </w:r>
            <w:r>
              <w:rPr>
                <w:rFonts w:hint="eastAsia" w:ascii="Times New Roman" w:hAnsi="Times New Roman" w:cs="Times New Roman"/>
                <w:color w:val="000000" w:themeColor="text1"/>
                <w:sz w:val="21"/>
                <w:szCs w:val="21"/>
                <w14:textFill>
                  <w14:solidFill>
                    <w14:schemeClr w14:val="tx1"/>
                  </w14:solidFill>
                </w14:textFill>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the update flag for an explicit receiver.refers to 'AUTOSAR_SWS_RTE'[SWS_Rte_07390]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hint="eastAsia" w:ascii="Arial" w:hAnsi="Arial" w:cs="Arial"/>
          <w:color w:val="000000" w:themeColor="text1"/>
          <w:sz w:val="24"/>
          <w:szCs w:val="24"/>
          <w14:textFill>
            <w14:solidFill>
              <w14:schemeClr w14:val="tx1"/>
            </w14:solidFill>
          </w14:textFill>
        </w:rPr>
        <w:t xml:space="preserve">Inter-Partition </w:t>
      </w:r>
      <w:r>
        <w:rPr>
          <w:rFonts w:ascii="Arial" w:hAnsi="Arial" w:cs="Arial"/>
          <w:color w:val="000000" w:themeColor="text1"/>
          <w:sz w:val="24"/>
          <w:szCs w:val="24"/>
          <w14:textFill>
            <w14:solidFill>
              <w14:schemeClr w14:val="tx1"/>
            </w14:solidFill>
          </w14:textFill>
        </w:rPr>
        <w:t>Communication</w:t>
      </w:r>
      <w:bookmarkEnd w:id="44"/>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r>
        <w:rPr>
          <w:rFonts w:hint="eastAsia"/>
        </w:rPr>
        <w:t xml:space="preserve">[SA_R2_034]:Since the partitions may be separated by core boundaries or memory boundaries and since the partitions can be stopped and restarted independently. </w:t>
      </w:r>
    </w:p>
    <w:p>
      <w:r>
        <w:rPr>
          <w:rFonts w:hint="eastAsia"/>
        </w:rPr>
        <w:t>分区可以由内核边界或内存边界分隔，并且分区可以独立停止和重新启动；</w:t>
      </w:r>
    </w:p>
    <w:p>
      <w:r>
        <w:rPr>
          <w:rFonts w:hint="eastAsia"/>
        </w:rPr>
        <w:t>[SA_R2_035]:Inter partition communication uses the connectionless communication paradigm. Both parties in the communication cannot obtain the communication status through the port in time. Therefore, RTE needs to add a communication timeout detection function for inter-partition communication.</w:t>
      </w:r>
    </w:p>
    <w:p>
      <w:r>
        <w:rPr>
          <w:rFonts w:hint="eastAsia"/>
        </w:rPr>
        <w:t>分区间通信不会通过端口，因此通信双方无法及时通过端口获取通信状态，因此RTE需要针对inter-partition通信添加通信超时检测功能；</w:t>
      </w:r>
    </w:p>
    <w:p>
      <w:r>
        <w:rPr>
          <w:rFonts w:hint="eastAsia"/>
        </w:rPr>
        <w:t>[SA_R2_036]:It can not be expected that the RTE generated wrapper code running in one partition can directly access the memory objects assigned to the RTE part of another partition.</w:t>
      </w:r>
    </w:p>
    <w:p>
      <w:r>
        <w:rPr>
          <w:rFonts w:hint="eastAsia"/>
        </w:rPr>
        <w:t>位于两个分区间的收发双方不能直接去访问另外一个分区中的内存；</w:t>
      </w:r>
    </w:p>
    <w:p>
      <w:r>
        <w:rPr>
          <w:rFonts w:hint="eastAsia"/>
        </w:rPr>
        <w:t>[SA_R2_038]:The IOC offers communication of data to another core or between memory protected partitions with guarantee of data consistency.RTE can realize inter-partition communication through the IOC mechanism provided by the OS;</w:t>
      </w:r>
    </w:p>
    <w:p>
      <w:r>
        <w:rPr>
          <w:rFonts w:hint="eastAsia"/>
        </w:rPr>
        <w:t>RTE可通过OS提供的IOC机制实现跨分区通信；</w:t>
      </w:r>
    </w:p>
    <w:p>
      <w:pPr>
        <w:jc w:val="center"/>
      </w:pPr>
      <w:r>
        <w:pict>
          <v:shape id="_x0000_i1025" o:spt="75" type="#_x0000_t75" style="height:351.15pt;width:466.45pt;" filled="f" o:preferrelative="t" stroked="f" coordsize="21600,21600">
            <v:path/>
            <v:fill on="f" focussize="0,0"/>
            <v:stroke on="f" joinstyle="miter"/>
            <v:imagedata r:id="rId21" o:title=""/>
            <o:lock v:ext="edit" aspectratio="f"/>
            <w10:wrap type="none"/>
            <w10:anchorlock/>
          </v:shape>
        </w:pict>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12</w:t>
      </w:r>
      <w:r>
        <w:fldChar w:fldCharType="end"/>
      </w:r>
    </w:p>
    <w:p>
      <w:r>
        <w:rPr>
          <w:rFonts w:hint="eastAsia"/>
        </w:rPr>
        <w:t>[SA_R2_039]:The IOC API is not reentrant.RTE shall prevent concurrent access to the same IOC API from different ExecutableEntity execution-instances.Refer to 'AUTOSAR_SWS_RTE.pdf ' SWS_Rte_02737</w:t>
      </w:r>
    </w:p>
    <w:p>
      <w:r>
        <w:rPr>
          <w:rFonts w:hint="eastAsia"/>
        </w:rPr>
        <w:t>IOC接口为不可重入类型，RTE需要保证多个Runnable不能同时并发访问相同的IOC接口</w:t>
      </w:r>
    </w:p>
    <w:p>
      <w:r>
        <w:rPr>
          <w:rFonts w:hint="eastAsia"/>
        </w:rPr>
        <w:t>[SA_R2_040]:The IOC will use the appropriate mechanism to communicate between the partitions, whether it requires :</w:t>
      </w:r>
    </w:p>
    <w:p>
      <w:pPr>
        <w:numPr>
          <w:ilvl w:val="0"/>
          <w:numId w:val="18"/>
        </w:numPr>
      </w:pPr>
      <w:r>
        <w:rPr>
          <w:rFonts w:hint="eastAsia"/>
        </w:rPr>
        <w:t xml:space="preserve">communicating with another core, </w:t>
      </w:r>
    </w:p>
    <w:p>
      <w:pPr>
        <w:numPr>
          <w:ilvl w:val="0"/>
          <w:numId w:val="18"/>
        </w:numPr>
      </w:pPr>
      <w:r>
        <w:rPr>
          <w:rFonts w:hint="eastAsia"/>
        </w:rPr>
        <w:t xml:space="preserve">communicating with a partition with a different level of trust, </w:t>
      </w:r>
    </w:p>
    <w:p>
      <w:pPr>
        <w:numPr>
          <w:ilvl w:val="0"/>
          <w:numId w:val="18"/>
        </w:numPr>
      </w:pPr>
      <w:r>
        <w:rPr>
          <w:rFonts w:hint="eastAsia"/>
        </w:rPr>
        <w:t>or communicating with another memory partition.</w:t>
      </w:r>
    </w:p>
    <w:p>
      <w:r>
        <w:rPr>
          <w:rFonts w:hint="eastAsia"/>
        </w:rPr>
        <w:t>IOC使用3种场景：1.跨核通信；2.不同信任等级的分区间通信；3.内存保护打开下的跨分区通信；</w:t>
      </w:r>
    </w:p>
    <w:p>
      <w:r>
        <w:rPr>
          <w:rFonts w:hint="eastAsia"/>
        </w:rPr>
        <w:t>[SA_R2_041]:The RTE shall not execute ExecutableEntitys in the context of IOC callbacks.Refer to 'AUTOSAR_SWS_RTE.pdf ' SWS_Rte_02736</w:t>
      </w:r>
    </w:p>
    <w:p>
      <w:r>
        <w:rPr>
          <w:rFonts w:hint="eastAsia"/>
        </w:rPr>
        <w:t>RTE不能够在IOC的回调函数中去调用执行实体</w:t>
      </w:r>
    </w:p>
    <w:p>
      <w:r>
        <w:rPr>
          <w:rFonts w:hint="eastAsia"/>
        </w:rPr>
        <w:t>[SA_R2_042]:The RTE Generator shall use a trusted function to call an ExecutableEntity of a RteSwComponentInstance of a different partition than the ExecutableEntity</w:t>
      </w:r>
      <w:r>
        <w:t>’</w:t>
      </w:r>
      <w:r>
        <w:rPr>
          <w:rFonts w:hint="eastAsia"/>
        </w:rPr>
        <w:t>s call context (OsTask, OsIsr or RTE API) when both partitions are on the same core.Refer to 'AUTOSAR_SWS_RTE.pdf ' SWS_Rte_08903</w:t>
      </w:r>
    </w:p>
    <w:p>
      <w:r>
        <w:t>当两个分区在同一个核上时，RTE 应使用可信函数来调用与 ExecutableEntity 的调用上下文（OsTask、OsIsr 或 RTE API）不同的分区的 RteSwComponentInstance 的 ExecutableEntity。</w:t>
      </w:r>
    </w:p>
    <w:p>
      <w:r>
        <w:rPr>
          <w:rFonts w:hint="eastAsia"/>
        </w:rPr>
        <w:t>[SA_R2_043]:Direct start of an ExecutableEntity execution-instance by the mean of a trusted function shall only be used for the start of an ExecutableEntity in a Trusted Partition.Refer to 'AUTOSAR_SWS_RTE.pdf ' SWS_Rte_07606</w:t>
      </w:r>
    </w:p>
    <w:p>
      <w:r>
        <w:rPr>
          <w:rFonts w:hint="eastAsia"/>
        </w:rPr>
        <w:t>Trusted function implement a function call from a trusted or untrusted to a trusted partition on the same core.</w:t>
      </w:r>
    </w:p>
    <w:p>
      <w:r>
        <w:t>通过</w:t>
      </w:r>
      <w:r>
        <w:rPr>
          <w:rFonts w:hint="eastAsia"/>
        </w:rPr>
        <w:t>可信</w:t>
      </w:r>
      <w:r>
        <w:t>函数直接启动 ExecutableEntity 执行实例只能用于启动</w:t>
      </w:r>
      <w:r>
        <w:rPr>
          <w:rFonts w:hint="eastAsia"/>
        </w:rPr>
        <w:t>可信</w:t>
      </w:r>
      <w:r>
        <w:t>分区中的 ExecutableEntity。</w:t>
      </w:r>
    </w:p>
    <w:p>
      <w:r>
        <w:rPr>
          <w:rFonts w:hint="eastAsia"/>
        </w:rPr>
        <w:t>[SA_R2_044]:RTE has to ensure, that the OS does not kill an RTE-generated task due to stopping or restarting a partition while this task is executing a function call to BSW or to the software component of another partition when this call is not a pure function.</w:t>
      </w:r>
    </w:p>
    <w:p>
      <w:r>
        <w:t>RTE 必须确保</w:t>
      </w:r>
      <w:r>
        <w:rPr>
          <w:rFonts w:hint="eastAsia"/>
        </w:rPr>
        <w:t>OS</w:t>
      </w:r>
      <w:r>
        <w:t>不会因为停止或重新启动分区而终止 RTE 生成的任务</w:t>
      </w:r>
      <w:r>
        <w:rPr>
          <w:rFonts w:hint="eastAsia"/>
        </w:rPr>
        <w:t>（</w:t>
      </w:r>
      <w:r>
        <w:t>该任务正在执行对 BSW 或另一个分区的软件组件的函数调用</w:t>
      </w:r>
      <w:r>
        <w:rPr>
          <w:rFonts w:hint="eastAsia"/>
        </w:rPr>
        <w:t>）</w:t>
      </w:r>
      <w:r>
        <w:t>。</w:t>
      </w:r>
    </w:p>
    <w:p>
      <w:r>
        <w:rPr>
          <w:rFonts w:hint="eastAsia"/>
        </w:rPr>
        <w:t>[SA_R2_045]:In a partitioned system that supports stop or restart of partitions, the RTE shall not use a direct function call (without use of OS call trusted function) from a task of an untrusted partition to BSW or to the SW-C of another partition.Refer to 'AUTOSAR_SWS_RTE.pdf ' SWS_Rte_02761</w:t>
      </w:r>
    </w:p>
    <w:p>
      <w:r>
        <w:t>在支持停止或重启的分区中，RTE 不应使用从不受信任分区的任务到 BSW 或另一个分区的 SW-C 的直接函数调用（</w:t>
      </w:r>
      <w:r>
        <w:rPr>
          <w:rFonts w:hint="eastAsia"/>
        </w:rPr>
        <w:t>仅能使用</w:t>
      </w:r>
      <w:r>
        <w:t>OS</w:t>
      </w:r>
      <w:r>
        <w:rPr>
          <w:rFonts w:hint="eastAsia"/>
        </w:rPr>
        <w:t xml:space="preserve"> 提供的可信</w:t>
      </w:r>
      <w:r>
        <w:t>函数）。</w:t>
      </w:r>
    </w:p>
    <w:p>
      <w:r>
        <w:rPr>
          <w:rFonts w:hint="eastAsia"/>
        </w:rPr>
        <w:t>[SA_R2_046]:</w:t>
      </w:r>
      <w:r>
        <w:t>When a SW-C in an untrusted partition receives (OUT parameter) or provides (IN parameter with composite data type) an ArgumentDataPrototype or VariableDataPrototype, it hands over a pointer to a memory object to an RTE API. The RTE shall only forward this pointer to a trusted SW-C after it has checked that the whole memory object is owned by the caller’s partition.</w:t>
      </w:r>
      <w:r>
        <w:rPr>
          <w:rFonts w:hint="eastAsia"/>
        </w:rPr>
        <w:t>(eg.call CheckTaskMemoryAccess).Refer to 'AUTOSAR_SWS_RTE.pdf ' SWS_Rte_02752</w:t>
      </w:r>
    </w:p>
    <w:p>
      <w:r>
        <w:t>当不</w:t>
      </w:r>
      <w:r>
        <w:rPr>
          <w:rFonts w:hint="eastAsia"/>
        </w:rPr>
        <w:t>可</w:t>
      </w:r>
      <w:r>
        <w:t>信分区中的 SW-C 接收（OUT 参数）或提供（具有复合数据类型的 IN 参数）ArgumentDataPrototype 或 VariableDataPrototype 时，它会将指向内存对象的指针移交给 RTE API。 RTE 只有在检查了整个内存对象由调用者的分区拥有后，才应将此指针转发给受信任的 SW-C。</w:t>
      </w:r>
    </w:p>
    <w:p>
      <w:r>
        <w:rPr>
          <w:rFonts w:hint="eastAsia"/>
        </w:rPr>
        <w:t>[SA_R2_047]:When a SW-C in an untrusted partition passes an ArgumentDataPrototype or VariableDataPrototype, as a reference type to a SW-C in a trusted partition (DATA_REFERENCE as an IN parameter), the RTE shall only check that the caller’s partition owns the start address of the referenced memory.(eg.call CheckTaskMemoryAccess).Refer to 'AUTOSAR_SWS_RTE.pdf ' SWS_Rte_02753</w:t>
      </w:r>
    </w:p>
    <w:p>
      <w:r>
        <w:t>当不</w:t>
      </w:r>
      <w:r>
        <w:rPr>
          <w:rFonts w:hint="eastAsia"/>
        </w:rPr>
        <w:t>可</w:t>
      </w:r>
      <w:r>
        <w:t>信任分区中的 SW-C 传递 ArgumentDataPrototype 或 VariableDataPrototype 作为对受信任分区中 SW-C 的引用类型（DATA_REFERENCE 作为 IN 参数）时，RTE 应仅检查调用者的分区是否拥有引用的内存。</w:t>
      </w:r>
    </w:p>
    <w:p>
      <w:r>
        <w:rPr>
          <w:rFonts w:hint="eastAsia"/>
        </w:rPr>
        <w:t>[SA_R2_048]:The RTE Generator shall reject configurations where the handle TerminationAndRestart attribute of a SW-C is not set to canBeTerminatedAndRestarted and this SW-C is mapped on a Partition with the PartitionCanBeRestarted parameter set to TRUE.Refer to 'AUTOSAR_SWS_RTE.pdf ' SWS_Rte_07610</w:t>
      </w:r>
    </w:p>
    <w:p>
      <w:r>
        <w:rPr>
          <w:rFonts w:hint="eastAsia"/>
        </w:rPr>
        <w:t xml:space="preserve">如果一个SWC所在分区的PartitionCanBeRestarted配置为TRUE，代表此分区可以被重启。那么SWC内部行为中handleTerminationAndRestart属性必须配置为canBeTerminatedAndRestarted 。否则RTE工具需要报错 </w:t>
      </w:r>
    </w:p>
    <w:p>
      <w:r>
        <w:rPr>
          <w:rFonts w:hint="eastAsia"/>
        </w:rPr>
        <w:t>[SA_R2_049]:Inter-Partition communication,the RTE shall perform the filtering depend on configuration attribute</w:t>
      </w:r>
    </w:p>
    <w:p>
      <w:r>
        <w:rPr>
          <w:rFonts w:hint="eastAsia"/>
        </w:rPr>
        <w:t>(NonqueuedReceiverComSpec-&gt;filter).Refer to 'AUTOSAR_SWS_RTE.pdf ' SWS_Rte_05500</w:t>
      </w:r>
    </w:p>
    <w:p>
      <w:r>
        <w:rPr>
          <w:rFonts w:hint="eastAsia"/>
        </w:rPr>
        <w:t>Inter-Partition需要对接收到的无效值进行过滤</w:t>
      </w:r>
    </w:p>
    <w:p>
      <w:r>
        <w:rPr>
          <w:rFonts w:hint="eastAsia"/>
        </w:rPr>
        <w:t>[SA_R2_050]:</w:t>
      </w:r>
      <w:r>
        <w:t>For inter-partition transmission of data elements, the RTE shall perform the fan-out to each receiver.</w:t>
      </w:r>
      <w:r>
        <w:rPr>
          <w:rFonts w:hint="eastAsia"/>
        </w:rPr>
        <w:t>Refer to 'AUTOSAR_SWS_RTE.pdf ' SWS_Rte_06024</w:t>
      </w:r>
    </w:p>
    <w:p>
      <w:r>
        <w:t>inter-partition</w:t>
      </w:r>
      <w:r>
        <w:rPr>
          <w:rFonts w:hint="eastAsia"/>
        </w:rPr>
        <w:t>通信支持1：n</w:t>
      </w:r>
    </w:p>
    <w:p>
      <w:r>
        <w:rPr>
          <w:rFonts w:hint="eastAsia"/>
        </w:rPr>
        <w:t>[SA_R2_051]:</w:t>
      </w:r>
      <w:r>
        <w:t>For inter-partition communication with implicit dataWriteAccess the DataWriteCompletedEvent shall be fired if and only if a task/ISR2 terminates and the write-back copy actions to the global RTE-buffer are completed. In addition the execution of the data write operations at the data receiver partitions must have taken place. Thereby the return status of the IOC for the different write operations can be neglected. The transmission status shall be RTE_E_TRANSMIT_ACK and can be collected with Rte_IFeedback API.</w:t>
      </w:r>
      <w:r>
        <w:rPr>
          <w:rFonts w:hint="eastAsia"/>
        </w:rPr>
        <w:t>Refer to 'AUTOSAR_SWS_RTE.pdf ' SWS_Rte_08020</w:t>
      </w:r>
    </w:p>
    <w:p>
      <w:r>
        <w:t>inter-partition</w:t>
      </w:r>
      <w:r>
        <w:rPr>
          <w:rFonts w:hint="eastAsia"/>
        </w:rPr>
        <w:t>隐式通信中，当且仅当任务/ISR2 终止并且对全局 RTE 缓冲区的回写复制操作完成时，才会触发 DataWriteCompletedEvent</w:t>
      </w:r>
    </w:p>
    <w:p>
      <w:r>
        <w:rPr>
          <w:rFonts w:hint="eastAsia"/>
        </w:rPr>
        <w:t>[SA_R2_052]:</w:t>
      </w:r>
      <w:r>
        <w:t>For inter-partition communication with explicit dataSendPoint the DataSendCompletedEvent shall be fired if and only if the sending to all receivers has been performed and the execution of the data write operations at the data receiver partitions have taken place. Thereby the return status of the IOC for the different write operations can be neglected. The transmission status shall be RTE_E_TRANSMIT_ACK and can be collected with Rte_Feedback API.</w:t>
      </w:r>
      <w:r>
        <w:rPr>
          <w:rFonts w:hint="eastAsia"/>
        </w:rPr>
        <w:t>Refer to 'AUTOSAR_SWS_RTE.pdf ' SWS_Rte_08021</w:t>
      </w:r>
    </w:p>
    <w:p>
      <w:r>
        <w:t>inter-partition</w:t>
      </w:r>
      <w:r>
        <w:rPr>
          <w:rFonts w:hint="eastAsia"/>
        </w:rPr>
        <w:t>显示通信中，</w:t>
      </w:r>
      <w:r>
        <w:t>当且仅当所有接收</w:t>
      </w:r>
      <w:r>
        <w:rPr>
          <w:rFonts w:hint="eastAsia"/>
        </w:rPr>
        <w:t>着在其</w:t>
      </w:r>
      <w:r>
        <w:t>分区上的数据写入操作时，才会触发 DataSendCompletedEvent</w:t>
      </w:r>
      <w:r>
        <w:rPr>
          <w:rFonts w:hint="eastAsia"/>
        </w:rPr>
        <w:t>事件</w:t>
      </w:r>
    </w:p>
    <w:p>
      <w:r>
        <w:rPr>
          <w:rFonts w:hint="eastAsia"/>
        </w:rPr>
        <w:t>[SA_R2_054]If all the following conditions are satisfied:</w:t>
      </w:r>
    </w:p>
    <w:p>
      <w:r>
        <w:rPr>
          <w:rFonts w:hint="eastAsia"/>
        </w:rPr>
        <w:t>• the server runnable’s property canBeInvokedConcurrently is set to TRUE</w:t>
      </w:r>
    </w:p>
    <w:p>
      <w:r>
        <w:rPr>
          <w:rFonts w:hint="eastAsia"/>
        </w:rPr>
        <w:t xml:space="preserve">• the client and server execute in different partitions, i.e. inter-partition Client-Server communication </w:t>
      </w:r>
    </w:p>
    <w:p>
      <w:r>
        <w:rPr>
          <w:rFonts w:hint="eastAsia"/>
        </w:rPr>
        <w:t xml:space="preserve">• the ServerCallPoint is Synchronous </w:t>
      </w:r>
    </w:p>
    <w:p>
      <w:r>
        <w:rPr>
          <w:rFonts w:hint="eastAsia"/>
        </w:rPr>
        <w:t>• the OperationInvokedEvent is not mapped to an OsTask</w:t>
      </w:r>
    </w:p>
    <w:p>
      <w:r>
        <w:rPr>
          <w:rFonts w:hint="eastAsia"/>
        </w:rPr>
        <w:t>the RTE Generator shall implement the Client-Server communication as a trusted function call.</w:t>
      </w:r>
    </w:p>
    <w:p>
      <w:r>
        <w:rPr>
          <w:rFonts w:hint="eastAsia"/>
        </w:rPr>
        <w:t>跨分区C/S通信通过可信函数调用方式实现的情况</w:t>
      </w:r>
    </w:p>
    <w:p>
      <w:r>
        <w:rPr>
          <w:rFonts w:hint="eastAsia"/>
        </w:rPr>
        <w:t>[SA_R2_057]:RTE_E_TIMEOUT–(Inter-ECU and InterPartition only) A timeout notification was received from COM or IOC before any error notification.Refer to 'AUTOSAR_SWS_RTE.pdf ' SWS_Rte_07637</w:t>
      </w:r>
    </w:p>
    <w:p>
      <w:r>
        <w:rPr>
          <w:rFonts w:hint="eastAsia"/>
        </w:rPr>
        <w:t>需要支持超时检测</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rPr>
          <w:szCs w:val="18"/>
        </w:rPr>
      </w:pPr>
      <w:r>
        <w:rPr>
          <w:rFonts w:hint="eastAsia"/>
          <w:color w:val="000000" w:themeColor="text1"/>
          <w:szCs w:val="18"/>
          <w14:textFill>
            <w14:solidFill>
              <w14:schemeClr w14:val="tx1"/>
            </w14:solidFill>
          </w14:textFill>
        </w:rPr>
        <w:t>Inter-Partiton通信可以通过两种方式实现：1.基于OS提供的IOC功能；2.基于OS提供的可信函数功能；</w:t>
      </w:r>
    </w:p>
    <w:p>
      <w:pPr>
        <w:numPr>
          <w:ilvl w:val="0"/>
          <w:numId w:val="19"/>
        </w:numPr>
        <w:rPr>
          <w:szCs w:val="18"/>
        </w:rPr>
      </w:pPr>
      <w:r>
        <w:rPr>
          <w:rFonts w:hint="eastAsia"/>
          <w:szCs w:val="18"/>
        </w:rPr>
        <w:t>基于IOC实现Inter-partition通信：</w:t>
      </w:r>
    </w:p>
    <w:p>
      <w:pPr>
        <w:rPr>
          <w:szCs w:val="18"/>
        </w:rPr>
      </w:pPr>
      <w:r>
        <w:rPr>
          <w:szCs w:val="18"/>
        </w:rPr>
        <w:t>Last-is-best communication</w:t>
      </w:r>
      <w:r>
        <w:rPr>
          <w:rFonts w:hint="eastAsia"/>
          <w:szCs w:val="18"/>
        </w:rPr>
        <w:t>（非队列方式）：</w:t>
      </w:r>
    </w:p>
    <w:p>
      <w:pPr>
        <w:rPr>
          <w:szCs w:val="18"/>
        </w:rPr>
      </w:pPr>
      <w:r>
        <w:t>[SA_R2_058]:</w:t>
      </w:r>
    </w:p>
    <w:p>
      <w:pPr>
        <w:jc w:val="center"/>
      </w:pPr>
      <w:r>
        <w:drawing>
          <wp:inline distT="0" distB="0" distL="0" distR="0">
            <wp:extent cx="6188710" cy="2421890"/>
            <wp:effectExtent l="0" t="0" r="2540" b="0"/>
            <wp:docPr id="61" name="图片 61" descr="https://alidocs.oss-cn-zhangjiakou.aliyuncs.com/res/AXNkOMG8APLYnY74/img/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alidocs.oss-cn-zhangjiakou.aliyuncs.com/res/AXNkOMG8APLYnY74/img/image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2421922"/>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13</w:t>
      </w:r>
      <w:r>
        <w:fldChar w:fldCharType="end"/>
      </w:r>
    </w:p>
    <w:p>
      <w:pPr>
        <w:ind w:firstLine="420"/>
      </w:pPr>
      <w:r>
        <w:rPr>
          <w:rFonts w:hint="eastAsia"/>
        </w:rPr>
        <w:t>如图所示，当inter-partition以非队列方式进行通信时，通信双发基于显示S/R通信（data semantic）方式，发送方会在Rte_Write函数中去调用IocWrite接口把数据写到IOC的内部缓存区，接收方通过在Rte_Read中调用IocRead获取通信数据。</w:t>
      </w:r>
    </w:p>
    <w:p>
      <w:r>
        <w:t>Queued communication with pull callback</w:t>
      </w:r>
      <w:r>
        <w:rPr>
          <w:rFonts w:hint="eastAsia"/>
        </w:rPr>
        <w:t>（队列带回调通知）：</w:t>
      </w:r>
    </w:p>
    <w:p>
      <w:r>
        <w:t>[SA_R2_059]:</w:t>
      </w:r>
    </w:p>
    <w:p>
      <w:pPr>
        <w:jc w:val="center"/>
      </w:pPr>
      <w:r>
        <w:drawing>
          <wp:inline distT="0" distB="0" distL="0" distR="0">
            <wp:extent cx="6188710" cy="3411220"/>
            <wp:effectExtent l="0" t="0" r="2540" b="0"/>
            <wp:docPr id="62" name="图片 62" descr="https://alidocs.oss-cn-zhangjiakou.aliyuncs.com/res/AXNkOMG8APLYnY74/img/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alidocs.oss-cn-zhangjiakou.aliyuncs.com/res/AXNkOMG8APLYnY74/img/imag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88710" cy="341165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14</w:t>
      </w:r>
      <w:r>
        <w:fldChar w:fldCharType="end"/>
      </w:r>
    </w:p>
    <w:p>
      <w:pPr>
        <w:ind w:firstLine="420"/>
      </w:pPr>
      <w:r>
        <w:rPr>
          <w:rFonts w:hint="eastAsia"/>
        </w:rPr>
        <w:t>如图所示，当inter-partition以队列（配置回调通知函数）进行通信时，通信双发基于显示S/R通信（event semantic）方式，会在Rte_Send函数中去调用IocSend接口把数据写到IOC的内部缓存区，并且发送方会以回调函数方式通知到接收方。接收方收到通知后，通过在Rte_Receive中调用IocReceive获取通信数据。</w:t>
      </w:r>
    </w:p>
    <w:p/>
    <w:p>
      <w:r>
        <w:t>Queued communication without pull callback</w:t>
      </w:r>
      <w:r>
        <w:rPr>
          <w:rFonts w:hint="eastAsia"/>
        </w:rPr>
        <w:t>（队列不带回调通知）：</w:t>
      </w:r>
    </w:p>
    <w:p>
      <w:r>
        <w:t>[SA_R2_060]:</w:t>
      </w:r>
    </w:p>
    <w:p>
      <w:pPr>
        <w:jc w:val="center"/>
      </w:pPr>
      <w:r>
        <w:drawing>
          <wp:inline distT="0" distB="0" distL="0" distR="0">
            <wp:extent cx="6188710" cy="5749925"/>
            <wp:effectExtent l="0" t="0" r="2540" b="3175"/>
            <wp:docPr id="63" name="图片 63" descr="https://alidocs.oss-cn-zhangjiakou.aliyuncs.com/res/AXNkOMG8APLYnY74/img/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alidocs.oss-cn-zhangjiakou.aliyuncs.com/res/AXNkOMG8APLYnY74/img/image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88710" cy="5750416"/>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15</w:t>
      </w:r>
      <w:r>
        <w:fldChar w:fldCharType="end"/>
      </w:r>
    </w:p>
    <w:p>
      <w:pPr>
        <w:ind w:firstLine="420"/>
      </w:pPr>
      <w:r>
        <w:rPr>
          <w:rFonts w:hint="eastAsia"/>
        </w:rPr>
        <w:t>如图所示，当inter-partition以队列（未配置回调通知函数）进行通信时，通信双发基于显示S/R通信（event semantic）方式，会在Rte_Send函数中去调用IocSend接口把数据写到IOC的内部缓存区。接收方会周期去调用Rte_Receive-&gt;IocReceive获取通信数据。</w:t>
      </w:r>
    </w:p>
    <w:p>
      <w:pPr>
        <w:ind w:firstLine="420"/>
      </w:pPr>
      <w:r>
        <w:rPr>
          <w:rFonts w:hint="eastAsia"/>
        </w:rPr>
        <w:t>以队列方式进行通信时，需要配置其队列长度（RTE以及IOC都需要配置，需要保证其队列长度一致），如上图中，配置的队列长度为2，那么前两次调用Rte_Send时均能正常返回IOC_E_OK，第三次调用时，即会回复IOC_E_LIMIT指示队列长度已满；接收方在获取数据时，第一次调用Rte_Receive时能够正常得到数据值，但是返回值会回复RTE_E_LOST_DATA，用于指示最近一次Rte_Send写入数据失败。第二次调用Rte_Receive时能够正常得到数据值以及返回值，第三次调用时，即会返回RTE_E_NO_DATA表示无数据可读。</w:t>
      </w:r>
    </w:p>
    <w:p/>
    <w:p>
      <w:pPr>
        <w:numPr>
          <w:ilvl w:val="0"/>
          <w:numId w:val="19"/>
        </w:numPr>
      </w:pPr>
      <w:r>
        <w:rPr>
          <w:rFonts w:hint="eastAsia"/>
        </w:rPr>
        <w:t>基于Trusted Functions实现Inter-partition通信：</w:t>
      </w:r>
    </w:p>
    <w:p>
      <w:pPr>
        <w:tabs>
          <w:tab w:val="left" w:pos="312"/>
        </w:tabs>
      </w:pPr>
      <w:r>
        <w:t>[SA_R2_061]:</w:t>
      </w:r>
    </w:p>
    <w:p>
      <w:pPr>
        <w:jc w:val="center"/>
      </w:pPr>
      <w:r>
        <w:drawing>
          <wp:inline distT="0" distB="0" distL="0" distR="0">
            <wp:extent cx="6188710" cy="4104005"/>
            <wp:effectExtent l="0" t="0" r="2540" b="0"/>
            <wp:docPr id="65" name="图片 65" descr="https://alidocs.oss-cn-zhangjiakou.aliyuncs.com/res/AXNkOMG8APLYnY74/img/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alidocs.oss-cn-zhangjiakou.aliyuncs.com/res/AXNkOMG8APLYnY74/img/image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88710" cy="4104338"/>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16</w:t>
      </w:r>
      <w:r>
        <w:fldChar w:fldCharType="end"/>
      </w:r>
    </w:p>
    <w:p>
      <w:pPr>
        <w:ind w:firstLine="420"/>
      </w:pPr>
      <w:r>
        <w:rPr>
          <w:rFonts w:hint="eastAsia"/>
        </w:rPr>
        <w:t>如图所示，当发送方以及接收方处于同一个核的不同分区，且接收方处于可信分区时，inter-partition通信可以通过OS提供的可信函数来实现，那么发送方直接在Rte_Write/Rte_Send中直接调用CallTrustdFunction即可以达到双方通信的目的。</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r>
        <w:rPr>
          <w:rFonts w:hint="eastAsia"/>
        </w:rPr>
        <w:t>[</w:t>
      </w:r>
      <w:r>
        <w:t>SA_R2_298]:</w:t>
      </w:r>
    </w:p>
    <w:p>
      <w:pPr>
        <w:jc w:val="center"/>
      </w:pPr>
      <w:r>
        <w:drawing>
          <wp:inline distT="0" distB="0" distL="0" distR="0">
            <wp:extent cx="5334000" cy="4886325"/>
            <wp:effectExtent l="0" t="0" r="0" b="9525"/>
            <wp:docPr id="39" name="图片 39" descr="C:\Users\Jerry\AppData\Roaming\DingTalk\763757529_v2\ImageFiles\15\lQLPJxaJquqWf-rNAgHNAjCwRgoKf8rALugC4p74YMAnAA_560_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Jerry\AppData\Roaming\DingTalk\763757529_v2\ImageFiles\15\lQLPJxaJquqWf-rNAgHNAjCwRgoKf8rALugC4p74YMAnAA_560_5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34000" cy="488632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17</w:t>
      </w:r>
      <w:r>
        <w:fldChar w:fldCharType="end"/>
      </w:r>
      <w:r>
        <w:t xml:space="preserve"> </w:t>
      </w:r>
      <w:r>
        <w:rPr>
          <w:rFonts w:hint="eastAsia"/>
        </w:rPr>
        <w:t>IOC内部变量Rte_Inst_(IOC_XXX）</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r>
        <w:rPr>
          <w:rFonts w:hint="eastAsia"/>
        </w:rPr>
        <w:t>参考S/R通信章节。</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46" w:name="_Toc110415447"/>
      <w:r>
        <w:rPr>
          <w:rFonts w:ascii="Arial" w:hAnsi="Arial" w:cs="Arial"/>
          <w:color w:val="000000" w:themeColor="text1"/>
          <w:sz w:val="24"/>
          <w:szCs w:val="24"/>
          <w14:textFill>
            <w14:solidFill>
              <w14:schemeClr w14:val="tx1"/>
            </w14:solidFill>
          </w14:textFill>
        </w:rPr>
        <w:t>C-S Communication</w:t>
      </w:r>
      <w:bookmarkEnd w:id="46"/>
    </w:p>
    <w:p>
      <w:pPr>
        <w:ind w:firstLine="420"/>
      </w:pPr>
      <w:r>
        <w:rPr>
          <w:rFonts w:ascii="Times New Roman" w:hAnsi="Times New Roman" w:cs="Times New Roman"/>
        </w:rPr>
        <w:t>[Client-server communication involves two entities, the client which is the requirer of a service and the server that provides the service. The client initiates the communication, requesting that the server performs a service, transferring a parameter set if necessary. The server, in the form of the RTE, waits for incoming communication requests from a client, performs the requested service and dispatches a response to the client’s request. So, the direction of initiation is used to categorize whether a AUTOSAR software-component is a client or a server. A single component can be both a client and a server depending on the software realization.] refers to 'AUTOSAR_SWS_RTE' 4.3.2.1. RTE is responsible for performing the whole invocation process by providing APIs. These APIs use os mechanism involving tasks, event and ticks to perform function calls. Currently our RTE supports intra-ECU C-S Communication.</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rPr>
        <w:t>[SA_R2_062]: [</w:t>
      </w:r>
      <w:r>
        <w:rPr>
          <w:rFonts w:hint="eastAsia" w:ascii="Times New Roman" w:hAnsi="Times New Roman" w:cs="Times New Roman"/>
        </w:rPr>
        <w:t>The RTE shall support multiple-client-single-server ("n:1") client-server</w:t>
      </w:r>
      <w:r>
        <w:rPr>
          <w:rFonts w:ascii="Times New Roman" w:hAnsi="Times New Roman" w:cs="Times New Roman"/>
        </w:rPr>
        <w:t xml:space="preserve"> </w:t>
      </w:r>
      <w:r>
        <w:rPr>
          <w:rFonts w:hint="eastAsia" w:ascii="Times New Roman" w:hAnsi="Times New Roman" w:cs="Times New Roman"/>
        </w:rPr>
        <w:t>(function invocation) communication. Individual clients are independent - there</w:t>
      </w:r>
      <w:r>
        <w:rPr>
          <w:rFonts w:ascii="Times New Roman" w:hAnsi="Times New Roman" w:cs="Times New Roman"/>
        </w:rPr>
        <w:t xml:space="preserve"> </w:t>
      </w:r>
      <w:r>
        <w:rPr>
          <w:rFonts w:hint="eastAsia" w:ascii="Times New Roman" w:hAnsi="Times New Roman" w:cs="Times New Roman"/>
        </w:rPr>
        <w:t>is no coordination of requests between clients.</w:t>
      </w:r>
      <w:r>
        <w:rPr>
          <w:rFonts w:ascii="Times New Roman" w:hAnsi="Times New Roman" w:cs="Times New Roman"/>
        </w:rPr>
        <w:t xml:space="preserve"> </w:t>
      </w:r>
      <w:r>
        <w:rPr>
          <w:rFonts w:hint="eastAsia" w:ascii="Times New Roman" w:hAnsi="Times New Roman" w:cs="Times New Roman"/>
        </w:rPr>
        <w:t>Single-client-multiple-server ("1:n") communication is not required.</w:t>
      </w:r>
      <w:r>
        <w:rPr>
          <w:rFonts w:ascii="Times New Roman" w:hAnsi="Times New Roman" w:cs="Times New Roman"/>
        </w:rPr>
        <w:t>] refers to 'AUTOSAR_SRS_RTE' [SRS_Rte_00029].RTE应支持多客户端-单服务器(“n:1”)客户端-服务器(函数调用)通信。单个客户端是独立的——客户端之间不需要协调请求，(1:n)通信不支持</w:t>
      </w:r>
    </w:p>
    <w:p>
      <w:pPr>
        <w:rPr>
          <w:rFonts w:ascii="Times New Roman" w:hAnsi="Times New Roman" w:cs="Times New Roman"/>
        </w:rPr>
      </w:pPr>
      <w:r>
        <w:rPr>
          <w:rFonts w:ascii="Times New Roman" w:hAnsi="Times New Roman" w:cs="Times New Roman"/>
        </w:rPr>
        <w:t>[SA_R2_063]: [</w:t>
      </w:r>
      <w:r>
        <w:rPr>
          <w:rFonts w:hint="eastAsia" w:ascii="Times New Roman" w:hAnsi="Times New Roman" w:cs="Times New Roman"/>
        </w:rPr>
        <w:t>The RTE shall support at most one asynchronous call at a time from a single</w:t>
      </w:r>
      <w:r>
        <w:rPr>
          <w:rFonts w:ascii="Times New Roman" w:hAnsi="Times New Roman" w:cs="Times New Roman"/>
        </w:rPr>
        <w:t xml:space="preserve"> </w:t>
      </w:r>
      <w:r>
        <w:rPr>
          <w:rFonts w:hint="eastAsia" w:ascii="Times New Roman" w:hAnsi="Times New Roman" w:cs="Times New Roman"/>
        </w:rPr>
        <w:t>operation in a required port categorized by a client-server interface (i.e. there</w:t>
      </w:r>
      <w:r>
        <w:rPr>
          <w:rFonts w:ascii="Times New Roman" w:hAnsi="Times New Roman" w:cs="Times New Roman"/>
        </w:rPr>
        <w:t xml:space="preserve"> </w:t>
      </w:r>
      <w:r>
        <w:rPr>
          <w:rFonts w:hint="eastAsia" w:ascii="Times New Roman" w:hAnsi="Times New Roman" w:cs="Times New Roman"/>
        </w:rPr>
        <w:t>can only be one outstanding request per "AsynchronousServerCallPoint").</w:t>
      </w:r>
      <w:r>
        <w:rPr>
          <w:rFonts w:ascii="Times New Roman" w:hAnsi="Times New Roman" w:cs="Times New Roman"/>
        </w:rPr>
        <w:t xml:space="preserve"> </w:t>
      </w:r>
      <w:r>
        <w:rPr>
          <w:rFonts w:hint="eastAsia" w:ascii="Times New Roman" w:hAnsi="Times New Roman" w:cs="Times New Roman"/>
        </w:rPr>
        <w:t>Note that a single client can simultaneously have multiple outstanding requests</w:t>
      </w:r>
      <w:r>
        <w:rPr>
          <w:rFonts w:ascii="Times New Roman" w:hAnsi="Times New Roman" w:cs="Times New Roman"/>
        </w:rPr>
        <w:t xml:space="preserve"> </w:t>
      </w:r>
      <w:r>
        <w:rPr>
          <w:rFonts w:hint="eastAsia" w:ascii="Times New Roman" w:hAnsi="Times New Roman" w:cs="Times New Roman"/>
        </w:rPr>
        <w:t>provided each is to different server operations.</w:t>
      </w:r>
      <w:r>
        <w:rPr>
          <w:rFonts w:ascii="Times New Roman" w:hAnsi="Times New Roman" w:cs="Times New Roman"/>
        </w:rPr>
        <w:t>] refers to 'AUTOSAR_SRS_RTE' [SRS_Rte_00079].RTE每次最多支持一个来自客户端-服务器接口分类的端口中单个操作的异步调用(即每个“AsynchronousServerCallPoint”只能有一个未完成的请求)。请注意，单个客户端可以同时有多个未完成的请求，只要每个请求针对不同的服务器操作。</w:t>
      </w:r>
    </w:p>
    <w:p>
      <w:pPr>
        <w:rPr>
          <w:rFonts w:ascii="Times New Roman" w:hAnsi="Times New Roman" w:cs="Times New Roman"/>
        </w:rPr>
      </w:pPr>
      <w:r>
        <w:rPr>
          <w:rFonts w:ascii="Times New Roman" w:hAnsi="Times New Roman" w:cs="Times New Roman"/>
        </w:rPr>
        <w:t>[SA_R2_064]: The RTE shall support synchronous server call for client-server communication.</w:t>
      </w:r>
    </w:p>
    <w:p>
      <w:pPr>
        <w:rPr>
          <w:rFonts w:ascii="Times New Roman" w:hAnsi="Times New Roman" w:cs="Times New Roman"/>
        </w:rPr>
      </w:pPr>
      <w:r>
        <w:rPr>
          <w:rFonts w:ascii="Times New Roman" w:hAnsi="Times New Roman" w:cs="Times New Roman"/>
        </w:rPr>
        <w:t>[SA_R2_065]: [</w:t>
      </w:r>
      <w:r>
        <w:rPr>
          <w:rFonts w:hint="eastAsia" w:ascii="Times New Roman" w:hAnsi="Times New Roman" w:cs="Times New Roman"/>
        </w:rPr>
        <w:t>The RTE shall support serialized and non-serialized execution of Server</w:t>
      </w:r>
      <w:r>
        <w:rPr>
          <w:rFonts w:ascii="Times New Roman" w:hAnsi="Times New Roman" w:cs="Times New Roman"/>
        </w:rPr>
        <w:t xml:space="preserve"> </w:t>
      </w:r>
      <w:r>
        <w:rPr>
          <w:rFonts w:hint="eastAsia" w:ascii="Times New Roman" w:hAnsi="Times New Roman" w:cs="Times New Roman"/>
        </w:rPr>
        <w:t>Runnable Entities.</w:t>
      </w:r>
      <w:r>
        <w:rPr>
          <w:rFonts w:ascii="Times New Roman" w:hAnsi="Times New Roman" w:cs="Times New Roman"/>
        </w:rPr>
        <w:t xml:space="preserve"> The RTE shall complete the processing of one serialized service request before it accepts and dispatches the next request for that server.</w:t>
      </w:r>
    </w:p>
    <w:p>
      <w:pPr>
        <w:rPr>
          <w:rFonts w:ascii="Times New Roman" w:hAnsi="Times New Roman" w:cs="Times New Roman"/>
        </w:rPr>
      </w:pPr>
      <w:r>
        <w:rPr>
          <w:rFonts w:ascii="Times New Roman" w:hAnsi="Times New Roman" w:cs="Times New Roman"/>
        </w:rPr>
        <w:t>The serialization is applied on the service level, so one server can handle multiple service calls concurrently (this implies that the service’s Runnable Entities are mapped to different tasks and there is no shared data between them).</w:t>
      </w:r>
    </w:p>
    <w:p>
      <w:pPr>
        <w:rPr>
          <w:rFonts w:ascii="Times New Roman" w:hAnsi="Times New Roman" w:cs="Times New Roman"/>
        </w:rPr>
      </w:pPr>
      <w:r>
        <w:rPr>
          <w:rFonts w:ascii="Times New Roman" w:hAnsi="Times New Roman" w:cs="Times New Roman"/>
        </w:rPr>
        <w:t xml:space="preserve">If serialization is supported by a server and how big the actual queue shall be configurable.] refers to 'AUTOSAR_SRS_RTE' [SRS_Rte_00033]. </w:t>
      </w:r>
    </w:p>
    <w:p>
      <w:pPr>
        <w:rPr>
          <w:rFonts w:ascii="Times New Roman" w:hAnsi="Times New Roman" w:cs="Times New Roman"/>
        </w:rPr>
      </w:pPr>
      <w:r>
        <w:rPr>
          <w:rFonts w:ascii="Times New Roman" w:hAnsi="Times New Roman" w:cs="Times New Roman"/>
        </w:rPr>
        <w:t>RTE应该支持服务器可运行实体的序列化和非序列化执行。RTE应完成一个序列化服务请求的处理，然后接受并向该服务器发送下一个请求。</w:t>
      </w:r>
    </w:p>
    <w:p>
      <w:pPr>
        <w:rPr>
          <w:rFonts w:ascii="Times New Roman" w:hAnsi="Times New Roman" w:cs="Times New Roman"/>
        </w:rPr>
      </w:pPr>
      <w:r>
        <w:rPr>
          <w:rFonts w:ascii="Times New Roman" w:hAnsi="Times New Roman" w:cs="Times New Roman"/>
        </w:rPr>
        <w:t>序列化应用于服务级别，因此一台服务器可以并发处理多个服务调用(这意味着服务的可运行实体被映射到不同的任务，它们之间没有共享数据)。</w:t>
      </w:r>
    </w:p>
    <w:p>
      <w:pPr>
        <w:rPr>
          <w:rFonts w:ascii="Times New Roman" w:hAnsi="Times New Roman" w:cs="Times New Roman"/>
        </w:rPr>
      </w:pPr>
      <w:r>
        <w:rPr>
          <w:rFonts w:ascii="Times New Roman" w:hAnsi="Times New Roman" w:cs="Times New Roman"/>
        </w:rPr>
        <w:t>如果服务器支持序列化，那么实际队列的大小是可配置的</w:t>
      </w:r>
    </w:p>
    <w:p>
      <w:pPr>
        <w:rPr>
          <w:rFonts w:ascii="Times New Roman" w:hAnsi="Times New Roman" w:cs="Times New Roman"/>
        </w:rPr>
      </w:pPr>
      <w:r>
        <w:rPr>
          <w:rFonts w:ascii="Times New Roman" w:hAnsi="Times New Roman" w:cs="Times New Roman"/>
          <w:lang w:val="en-CA"/>
        </w:rPr>
        <w:t>[SA_R2_066]</w:t>
      </w:r>
      <w:r>
        <w:rPr>
          <w:rFonts w:ascii="Times New Roman" w:hAnsi="Times New Roman" w:cs="Times New Roman"/>
        </w:rPr>
        <w:t xml:space="preserve">: [Unless a server call is implemented as a direct function call, the RTE shall buffer a request on the server side in a first-in-first-out queue] refers to 'AUTOSAR_SWS_RTE' [SWS_Rte_04515]. </w:t>
      </w:r>
    </w:p>
    <w:p>
      <w:pPr>
        <w:rPr>
          <w:rFonts w:ascii="Times New Roman" w:hAnsi="Times New Roman" w:cs="Times New Roman"/>
        </w:rPr>
      </w:pPr>
      <w:r>
        <w:rPr>
          <w:rFonts w:ascii="Times New Roman" w:hAnsi="Times New Roman" w:cs="Times New Roman"/>
        </w:rPr>
        <w:t>除非一个服务器调用是作为一个直接的函数调用来实现的，RTE应该在服务器端以一个先进先出的队列缓冲一个请求</w:t>
      </w:r>
    </w:p>
    <w:p>
      <w:pPr>
        <w:rPr>
          <w:rFonts w:ascii="Times New Roman" w:hAnsi="Times New Roman" w:cs="Times New Roman"/>
        </w:rPr>
      </w:pPr>
      <w:r>
        <w:rPr>
          <w:rFonts w:ascii="Times New Roman" w:hAnsi="Times New Roman" w:cs="Times New Roman"/>
          <w:lang w:val="en-CA"/>
        </w:rPr>
        <w:t>[SA_R2_067]</w:t>
      </w:r>
      <w:r>
        <w:rPr>
          <w:rFonts w:ascii="Times New Roman" w:hAnsi="Times New Roman" w:cs="Times New Roman"/>
        </w:rPr>
        <w:t xml:space="preserve">: [Unless a server call is implemented as a direct function call, RTE shall keep the response on the client side in a queue with queue length 1.] refers to 'AUTOSAR_SWS_RTE' [SWS_Rte_02528]. </w:t>
      </w:r>
    </w:p>
    <w:p>
      <w:pPr>
        <w:rPr>
          <w:rFonts w:ascii="Times New Roman" w:hAnsi="Times New Roman" w:cs="Times New Roman"/>
        </w:rPr>
      </w:pPr>
      <w:r>
        <w:rPr>
          <w:rFonts w:ascii="Times New Roman" w:hAnsi="Times New Roman" w:cs="Times New Roman"/>
          <w:lang w:val="en-CA"/>
        </w:rPr>
        <w:t>[SA_R2_068]</w:t>
      </w:r>
      <w:r>
        <w:rPr>
          <w:rFonts w:ascii="Times New Roman" w:hAnsi="Times New Roman" w:cs="Times New Roman"/>
        </w:rPr>
        <w:t xml:space="preserve">: [The RTE shall use the queue of requests to call serialise access to a server.] refers to 'AUTOSAR_SWS_RTE' [SWS_Rte_02530]. </w:t>
      </w:r>
    </w:p>
    <w:p>
      <w:pPr>
        <w:rPr>
          <w:rFonts w:ascii="Times New Roman" w:hAnsi="Times New Roman" w:cs="Times New Roman"/>
        </w:rPr>
      </w:pPr>
      <w:r>
        <w:rPr>
          <w:rFonts w:ascii="Times New Roman" w:hAnsi="Times New Roman" w:cs="Times New Roman"/>
        </w:rPr>
        <w:t>RTE应使用请求队列调用对服务器的序列化访问</w:t>
      </w:r>
    </w:p>
    <w:p>
      <w:pPr>
        <w:rPr>
          <w:rFonts w:ascii="Times New Roman" w:hAnsi="Times New Roman" w:cs="Times New Roman"/>
        </w:rPr>
      </w:pPr>
      <w:r>
        <w:rPr>
          <w:rFonts w:ascii="Times New Roman" w:hAnsi="Times New Roman" w:cs="Times New Roman"/>
          <w:lang w:val="en-CA"/>
        </w:rPr>
        <w:t>[SA_R2_069]</w:t>
      </w:r>
      <w:r>
        <w:rPr>
          <w:rFonts w:ascii="Times New Roman" w:hAnsi="Times New Roman" w:cs="Times New Roman"/>
        </w:rPr>
        <w:t>: [The RTE’s implementation of the client-server communication shall ensure that a service result is dispatched to the correct client if more than one client uses a service.] refers to 'AUTOSAR_SWS_RTE' [SWS_Rte_04516].</w:t>
      </w:r>
    </w:p>
    <w:p>
      <w:pPr>
        <w:rPr>
          <w:rFonts w:ascii="Times New Roman" w:hAnsi="Times New Roman" w:cs="Times New Roman"/>
        </w:rPr>
      </w:pPr>
      <w:r>
        <w:rPr>
          <w:rFonts w:ascii="Times New Roman" w:hAnsi="Times New Roman" w:cs="Times New Roman"/>
        </w:rPr>
        <w:t>当多个客户端使用一个服务时，RTE实现的客户端-服务器通信应确保服务结果被分派到正确的客户端</w:t>
      </w:r>
    </w:p>
    <w:p>
      <w:pPr>
        <w:rPr>
          <w:rFonts w:ascii="Times New Roman" w:hAnsi="Times New Roman" w:cs="Times New Roman"/>
        </w:rPr>
      </w:pPr>
      <w:r>
        <w:rPr>
          <w:rFonts w:ascii="Times New Roman" w:hAnsi="Times New Roman" w:cs="Times New Roman"/>
          <w:lang w:val="en-CA"/>
        </w:rPr>
        <w:t>[SA_R2_070]</w:t>
      </w:r>
      <w:r>
        <w:rPr>
          <w:rFonts w:ascii="Times New Roman" w:hAnsi="Times New Roman" w:cs="Times New Roman"/>
        </w:rPr>
        <w:t>: [If all the following conditions are satisfied:</w:t>
      </w:r>
    </w:p>
    <w:p>
      <w:pPr>
        <w:rPr>
          <w:rFonts w:ascii="Times New Roman" w:hAnsi="Times New Roman" w:cs="Times New Roman"/>
        </w:rPr>
      </w:pPr>
      <w:r>
        <w:rPr>
          <w:rFonts w:ascii="Times New Roman" w:hAnsi="Times New Roman" w:cs="Times New Roman"/>
        </w:rPr>
        <w:t>• the server runnable’s property canBeInvokedConcurrently is set to TRUE</w:t>
      </w:r>
    </w:p>
    <w:p>
      <w:pPr>
        <w:rPr>
          <w:rFonts w:ascii="Times New Roman" w:hAnsi="Times New Roman" w:cs="Times New Roman"/>
        </w:rPr>
      </w:pPr>
      <w:r>
        <w:rPr>
          <w:rFonts w:ascii="Times New Roman" w:hAnsi="Times New Roman" w:cs="Times New Roman"/>
        </w:rPr>
        <w:t>• the client and server execute in the same partition, i.e. intra-partition Client-Server communication</w:t>
      </w:r>
    </w:p>
    <w:p>
      <w:pPr>
        <w:rPr>
          <w:rFonts w:ascii="Times New Roman" w:hAnsi="Times New Roman" w:cs="Times New Roman"/>
        </w:rPr>
      </w:pPr>
      <w:r>
        <w:rPr>
          <w:rFonts w:ascii="Times New Roman" w:hAnsi="Times New Roman" w:cs="Times New Roman"/>
        </w:rPr>
        <w:t>• the ServerCallPoint is Synchronous</w:t>
      </w:r>
    </w:p>
    <w:p>
      <w:pPr>
        <w:rPr>
          <w:rFonts w:ascii="Times New Roman" w:hAnsi="Times New Roman" w:cs="Times New Roman"/>
        </w:rPr>
      </w:pPr>
      <w:r>
        <w:rPr>
          <w:rFonts w:ascii="Times New Roman" w:hAnsi="Times New Roman" w:cs="Times New Roman"/>
        </w:rPr>
        <w:t>• the OperationInvokedEvent is not mapped to an OsTask</w:t>
      </w:r>
    </w:p>
    <w:p>
      <w:pPr>
        <w:rPr>
          <w:rFonts w:ascii="Times New Roman" w:hAnsi="Times New Roman" w:cs="Times New Roman"/>
        </w:rPr>
      </w:pPr>
      <w:r>
        <w:rPr>
          <w:rFonts w:ascii="Times New Roman" w:hAnsi="Times New Roman" w:cs="Times New Roman"/>
        </w:rPr>
        <w:t>the RTE Generator shall implement the Client-Server communication as a direct function call.] refers to 'AUTOSAR_SWS_RTE' [SWS_Rte_07409].</w:t>
      </w:r>
    </w:p>
    <w:p>
      <w:pPr>
        <w:rPr>
          <w:rFonts w:ascii="Times New Roman" w:hAnsi="Times New Roman" w:cs="Times New Roman"/>
        </w:rPr>
      </w:pPr>
      <w:r>
        <w:rPr>
          <w:rFonts w:ascii="Times New Roman" w:hAnsi="Times New Roman" w:cs="Times New Roman"/>
          <w:lang w:val="en-CA"/>
        </w:rPr>
        <w:t>[SA_R2_071]</w:t>
      </w:r>
      <w:r>
        <w:rPr>
          <w:rFonts w:ascii="Times New Roman" w:hAnsi="Times New Roman" w:cs="Times New Roman"/>
        </w:rPr>
        <w:t>: [The RTE shall support simultaneous invocation requests of a server operation.] refers to 'AUTOSAR_SWS_RTE' [SWS_Rte_04520].</w:t>
      </w:r>
    </w:p>
    <w:p>
      <w:pPr>
        <w:rPr>
          <w:rFonts w:ascii="Times New Roman" w:hAnsi="Times New Roman" w:cs="Times New Roman"/>
        </w:rPr>
      </w:pPr>
      <w:r>
        <w:rPr>
          <w:rFonts w:ascii="Times New Roman" w:hAnsi="Times New Roman" w:cs="Times New Roman"/>
        </w:rPr>
        <w:t>RTE应支持服务器操作的同时调用请求</w:t>
      </w:r>
    </w:p>
    <w:p>
      <w:pPr>
        <w:rPr>
          <w:rFonts w:ascii="Times New Roman" w:hAnsi="Times New Roman" w:cs="Times New Roman"/>
        </w:rPr>
      </w:pPr>
      <w:r>
        <w:rPr>
          <w:rFonts w:ascii="Times New Roman" w:hAnsi="Times New Roman" w:cs="Times New Roman"/>
        </w:rPr>
        <w:t>[SA_R2_072]: [The RTE shall ensure that the RunnableEntity implementing a server operation has completed the processing of a request before it begins processing the next request.] refers to 'AUTOSAR_SWS_RTE' [SWS_Rte_04522].RTE应确保实现服务器操作的RunnableEntity在开始处理下一个请求之前已经完成了对请求的处理</w:t>
      </w:r>
    </w:p>
    <w:p>
      <w:pPr>
        <w:rPr>
          <w:rFonts w:ascii="Times New Roman" w:hAnsi="Times New Roman" w:cs="Times New Roman"/>
        </w:rPr>
      </w:pPr>
      <w:r>
        <w:rPr>
          <w:rFonts w:ascii="Times New Roman" w:hAnsi="Times New Roman" w:cs="Times New Roman"/>
        </w:rPr>
        <w:t>[SA_R2_074]: [The RTE shall ensure that timeout monitoring is performed for client-server communication, regardless of the receive mode for the result.] refers to 'AUTOSAR_SWS_RTE' [SWS_Rte_03763].超时检测</w:t>
      </w:r>
    </w:p>
    <w:p>
      <w:pPr>
        <w:rPr>
          <w:rFonts w:ascii="Times New Roman" w:hAnsi="Times New Roman" w:cs="Times New Roman"/>
        </w:rPr>
      </w:pPr>
      <w:r>
        <w:rPr>
          <w:rFonts w:ascii="Times New Roman" w:hAnsi="Times New Roman" w:cs="Times New Roman"/>
        </w:rPr>
        <w:t>[SA_R2_075]: [For each asynchronous invocation of an operation prototype only one AsynchronousServerCallReturnsEvent shall be passed to the client component by the RTE. The AsynchronousServerCallReturnsEvent shall indicate either that the transmission was successful or that the transmission was not successful.] refers to 'AUTOSAR_SWS_RTE' [SWS_Rte_03765].对于每个操作原型的异步调用，RTE只需要将一个AsynchronousServerCallReturnsEvent传递给客户端组件。AsynchronousServerCallReturnsEvent将指示传输是否成功</w:t>
      </w:r>
    </w:p>
    <w:p>
      <w:pPr>
        <w:rPr>
          <w:rFonts w:ascii="Times New Roman" w:hAnsi="Times New Roman" w:cs="Times New Roman"/>
        </w:rPr>
      </w:pPr>
      <w:r>
        <w:rPr>
          <w:rFonts w:ascii="Times New Roman" w:hAnsi="Times New Roman" w:cs="Times New Roman"/>
        </w:rPr>
        <w:t>[SA_R2_076]: [The status information about the success or failure of the asynchronous server invocation shall be available as the return value of the RTE API call to retrieve the result.] refers to 'AUTOSAR_SWS_RTE' [SWS_Rte_03766].</w:t>
      </w:r>
    </w:p>
    <w:p>
      <w:pPr>
        <w:rPr>
          <w:rFonts w:ascii="Times New Roman" w:hAnsi="Times New Roman" w:cs="Times New Roman"/>
        </w:rPr>
      </w:pPr>
      <w:r>
        <w:rPr>
          <w:rFonts w:ascii="Times New Roman" w:hAnsi="Times New Roman" w:cs="Times New Roman"/>
        </w:rPr>
        <w:t>关于异步服务器调用成功或失败的状态信息应作为检索结果的RTE API调用的返回值</w:t>
      </w:r>
    </w:p>
    <w:p>
      <w:pPr>
        <w:rPr>
          <w:rFonts w:ascii="Times New Roman" w:hAnsi="Times New Roman" w:cs="Times New Roman"/>
        </w:rPr>
      </w:pPr>
      <w:r>
        <w:rPr>
          <w:rFonts w:ascii="Times New Roman" w:hAnsi="Times New Roman" w:cs="Times New Roman"/>
        </w:rPr>
        <w:t>[SA_R2_077]: [When invoking the runnable entity specified for an OperationInvokedEvent, the RTE shall include the port-defined argument values between the instance handle (if it is included) and the operation-specific parameters, in the order they are given in the Software Component Template Specification.] refers to 'AUTOSAR_SWS_RTE' [SWS_Rte_01360].</w:t>
      </w:r>
    </w:p>
    <w:p>
      <w:pPr>
        <w:rPr>
          <w:rFonts w:ascii="Times New Roman" w:hAnsi="Times New Roman" w:cs="Times New Roman"/>
        </w:rPr>
      </w:pPr>
      <w:r>
        <w:rPr>
          <w:rFonts w:ascii="Times New Roman" w:hAnsi="Times New Roman" w:cs="Times New Roman"/>
        </w:rPr>
        <w:t>当调用为OperationInvokedEvent指定的可运行实体时，RTE应按照软件组件模板规范中给出的顺序，在实例句柄(如果包含的话)和特定于操作的参数之间包含端口定义的参数值。</w:t>
      </w:r>
    </w:p>
    <w:p>
      <w:pPr>
        <w:rPr>
          <w:rFonts w:ascii="Times New Roman" w:hAnsi="Times New Roman" w:cs="Times New Roman"/>
        </w:rPr>
      </w:pPr>
      <w:r>
        <w:rPr>
          <w:rFonts w:ascii="Times New Roman" w:hAnsi="Times New Roman" w:cs="Times New Roman"/>
        </w:rPr>
        <w:t>[SA_R2_078]: RTE shall have support all types of arguments including IN, INOUT, and OUT in C-S operation.</w:t>
      </w:r>
    </w:p>
    <w:p>
      <w:pPr>
        <w:rPr>
          <w:rFonts w:ascii="Times New Roman" w:hAnsi="Times New Roman" w:cs="Times New Roman"/>
        </w:rPr>
      </w:pPr>
      <w:r>
        <w:rPr>
          <w:rFonts w:ascii="Times New Roman" w:hAnsi="Times New Roman" w:cs="Times New Roman"/>
        </w:rPr>
        <w:t>[SA_R2_079]: RTE should support C-S error call API detection.</w:t>
      </w:r>
    </w:p>
    <w:p>
      <w:pPr>
        <w:rPr>
          <w:rFonts w:ascii="Times New Roman" w:hAnsi="Times New Roman" w:cs="Times New Roman"/>
        </w:rPr>
      </w:pPr>
      <w:r>
        <w:rPr>
          <w:rFonts w:ascii="Times New Roman" w:hAnsi="Times New Roman" w:cs="Times New Roman"/>
        </w:rPr>
        <w:t>[SA_R2_080]: RTE should be able to support queue length detection of C-S communication</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rPr>
          <w:szCs w:val="18"/>
        </w:rPr>
      </w:pPr>
      <w:r>
        <w:t>[SA_R2_081]:</w:t>
      </w:r>
    </w:p>
    <w:p>
      <w:pPr>
        <w:jc w:val="center"/>
        <w:rPr>
          <w:szCs w:val="18"/>
        </w:rPr>
      </w:pPr>
      <w:r>
        <w:drawing>
          <wp:inline distT="0" distB="0" distL="0" distR="0">
            <wp:extent cx="6188710" cy="3989070"/>
            <wp:effectExtent l="0" t="0" r="2540" b="0"/>
            <wp:docPr id="94" name="图片 94" descr="https://alidocs.oss-cn-zhangjiakou.aliyuncs.com/res/AXNkOMG8APLYnY74/img/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s://alidocs.oss-cn-zhangjiakou.aliyuncs.com/res/AXNkOMG8APLYnY74/img/image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88710" cy="3989196"/>
                    </a:xfrm>
                    <a:prstGeom prst="rect">
                      <a:avLst/>
                    </a:prstGeom>
                    <a:noFill/>
                    <a:ln>
                      <a:noFill/>
                    </a:ln>
                  </pic:spPr>
                </pic:pic>
              </a:graphicData>
            </a:graphic>
          </wp:inline>
        </w:drawing>
      </w:r>
    </w:p>
    <w:p>
      <w:pPr>
        <w:jc w:val="center"/>
        <w:rPr>
          <w:szCs w:val="18"/>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18</w:t>
      </w:r>
      <w:r>
        <w:fldChar w:fldCharType="end"/>
      </w:r>
      <w:r>
        <w:rPr>
          <w:rFonts w:hint="eastAsia"/>
          <w:szCs w:val="18"/>
        </w:rPr>
        <w:t xml:space="preserve"> </w:t>
      </w:r>
      <w:r>
        <w:rPr>
          <w:szCs w:val="18"/>
        </w:rPr>
        <w:t>The Daigram describe a CS communication of Synchronous.</w:t>
      </w:r>
    </w:p>
    <w:p>
      <w:pPr>
        <w:ind w:firstLine="420"/>
        <w:rPr>
          <w:szCs w:val="18"/>
        </w:rPr>
      </w:pPr>
      <w:r>
        <w:rPr>
          <w:szCs w:val="18"/>
        </w:rPr>
        <w:t>图示为ECU内同步的CS通信示意图。当Client Application 发起一个请求服务器则调用Rte_Call_p_o()函数，而后RTE通过调用Rte_ServerRunnable()去调用Server端的ServerRunnable()函数，值得注意的是，这时Client会一直阻塞等待Server端处理完返回。</w:t>
      </w:r>
    </w:p>
    <w:p>
      <w:pPr>
        <w:rPr>
          <w:rFonts w:ascii="宋体" w:hAnsi="宋体" w:cs="宋体"/>
          <w:szCs w:val="18"/>
          <w:lang w:bidi="ar"/>
        </w:rPr>
      </w:pPr>
      <w:r>
        <w:t>[SA_R2_082]:</w:t>
      </w:r>
    </w:p>
    <w:p>
      <w:pPr>
        <w:jc w:val="center"/>
        <w:rPr>
          <w:rFonts w:ascii="宋体" w:hAnsi="宋体" w:cs="宋体"/>
          <w:szCs w:val="18"/>
        </w:rPr>
      </w:pPr>
      <w:r>
        <w:drawing>
          <wp:inline distT="0" distB="0" distL="0" distR="0">
            <wp:extent cx="6188710" cy="5511800"/>
            <wp:effectExtent l="0" t="0" r="2540" b="0"/>
            <wp:docPr id="95" name="图片 95" descr="https://alidocs.oss-cn-zhangjiakou.aliyuncs.com/res/AXNkOMG8APLYnY74/img/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s://alidocs.oss-cn-zhangjiakou.aliyuncs.com/res/AXNkOMG8APLYnY74/img/image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88710" cy="5511907"/>
                    </a:xfrm>
                    <a:prstGeom prst="rect">
                      <a:avLst/>
                    </a:prstGeom>
                    <a:noFill/>
                    <a:ln>
                      <a:noFill/>
                    </a:ln>
                  </pic:spPr>
                </pic:pic>
              </a:graphicData>
            </a:graphic>
          </wp:inline>
        </w:drawing>
      </w:r>
    </w:p>
    <w:p>
      <w:pPr>
        <w:jc w:val="center"/>
        <w:rPr>
          <w:rFonts w:ascii="宋体" w:hAnsi="宋体" w:cs="宋体"/>
          <w:szCs w:val="18"/>
          <w:lang w:bidi="ar"/>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19</w:t>
      </w:r>
      <w:r>
        <w:fldChar w:fldCharType="end"/>
      </w:r>
      <w:r>
        <w:rPr>
          <w:rFonts w:hint="eastAsia" w:ascii="宋体" w:hAnsi="宋体" w:cs="宋体"/>
          <w:szCs w:val="18"/>
          <w:lang w:bidi="ar"/>
        </w:rPr>
        <w:t xml:space="preserve"> </w:t>
      </w:r>
      <w:r>
        <w:rPr>
          <w:rFonts w:hint="eastAsia"/>
        </w:rPr>
        <w:t>The Daigram describe a CS communication of Synchronous about queue.</w:t>
      </w:r>
    </w:p>
    <w:p>
      <w:pPr>
        <w:ind w:firstLine="420"/>
      </w:pPr>
      <w:r>
        <w:rPr>
          <w:rFonts w:hint="eastAsia"/>
        </w:rPr>
        <w:t>图示为ECU内的同步队列的CS通信示意图。当Client请求服务器时则调用Rte_Call_p_o()函数，然后Client RTE将客户端的请求压入到维护的队列中并触发RTE waitEvent等待的事件和任务，然后Client开始阻塞等待响应事件触发，RTE阻塞被触发后则将对应请求的队列进行处理，将队列中的元素挨个弹出执行知道队列元素为空，并在每个请求处理完后触发对应的Client RTE，队列处理完后RTE将继续处于阻塞状态等待触发。Client RTE被触发后阻塞就会结束，然后返回给Client RTE_E_OK，这时一个同步的队列请求结束。</w:t>
      </w:r>
    </w:p>
    <w:p>
      <w:r>
        <w:t>[SA_R2_083]:</w:t>
      </w:r>
    </w:p>
    <w:p>
      <w:r>
        <w:drawing>
          <wp:inline distT="0" distB="0" distL="0" distR="0">
            <wp:extent cx="6188710" cy="6846570"/>
            <wp:effectExtent l="0" t="0" r="2540" b="0"/>
            <wp:docPr id="96" name="图片 96" descr="https://alidocs.oss-cn-zhangjiakou.aliyuncs.com/res/AXNkOMG8APLYnY74/img/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https://alidocs.oss-cn-zhangjiakou.aliyuncs.com/res/AXNkOMG8APLYnY74/img/image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88710" cy="684667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20</w:t>
      </w:r>
      <w:r>
        <w:fldChar w:fldCharType="end"/>
      </w:r>
      <w:r>
        <w:rPr>
          <w:rFonts w:hint="eastAsia"/>
        </w:rPr>
        <w:t xml:space="preserve"> </w:t>
      </w:r>
      <w:r>
        <w:t>The Di</w:t>
      </w:r>
      <w:r>
        <w:rPr>
          <w:rFonts w:hint="eastAsia"/>
        </w:rPr>
        <w:t>a</w:t>
      </w:r>
      <w:r>
        <w:t>gram describe a CS communication of Asynchronous.</w:t>
      </w:r>
    </w:p>
    <w:p>
      <w:pPr>
        <w:ind w:firstLine="420"/>
      </w:pPr>
      <w:r>
        <w:t>图示为ECU内的异步CS通信示意图。当Client Application请求服务器时则调用Rte_Call_p_o()函数，而后RTE将client的请求添加到全局的异步请求队列中(此时RTE会对队列长度进行检查，超出队列可维护长度则返回RTE_E_LIMIT)，压入到队列后，RTE会通过SetEvent调用激活Server端的task任务，RTE获取到队列后，根据task和event去触发服务器异步调用。值得注意的是当Server还没处理结束时，Client端通过Rte_Result_&lt;p&gt;_&lt;o&gt;()获取结果时，RTE将返回Client端RTE_E_NO_DATA，当Server端处理完时，Client端通过Rte_Result_&lt;p&gt;_&lt;o&gt;()获取结果将返回RTE_E_OK，如果获取超时则返回RTE_E_TIMEOUT。</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[SA_R2_296</w:t>
      </w:r>
      <w:r>
        <w:rPr>
          <w:rFonts w:hint="eastAsia"/>
        </w:rPr>
        <w:t>]:</w:t>
      </w:r>
      <w:r>
        <w:t xml:space="preserve"> </w:t>
      </w:r>
    </w:p>
    <w:p>
      <w:r>
        <w:drawing>
          <wp:inline distT="0" distB="0" distL="0" distR="0">
            <wp:extent cx="6188710" cy="3403600"/>
            <wp:effectExtent l="0" t="0" r="2540" b="6350"/>
            <wp:docPr id="6" name="图片 6" descr="https://alidocs.oss-cn-zhangjiakou.aliyuncs.com/res/AXNkOMG8APLYnY74/img/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alidocs.oss-cn-zhangjiakou.aliyuncs.com/res/AXNkOMG8APLYnY74/img/imag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88710" cy="340379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21</w:t>
      </w:r>
      <w:r>
        <w:fldChar w:fldCharType="end"/>
      </w:r>
      <w:r>
        <w:rPr>
          <w:rFonts w:hint="eastAsia"/>
        </w:rPr>
        <w:t xml:space="preserve"> Data</w:t>
      </w:r>
      <w:r>
        <w:t xml:space="preserve"> flow diagram describing a CS communication of Asynchronous.</w:t>
      </w:r>
    </w:p>
    <w:p>
      <w:r>
        <w:tab/>
      </w:r>
      <w:r>
        <w:t>As figure 5-20 shows, Client RTE setEvent or activate task when calling server, which triggers the server to execute and provide the result.</w:t>
      </w:r>
    </w:p>
    <w:p>
      <w:pPr>
        <w:rPr>
          <w:lang w:val="en-CA"/>
        </w:rPr>
      </w:pPr>
    </w:p>
    <w:p>
      <w:pPr>
        <w:rPr>
          <w:lang w:val="en-CA"/>
        </w:rPr>
      </w:pPr>
      <w:r>
        <w:rPr>
          <w:rFonts w:hint="eastAsia"/>
          <w:lang w:val="en-CA"/>
        </w:rPr>
        <w:t>For</w:t>
      </w:r>
      <w:r>
        <w:rPr>
          <w:lang w:val="en-CA"/>
        </w:rPr>
        <w:t xml:space="preserve"> queued communication data flow, refer to 5.11.3</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
    <w:p>
      <w:pPr>
        <w:pStyle w:val="5"/>
        <w:numPr>
          <w:ilvl w:val="0"/>
          <w:numId w:val="21"/>
        </w:numPr>
      </w:pPr>
      <w:bookmarkStart w:id="47" w:name="_Toc110415448"/>
      <w:r>
        <w:rPr>
          <w:rFonts w:hint="eastAsia"/>
        </w:rPr>
        <w:t>Rte_Call</w:t>
      </w:r>
    </w:p>
    <w:p>
      <w:r>
        <w:t xml:space="preserve">[SA_R2_084]: </w:t>
      </w:r>
    </w:p>
    <w:tbl>
      <w:tblPr>
        <w:tblStyle w:val="19"/>
        <w:tblW w:w="485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Rte_Call_&lt;p&gt;_&lt;o&gt;(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[IN|IN/OUT|OUT] &lt;data_1&gt;...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[IN|IN/OUT|OUT] &lt;data_n&gt;)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Asynchronous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cds的instance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_n:</w:t>
            </w:r>
            <w:r>
              <w:rPr>
                <w:rFonts w:ascii="Times New Roman" w:hAnsi="Times New Roman" w:cs="Times New Roman"/>
                <w:color w:val="000000" w:themeColor="text1"/>
                <w:sz w:val="21"/>
                <w:szCs w:val="21"/>
                <w14:textFill>
                  <w14:solidFill>
                    <w14:schemeClr w14:val="tx1"/>
                  </w14:solidFill>
                </w14:textFill>
              </w:rPr>
              <w:t xml:space="preserve"> &lt;data_1&gt;...&lt;data_n&gt; are the parameters configured in SWC C-S Interface.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Pointing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data_n: </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data_n:</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、RTE_E_LIMIT、RTE_E_TRANSFORMER_LIMIT、RTE_E_HARD_TRANSFORMER_ERROR、RTE_E_SOFT_TRANSFORMER_ERROR、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RTE_E_COM_STOPPED、</w:t>
            </w:r>
            <w:r>
              <w:rPr>
                <w:rFonts w:ascii="Times New Roman" w:hAnsi="Times New Roman" w:cs="Times New Roman"/>
                <w:color w:val="000000" w:themeColor="text1"/>
                <w:sz w:val="21"/>
                <w:szCs w:val="21"/>
                <w14:textFill>
                  <w14:solidFill>
                    <w14:schemeClr w14:val="tx1"/>
                  </w14:solidFill>
                </w14:textFill>
              </w:rPr>
              <w:t>RTE_E_TIMEOUT</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RTE_E_IN_EXCLUSIVE_AREA、RTE_E_SEG_FAULT、RTE_E_COM_BUSY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 client-server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21"/>
        </w:numPr>
      </w:pPr>
      <w:r>
        <w:rPr>
          <w:rFonts w:hint="eastAsia"/>
        </w:rPr>
        <w:t>Rte_Result</w:t>
      </w:r>
    </w:p>
    <w:p>
      <w:r>
        <w:t>[SA_R2_</w:t>
      </w:r>
      <w:r>
        <w:rPr>
          <w:rFonts w:hint="eastAsia"/>
        </w:rPr>
        <w:t>329</w:t>
      </w:r>
      <w:r>
        <w:t xml:space="preserve">]: </w:t>
      </w:r>
    </w:p>
    <w:tbl>
      <w:tblPr>
        <w:tblStyle w:val="19"/>
        <w:tblW w:w="485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Rte_Result</w:t>
            </w:r>
            <w:r>
              <w:rPr>
                <w:rFonts w:hint="eastAsia" w:ascii="Times New Roman" w:hAnsi="Times New Roman" w:cs="Times New Roman"/>
                <w:color w:val="000000" w:themeColor="text1"/>
                <w:sz w:val="21"/>
                <w:szCs w:val="21"/>
                <w14:textFill>
                  <w14:solidFill>
                    <w14:schemeClr w14:val="tx1"/>
                  </w14:solidFill>
                </w14:textFill>
              </w:rPr>
              <w:t>_</w:t>
            </w:r>
            <w:r>
              <w:rPr>
                <w:rFonts w:ascii="Times New Roman" w:hAnsi="Times New Roman" w:cs="Times New Roman"/>
                <w:color w:val="000000" w:themeColor="text1"/>
                <w:sz w:val="21"/>
                <w:szCs w:val="21"/>
                <w14:textFill>
                  <w14:solidFill>
                    <w14:schemeClr w14:val="tx1"/>
                  </w14:solidFill>
                </w14:textFill>
              </w:rPr>
              <w:t>&lt;p&gt;_&lt;o&gt;(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[IN/OUT|OUT &lt;param 1&gt;]...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[IN/OUT|OUT &lt;param 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Asynchronous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cds的instance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_n:</w:t>
            </w:r>
            <w:r>
              <w:rPr>
                <w:rFonts w:ascii="Times New Roman" w:hAnsi="Times New Roman" w:cs="Times New Roman"/>
                <w:color w:val="000000" w:themeColor="text1"/>
                <w:sz w:val="21"/>
                <w:szCs w:val="21"/>
                <w14:textFill>
                  <w14:solidFill>
                    <w14:schemeClr w14:val="tx1"/>
                  </w14:solidFill>
                </w14:textFill>
              </w:rPr>
              <w:t xml:space="preserve"> &lt;data_1&gt;...&lt;data_n&gt; are the parameters configured in SWC C-S Interface.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Pointing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data_n: </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data_n:</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、RTE_E_LIMIT、RTE_E_TRANSFORMER_LIMIT、RTE_E_HARD_TRANSFORMER_ERROR、RTE_E_SOFT_TRANSFORMER_ERROR、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RTE_E_COM_STOPPED、</w:t>
            </w:r>
            <w:r>
              <w:rPr>
                <w:rFonts w:ascii="Times New Roman" w:hAnsi="Times New Roman" w:cs="Times New Roman"/>
                <w:color w:val="000000" w:themeColor="text1"/>
                <w:sz w:val="21"/>
                <w:szCs w:val="21"/>
                <w14:textFill>
                  <w14:solidFill>
                    <w14:schemeClr w14:val="tx1"/>
                  </w14:solidFill>
                </w14:textFill>
              </w:rPr>
              <w:t>RTE_E_TIMEOUT</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RTE_E_IN_EXCLUSIVE_AREA、RTE_E_SEG_FAULT、RTE_E_COM_BUSY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Get the result of an asynchronous client-server 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Mode Management</w:t>
      </w:r>
      <w:bookmarkEnd w:id="47"/>
    </w:p>
    <w:p>
      <w:pPr>
        <w:ind w:firstLine="420"/>
      </w:pPr>
      <w:r>
        <w:rPr>
          <w:rFonts w:hint="eastAsia"/>
        </w:rPr>
        <w:t xml:space="preserve">Modes can be used to trigger runnables: The SwcInternalBehavior of the AUTOSAR SW-C can define a SwcModeSwitchEvent referencing the required ModeDeclaration.This SwcModeSwitchEvent can then be used as trigger for a RunnableEntity. SwcModeSwitchEvent carry an attribute ModeActivationKind which can be exit , entry , or transition . </w:t>
      </w:r>
    </w:p>
    <w:p>
      <w:pPr>
        <w:ind w:firstLine="420"/>
      </w:pPr>
      <w:r>
        <w:t>A RunnableEntity</w:t>
      </w:r>
      <w:r>
        <w:rPr>
          <w:rFonts w:hint="eastAsia"/>
        </w:rPr>
        <w:t xml:space="preserve"> </w:t>
      </w:r>
      <w:r>
        <w:t>that is triggered by a SwcModeSwitchEvent with ModeActivationKind exit is triggered on exiting the mode. For simplicity it will be called on-exit ExecutableEntity.</w:t>
      </w:r>
    </w:p>
    <w:p>
      <w:pPr>
        <w:ind w:firstLine="420"/>
      </w:pPr>
      <w:r>
        <w:rPr>
          <w:rFonts w:hint="eastAsia"/>
        </w:rPr>
        <w:t>A</w:t>
      </w:r>
      <w:r>
        <w:t>n on-transition ExecutableEntity is triggered by a SwcModeSwitchEvent with ModeActivationKind ‘transition’ and will be executed  during the transition between two modes</w:t>
      </w:r>
      <w:r>
        <w:rPr>
          <w:rFonts w:hint="eastAsia"/>
        </w:rPr>
        <w:t>.</w:t>
      </w:r>
    </w:p>
    <w:p>
      <w:pPr>
        <w:ind w:firstLine="420"/>
      </w:pPr>
      <w:r>
        <w:rPr>
          <w:rFonts w:hint="eastAsia"/>
        </w:rPr>
        <w:t>A</w:t>
      </w:r>
      <w:r>
        <w:t xml:space="preserve">n  on-entry ExecutableEntity is triggered by a SwcModeSwitchEvent with ModeActivationKind ‘entry’ and will be executed when the mode is entered. </w:t>
      </w:r>
    </w:p>
    <w:p>
      <w:pPr>
        <w:ind w:firstLine="420"/>
      </w:pPr>
      <w:r>
        <w:t xml:space="preserve">An RTEEvent that starts a ExecutableEntity can contain a mode disabling dependency. </w:t>
      </w:r>
    </w:p>
    <w:p>
      <w:pPr>
        <w:ind w:firstLine="420"/>
      </w:pPr>
      <w:r>
        <w:t xml:space="preserve">The RTE will take the actions necessary to switch between the modes. This includes the termination and execution of several ExecutableEntities from all mode users that are connected to the same ModeDeclarationGroupPrototype of the mode manager. To do so, the RTE needs a state machine to keep track of the currently active modes and transitions initiated by the mode manager. The RTE s mode machine is called mode machine instance. There is exactly one mode machine instance for each ModeDeclarationGroupPrototype of a mode manager s provide mode switch port respectively providedModeGroup ModeDeclarationGroupPrototype. </w:t>
      </w:r>
    </w:p>
    <w:p>
      <w:pPr>
        <w:ind w:firstLine="420"/>
      </w:pPr>
      <w:r>
        <w:t>Entering and leaving modes is initiated by a mode manager. A mode manager might be a basic software module, for example the Basic Software Mode Manager (BswM), the communication manager (ComM), or the ECU state manager (EcuM). The mode manager may also be an AUTOSAR SW-C. In this case, it is called an application mode manager.</w:t>
      </w:r>
    </w:p>
    <w:p>
      <w:pPr>
        <w:ind w:firstLine="420"/>
      </w:pPr>
      <w:bookmarkStart w:id="48" w:name="OLE_LINK12"/>
      <w:r>
        <w:t xml:space="preserve">It is the responsibility of the mode manager to advance the RTE s mode machine instance by sending mode switch notifications to the mode users. The mode switch notifications are implemented by a non blocking API. So, the mode switch notifications alone provide only a loose coupling between the state machine of the mode manager and the mode machine instance of the RTE. To prevent, that the mode machine instance lags behind and the states of the mode manager and the RTE get out of phase, the mode manager can use acknowledgment feedback for the mode switch notification. RTE can be configured to send an acknowledgment of the mode switch notification to the mode manager when the requested transition is completed. </w:t>
      </w:r>
    </w:p>
    <w:bookmarkEnd w:id="48"/>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jc w:val="left"/>
        <w:rPr>
          <w:rFonts w:ascii="Times New Roman" w:hAnsi="Times New Roman" w:cs="Times New Roman"/>
        </w:rPr>
      </w:pPr>
      <w:bookmarkStart w:id="49" w:name="OLE_LINK11"/>
      <w:r>
        <w:rPr>
          <w:rFonts w:ascii="Times New Roman" w:hAnsi="Times New Roman" w:cs="Times New Roman"/>
          <w:lang w:val="en-CA"/>
        </w:rPr>
        <w:t>[SA_R2_085]</w:t>
      </w:r>
      <w:r>
        <w:rPr>
          <w:rFonts w:hint="eastAsia" w:ascii="Times New Roman" w:hAnsi="Times New Roman" w:cs="Times New Roman"/>
        </w:rPr>
        <w:t>: An Basic Software Module (mode user) has to define a requiredModeGroup ModeDeclarationGroupPrototype. The ModeDeclarationGroup referred by these ModeDeclarationGroupPrototype contains the required modes.</w:t>
      </w:r>
    </w:p>
    <w:p>
      <w:pPr>
        <w:jc w:val="left"/>
        <w:rPr>
          <w:rFonts w:ascii="Times New Roman" w:hAnsi="Times New Roman" w:cs="Times New Roman"/>
        </w:rPr>
      </w:pPr>
      <w:r>
        <w:rPr>
          <w:rFonts w:ascii="Times New Roman" w:hAnsi="Times New Roman" w:cs="Times New Roman"/>
          <w:lang w:val="en-CA"/>
        </w:rPr>
        <w:t>[SA_R2_086]</w:t>
      </w:r>
      <w:r>
        <w:rPr>
          <w:rFonts w:hint="eastAsia" w:ascii="Times New Roman" w:hAnsi="Times New Roman" w:cs="Times New Roman"/>
        </w:rPr>
        <w:t>: The ModeDeclarations can be used in two ways by the mode user:</w:t>
      </w:r>
    </w:p>
    <w:p>
      <w:pPr>
        <w:jc w:val="left"/>
        <w:rPr>
          <w:rFonts w:ascii="Times New Roman" w:hAnsi="Times New Roman" w:cs="Times New Roman"/>
        </w:rPr>
      </w:pPr>
      <w:r>
        <w:rPr>
          <w:rFonts w:hint="eastAsia" w:ascii="Times New Roman" w:hAnsi="Times New Roman" w:cs="Times New Roman"/>
        </w:rPr>
        <w:t xml:space="preserve"> 1. Modes can be used to trigger runnables: The SwcInternalBehavior of the AUTOSAR SW-C can define a SwcModeSwitchEvent referencing the required ModeDeclaration. This SwcModeSwitchEvent can then be used as trigger for a RunnableEntity. Both SwcModeSwitchEvent carry an attribute ModeActivationKind which can be exit , entry , or transition . </w:t>
      </w:r>
    </w:p>
    <w:p>
      <w:pPr>
        <w:jc w:val="left"/>
      </w:pPr>
      <w:r>
        <w:rPr>
          <w:rFonts w:hint="eastAsia" w:ascii="Times New Roman" w:hAnsi="Times New Roman" w:cs="Times New Roman"/>
        </w:rPr>
        <w:t xml:space="preserve"> 2. An RTEEvent that starts a ExecutableEntity can contain a mode disabling dependency. </w:t>
      </w:r>
    </w:p>
    <w:p>
      <w:pPr>
        <w:jc w:val="left"/>
      </w:pPr>
      <w:r>
        <w:rPr>
          <w:rFonts w:ascii="Times New Roman" w:hAnsi="Times New Roman" w:cs="Times New Roman"/>
          <w:lang w:val="en-CA"/>
        </w:rPr>
        <w:t>[SA_R2_087]</w:t>
      </w:r>
      <w:r>
        <w:rPr>
          <w:rFonts w:ascii="Times New Roman" w:hAnsi="Times New Roman" w:cs="Times New Roman"/>
        </w:rPr>
        <w:t>: [</w:t>
      </w:r>
      <w:r>
        <w:rPr>
          <w:rFonts w:hint="eastAsia" w:ascii="Times New Roman" w:hAnsi="Times New Roman" w:cs="Times New Roman"/>
        </w:rPr>
        <w:t>If a RunnableEntity r is referenced with startOnEvent by an RTEEvent e that has a mode disabling dependency on a mode m, then RTE shall not activate runnable r on any occurrence of e while the mode m is active.</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2503</w:t>
      </w:r>
      <w:r>
        <w:rPr>
          <w:rFonts w:ascii="Times New Roman" w:hAnsi="Times New Roman" w:cs="Times New Roman"/>
        </w:rPr>
        <w:t>].</w:t>
      </w:r>
    </w:p>
    <w:bookmarkEnd w:id="49"/>
    <w:p>
      <w:pPr>
        <w:jc w:val="left"/>
        <w:rPr>
          <w:rFonts w:ascii="Times New Roman" w:hAnsi="Times New Roman" w:cs="Times New Roman"/>
        </w:rPr>
      </w:pPr>
      <w:r>
        <w:rPr>
          <w:rFonts w:ascii="Times New Roman" w:hAnsi="Times New Roman" w:cs="Times New Roman"/>
          <w:lang w:val="en-CA"/>
        </w:rPr>
        <w:t>[SA_R2_088]</w:t>
      </w:r>
      <w:r>
        <w:rPr>
          <w:rFonts w:ascii="Times New Roman" w:hAnsi="Times New Roman" w:cs="Times New Roman"/>
        </w:rPr>
        <w:t>: [</w:t>
      </w:r>
      <w:r>
        <w:rPr>
          <w:rFonts w:hint="eastAsia" w:ascii="Times New Roman" w:hAnsi="Times New Roman" w:cs="Times New Roman"/>
        </w:rPr>
        <w:t>The existence of a mode disabling dependency shall not instruct the RTE to kill a running runnable at a mode switch.</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2504</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[SA_R2_089]</w:t>
      </w:r>
      <w:r>
        <w:rPr>
          <w:rFonts w:hint="eastAsia" w:ascii="Times New Roman" w:hAnsi="Times New Roman" w:cs="Times New Roman"/>
        </w:rPr>
        <w:t>: The RTE needs a state machine to keep track of the currently active modes and transitions initiated by the mode manager. The RTE s mode machine is called mode machine instance.</w:t>
      </w:r>
    </w:p>
    <w:p>
      <w:pPr>
        <w:jc w:val="left"/>
        <w:rPr>
          <w:rFonts w:ascii="Times New Roman" w:hAnsi="Times New Roman" w:cs="Times New Roman"/>
        </w:rPr>
      </w:pPr>
      <w:r>
        <w:rPr>
          <w:rFonts w:ascii="Times New Roman" w:hAnsi="Times New Roman" w:cs="Times New Roman"/>
          <w:lang w:val="en-CA"/>
        </w:rPr>
        <w:t>[SA_R2_090]</w:t>
      </w:r>
      <w:r>
        <w:rPr>
          <w:rFonts w:hint="eastAsia" w:ascii="Times New Roman" w:hAnsi="Times New Roman" w:cs="Times New Roman"/>
        </w:rPr>
        <w:t>: There is exactly one mode machine instance for each ModeDeclarationGroupPrototype of a mode manager</w:t>
      </w:r>
      <w:r>
        <w:rPr>
          <w:rFonts w:ascii="Times New Roman" w:hAnsi="Times New Roman" w:cs="Times New Roman"/>
        </w:rPr>
        <w:t>’</w:t>
      </w:r>
      <w:r>
        <w:rPr>
          <w:rFonts w:hint="eastAsia" w:ascii="Times New Roman" w:hAnsi="Times New Roman" w:cs="Times New Roman"/>
        </w:rPr>
        <w:t xml:space="preserve">s provide mode switch port respectively providedModeGroup ModeDeclarationGroupPrototype. </w:t>
      </w:r>
    </w:p>
    <w:p>
      <w:pPr>
        <w:jc w:val="left"/>
        <w:rPr>
          <w:rFonts w:ascii="Times New Roman" w:hAnsi="Times New Roman" w:cs="Times New Roman"/>
        </w:rPr>
      </w:pPr>
      <w:r>
        <w:rPr>
          <w:rFonts w:ascii="Times New Roman" w:hAnsi="Times New Roman" w:cs="Times New Roman"/>
          <w:lang w:val="en-CA"/>
        </w:rPr>
        <w:t>[SA_R2_091]</w:t>
      </w:r>
      <w:r>
        <w:rPr>
          <w:rFonts w:hint="eastAsia" w:ascii="Times New Roman" w:hAnsi="Times New Roman" w:cs="Times New Roman"/>
        </w:rPr>
        <w:t>: The mode manager advances the mode machine instance of the RTE by sending mode switch notifications to mode users using a non-blocking API (Rte_Switch).</w:t>
      </w:r>
    </w:p>
    <w:p>
      <w:pPr>
        <w:jc w:val="left"/>
        <w:rPr>
          <w:rFonts w:ascii="Times New Roman" w:hAnsi="Times New Roman" w:cs="Times New Roman"/>
        </w:rPr>
      </w:pPr>
      <w:r>
        <w:rPr>
          <w:rFonts w:ascii="Times New Roman" w:hAnsi="Times New Roman" w:cs="Times New Roman"/>
          <w:lang w:val="en-CA"/>
        </w:rPr>
        <w:t>[SA_R2_092]</w:t>
      </w:r>
      <w:r>
        <w:rPr>
          <w:rFonts w:hint="eastAsia" w:ascii="Times New Roman" w:hAnsi="Times New Roman" w:cs="Times New Roman"/>
        </w:rPr>
        <w:t xml:space="preserve">: To prevent, that the mode machine instance lags behind and the states of the mode manager and the RTE get out of phase, RTE can be configured to send an acknowledgment of the mode switch notification to the mode manager when the requested transition is completed. </w:t>
      </w:r>
    </w:p>
    <w:p>
      <w:pPr>
        <w:jc w:val="left"/>
        <w:rPr>
          <w:rFonts w:ascii="Times New Roman" w:hAnsi="Times New Roman" w:cs="Times New Roman"/>
        </w:rPr>
      </w:pPr>
      <w:r>
        <w:rPr>
          <w:rFonts w:hint="eastAsia" w:ascii="Times New Roman" w:hAnsi="Times New Roman" w:cs="Times New Roman"/>
        </w:rPr>
        <w:t xml:space="preserve"> 1. Use a looped RunnableEntit to poll for acknowledgments using Rte_SwitchAck.</w:t>
      </w:r>
    </w:p>
    <w:p>
      <w:pPr>
        <w:jc w:val="left"/>
        <w:rPr>
          <w:rFonts w:ascii="Times New Roman" w:hAnsi="Times New Roman" w:cs="Times New Roman"/>
        </w:rPr>
      </w:pPr>
      <w:r>
        <w:rPr>
          <w:rFonts w:hint="eastAsia" w:ascii="Times New Roman" w:hAnsi="Times New Roman" w:cs="Times New Roman"/>
        </w:rPr>
        <w:t xml:space="preserve"> 2. Polls for acknowledgments from RunnableEntity initiated by ModeSwitchedAckEvent. </w:t>
      </w:r>
    </w:p>
    <w:p>
      <w:pPr>
        <w:jc w:val="left"/>
        <w:rPr>
          <w:rFonts w:ascii="Times New Roman" w:hAnsi="Times New Roman" w:cs="Times New Roman"/>
        </w:rPr>
      </w:pPr>
      <w:r>
        <w:rPr>
          <w:rFonts w:ascii="Times New Roman" w:hAnsi="Times New Roman" w:cs="Times New Roman"/>
          <w:lang w:val="en-CA"/>
        </w:rPr>
        <w:t>[SA_R2_093]</w:t>
      </w:r>
      <w:r>
        <w:rPr>
          <w:rFonts w:hint="eastAsia" w:ascii="Times New Roman" w:hAnsi="Times New Roman" w:cs="Times New Roman"/>
        </w:rPr>
        <w:t>:Mode managers as well as mode users can use the Rte_Mode API to read the current active mode from the RTE's perspective. If the mode machine instance is otherwise in transition, provide the values of the previous mode and the next mode.</w:t>
      </w:r>
    </w:p>
    <w:p>
      <w:pPr>
        <w:rPr>
          <w:rFonts w:ascii="Times New Roman" w:hAnsi="Times New Roman" w:cs="Times New Roman"/>
        </w:rPr>
      </w:pPr>
      <w:r>
        <w:rPr>
          <w:rFonts w:ascii="Times New Roman" w:hAnsi="Times New Roman" w:cs="Times New Roman"/>
          <w:lang w:val="en-CA"/>
        </w:rPr>
        <w:t>[SA_R2_094]</w:t>
      </w:r>
      <w:r>
        <w:rPr>
          <w:rFonts w:ascii="Times New Roman" w:hAnsi="Times New Roman" w:cs="Times New Roman"/>
        </w:rPr>
        <w:t>: [The RTE generator shall use the synchronous mode switching procedure if at least one mode user of the mode machine instance does not support the asynchronous mode switch behavior. ] refers to 'AUTOSAR_SWS_RTE' [SWS_Rte_07150].</w:t>
      </w:r>
    </w:p>
    <w:p>
      <w:pPr>
        <w:rPr>
          <w:rFonts w:ascii="Times New Roman" w:hAnsi="Times New Roman" w:cs="Times New Roman"/>
        </w:rPr>
      </w:pPr>
      <w:bookmarkStart w:id="50" w:name="OLE_LINK16"/>
      <w:r>
        <w:rPr>
          <w:rFonts w:ascii="Times New Roman" w:hAnsi="Times New Roman" w:cs="Times New Roman"/>
          <w:lang w:val="en-CA"/>
        </w:rPr>
        <w:t>[SA_R2_</w:t>
      </w:r>
      <w:r>
        <w:rPr>
          <w:rFonts w:hint="eastAsia" w:ascii="Times New Roman" w:hAnsi="Times New Roman" w:cs="Times New Roman"/>
        </w:rPr>
        <w:t>281</w:t>
      </w:r>
      <w:r>
        <w:rPr>
          <w:rFonts w:ascii="Times New Roman" w:hAnsi="Times New Roman" w:cs="Times New Roman"/>
          <w:lang w:val="en-CA"/>
        </w:rPr>
        <w:t>]</w:t>
      </w:r>
      <w:r>
        <w:rPr>
          <w:rFonts w:ascii="Times New Roman" w:hAnsi="Times New Roman" w:cs="Times New Roman"/>
        </w:rPr>
        <w:t>: [The RTE generator shall apply the asynchronous mode switch behavior, if all mode users support the asynchronous mode switch behavior and if it is configured for the related mode machine instance. ] refers to 'AUTOSAR_SWS_RTE' [SWS_Rte_07151].</w:t>
      </w:r>
    </w:p>
    <w:bookmarkEnd w:id="50"/>
    <w:p>
      <w:pPr>
        <w:jc w:val="left"/>
        <w:rPr>
          <w:rFonts w:ascii="Times New Roman" w:hAnsi="Times New Roman" w:cs="Times New Roman"/>
        </w:rPr>
      </w:pPr>
      <w:r>
        <w:rPr>
          <w:rFonts w:ascii="Times New Roman" w:hAnsi="Times New Roman" w:cs="Times New Roman"/>
          <w:lang w:val="en-CA"/>
        </w:rPr>
        <w:t>[SA_R2_095]</w:t>
      </w:r>
      <w:r>
        <w:rPr>
          <w:rFonts w:hint="eastAsia" w:ascii="Times New Roman" w:hAnsi="Times New Roman" w:cs="Times New Roman"/>
        </w:rPr>
        <w:t>: [The RTE generator shall support invocation of on-entry ExecutableEntitys, on-transition ExecutableEntitys, on-exit ExecutableEntitys and ModeSwitchAck ExecutableEntitys via direct function call, if all following conditions are fulfilled:</w:t>
      </w:r>
    </w:p>
    <w:p>
      <w:pPr>
        <w:ind w:firstLine="180" w:firstLineChars="100"/>
        <w:jc w:val="left"/>
        <w:rPr>
          <w:rFonts w:ascii="Times New Roman" w:hAnsi="Times New Roman" w:cs="Times New Roman"/>
        </w:rPr>
      </w:pPr>
      <w:bookmarkStart w:id="51" w:name="OLE_LINK14"/>
      <w:r>
        <w:rPr>
          <w:rFonts w:ascii="Times New Roman" w:hAnsi="Times New Roman" w:cs="Times New Roman"/>
        </w:rPr>
        <w:t xml:space="preserve">• </w:t>
      </w:r>
      <w:bookmarkEnd w:id="51"/>
      <w:r>
        <w:rPr>
          <w:rFonts w:ascii="Times New Roman" w:hAnsi="Times New Roman" w:cs="Times New Roman"/>
        </w:rPr>
        <w:t>if the asynchronous mode switch behavior is configured</w:t>
      </w:r>
      <w:r>
        <w:rPr>
          <w:rFonts w:hint="eastAsia" w:ascii="Times New Roman" w:hAnsi="Times New Roman" w:cs="Times New Roman"/>
        </w:rPr>
        <w:t>.</w:t>
      </w:r>
    </w:p>
    <w:p>
      <w:pPr>
        <w:ind w:firstLine="180" w:firstLineChars="100"/>
        <w:jc w:val="left"/>
        <w:rPr>
          <w:rFonts w:ascii="Times New Roman" w:hAnsi="Times New Roman" w:cs="Times New Roman"/>
        </w:rPr>
      </w:pPr>
      <w:bookmarkStart w:id="52" w:name="OLE_LINK15"/>
      <w:r>
        <w:rPr>
          <w:rFonts w:ascii="Times New Roman" w:hAnsi="Times New Roman" w:cs="Times New Roman"/>
        </w:rPr>
        <w:t xml:space="preserve">• </w:t>
      </w:r>
      <w:bookmarkEnd w:id="52"/>
      <w:r>
        <w:rPr>
          <w:rFonts w:hint="eastAsia" w:ascii="Times New Roman" w:hAnsi="Times New Roman" w:cs="Times New Roman"/>
        </w:rPr>
        <w:t>the on-entry ExecutableEntitys, on-transition ExecutableEntitys, on-exit ExecutableEntitys and ModeSwitchAck ExecutableEntitys do not define a minimum start distance.</w:t>
      </w:r>
    </w:p>
    <w:p>
      <w:pPr>
        <w:ind w:firstLine="180" w:firstLineChars="100"/>
        <w:jc w:val="left"/>
        <w:rPr>
          <w:rFonts w:ascii="Times New Roman" w:hAnsi="Times New Roman" w:cs="Times New Roman"/>
        </w:rPr>
      </w:pPr>
      <w:r>
        <w:rPr>
          <w:rFonts w:ascii="Times New Roman" w:hAnsi="Times New Roman" w:cs="Times New Roman"/>
        </w:rPr>
        <w:t>• the mode manager and mode user are in the same Partition</w:t>
      </w:r>
      <w:r>
        <w:rPr>
          <w:rFonts w:hint="eastAsia" w:ascii="Times New Roman" w:hAnsi="Times New Roman" w:cs="Times New Roman"/>
        </w:rPr>
        <w:t>.</w:t>
      </w:r>
    </w:p>
    <w:p>
      <w:p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w:t>
      </w:r>
      <w:bookmarkStart w:id="53" w:name="OLE_LINK55"/>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7173</w:t>
      </w:r>
      <w:bookmarkEnd w:id="53"/>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[SA_R2_096]</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 xml:space="preserve">The RTE generator shall reject configurations with on-entry, on-transition, or on-exit ExecutableEntity s of the same core local mode user group that are mapped to different tasks in case of synchronous mode switching procedure.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2662</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[SA_R2_097]</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Within the mode manager s Rte_Switch API call to indicate a mode switch, one of the following shall be done:</w:t>
      </w:r>
    </w:p>
    <w:p>
      <w:pPr>
        <w:ind w:firstLine="180" w:firstLineChars="100"/>
        <w:jc w:val="left"/>
        <w:rPr>
          <w:rFonts w:ascii="Times New Roman" w:hAnsi="Times New Roman" w:cs="Times New Roman"/>
        </w:rPr>
      </w:pPr>
      <w:r>
        <w:rPr>
          <w:rFonts w:hint="eastAsia" w:ascii="Times New Roman" w:hAnsi="Times New Roman" w:cs="Times New Roman"/>
        </w:rPr>
        <w:t>1.If the corresponding mode machine instance is in a transition, and the queue for mode switch notifications is full, Rte_Switch shall return an error immediately.</w:t>
      </w:r>
    </w:p>
    <w:p>
      <w:pPr>
        <w:ind w:firstLine="180" w:firstLineChars="100"/>
        <w:jc w:val="left"/>
        <w:rPr>
          <w:rFonts w:ascii="Times New Roman" w:hAnsi="Times New Roman" w:cs="Times New Roman"/>
        </w:rPr>
      </w:pPr>
      <w:r>
        <w:rPr>
          <w:rFonts w:hint="eastAsia" w:ascii="Times New Roman" w:hAnsi="Times New Roman" w:cs="Times New Roman"/>
        </w:rPr>
        <w:t xml:space="preserve">2.If the corresponding mode machine instance is in a transition, and the queue for mode switch notifications is not full, the mode switch notification shall be queued. </w:t>
      </w:r>
    </w:p>
    <w:p>
      <w:pPr>
        <w:ind w:firstLine="180" w:firstLineChars="100"/>
        <w:jc w:val="left"/>
        <w:rPr>
          <w:rFonts w:ascii="Times New Roman" w:hAnsi="Times New Roman" w:cs="Times New Roman"/>
        </w:rPr>
      </w:pPr>
      <w:r>
        <w:rPr>
          <w:rFonts w:hint="eastAsia" w:ascii="Times New Roman" w:hAnsi="Times New Roman" w:cs="Times New Roman"/>
        </w:rPr>
        <w:t xml:space="preserve">3.If the mode machine instance is not in a transition, Rte_Switch shall initiate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2667</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[SA_R2_098]</w:t>
      </w:r>
      <w:r>
        <w:rPr>
          <w:rFonts w:ascii="Times New Roman" w:hAnsi="Times New Roman" w:cs="Times New Roman"/>
        </w:rPr>
        <w:t>: [</w:t>
      </w:r>
      <w:r>
        <w:rPr>
          <w:rFonts w:hint="eastAsia" w:ascii="Times New Roman" w:hAnsi="Times New Roman" w:cs="Times New Roman"/>
        </w:rPr>
        <w:t>During a transition of a mode machine instance each applicable of the steps:</w:t>
      </w:r>
    </w:p>
    <w:p>
      <w:pPr>
        <w:ind w:firstLine="180" w:firstLineChars="100"/>
        <w:jc w:val="left"/>
        <w:rPr>
          <w:rFonts w:ascii="Times New Roman" w:hAnsi="Times New Roman" w:cs="Times New Roman"/>
        </w:rPr>
      </w:pPr>
      <w:r>
        <w:rPr>
          <w:rFonts w:hint="eastAsia" w:ascii="Times New Roman" w:hAnsi="Times New Roman" w:cs="Times New Roman"/>
        </w:rPr>
        <w:t xml:space="preserve">1. At the beginning of a transition of a mode machine instance, the RTE shall activate the mode disablings of the next mode, if any mode disabling dependencys for that mode are defined. </w:t>
      </w:r>
      <w:bookmarkStart w:id="54" w:name="OLE_LINK18"/>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2661</w:t>
      </w:r>
      <w:r>
        <w:rPr>
          <w:rFonts w:ascii="Times New Roman" w:hAnsi="Times New Roman" w:cs="Times New Roman"/>
        </w:rPr>
        <w:t>].</w:t>
      </w:r>
      <w:bookmarkEnd w:id="54"/>
    </w:p>
    <w:p>
      <w:pPr>
        <w:ind w:firstLine="180" w:firstLineChars="100"/>
        <w:jc w:val="left"/>
        <w:rPr>
          <w:rFonts w:ascii="Times New Roman" w:hAnsi="Times New Roman" w:cs="Times New Roman"/>
        </w:rPr>
      </w:pPr>
      <w:r>
        <w:rPr>
          <w:rFonts w:hint="eastAsia" w:ascii="Times New Roman" w:hAnsi="Times New Roman" w:cs="Times New Roman"/>
        </w:rPr>
        <w:t xml:space="preserve">2. If any mode disabling dependencys for the next mode are defined, the RTE shall wait until the newly disabled RunnableEntitys are terminated, in case of synchronous mode switching procedure. </w:t>
      </w:r>
      <w:bookmarkStart w:id="55" w:name="OLE_LINK19"/>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7152</w:t>
      </w:r>
      <w:r>
        <w:rPr>
          <w:rFonts w:ascii="Times New Roman" w:hAnsi="Times New Roman" w:cs="Times New Roman"/>
        </w:rPr>
        <w:t>].</w:t>
      </w:r>
      <w:bookmarkEnd w:id="55"/>
    </w:p>
    <w:p>
      <w:pPr>
        <w:ind w:firstLine="180" w:firstLineChars="100"/>
        <w:jc w:val="left"/>
        <w:rPr>
          <w:rFonts w:ascii="Times New Roman" w:hAnsi="Times New Roman" w:cs="Times New Roman"/>
        </w:rPr>
      </w:pPr>
      <w:r>
        <w:rPr>
          <w:rFonts w:hint="eastAsia" w:ascii="Times New Roman" w:hAnsi="Times New Roman" w:cs="Times New Roman"/>
        </w:rPr>
        <w:t xml:space="preserve">3. RTE shall execute the on-exit ExecutableEntitys of the previous mode.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2562</w:t>
      </w:r>
      <w:r>
        <w:rPr>
          <w:rFonts w:ascii="Times New Roman" w:hAnsi="Times New Roman" w:cs="Times New Roman"/>
        </w:rPr>
        <w:t>].</w:t>
      </w:r>
    </w:p>
    <w:p>
      <w:pPr>
        <w:ind w:firstLine="180" w:firstLineChars="100"/>
        <w:jc w:val="left"/>
        <w:rPr>
          <w:rFonts w:ascii="Times New Roman" w:hAnsi="Times New Roman" w:cs="Times New Roman"/>
        </w:rPr>
      </w:pPr>
      <w:r>
        <w:rPr>
          <w:rFonts w:hint="eastAsia" w:ascii="Times New Roman" w:hAnsi="Times New Roman" w:cs="Times New Roman"/>
        </w:rPr>
        <w:t xml:space="preserve">4. If any on-exit ExecutableEntity is configured the RTE shall wait after its execution until all on-exit ExecutableEntitys are terminated in case of synchronous mode switching procedure. </w:t>
      </w:r>
      <w:bookmarkStart w:id="56" w:name="OLE_LINK20"/>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7153</w:t>
      </w:r>
      <w:r>
        <w:rPr>
          <w:rFonts w:ascii="Times New Roman" w:hAnsi="Times New Roman" w:cs="Times New Roman"/>
        </w:rPr>
        <w:t>].</w:t>
      </w:r>
      <w:bookmarkEnd w:id="56"/>
    </w:p>
    <w:p>
      <w:pPr>
        <w:ind w:firstLine="180" w:firstLineChars="100"/>
        <w:jc w:val="left"/>
        <w:rPr>
          <w:rFonts w:ascii="Times New Roman" w:hAnsi="Times New Roman" w:cs="Times New Roman"/>
        </w:rPr>
      </w:pPr>
      <w:r>
        <w:rPr>
          <w:rFonts w:hint="eastAsia" w:ascii="Times New Roman" w:hAnsi="Times New Roman" w:cs="Times New Roman"/>
        </w:rPr>
        <w:t xml:space="preserve">5. RTE shall execute the on-transition ExecutableEntitys configured for the transition from previous mode to next mode. </w:t>
      </w:r>
      <w:bookmarkStart w:id="57" w:name="OLE_LINK21"/>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2707</w:t>
      </w:r>
      <w:r>
        <w:rPr>
          <w:rFonts w:ascii="Times New Roman" w:hAnsi="Times New Roman" w:cs="Times New Roman"/>
        </w:rPr>
        <w:t>].</w:t>
      </w:r>
      <w:bookmarkEnd w:id="57"/>
    </w:p>
    <w:p>
      <w:pPr>
        <w:ind w:firstLine="180" w:firstLineChars="100"/>
        <w:jc w:val="left"/>
        <w:rPr>
          <w:rFonts w:ascii="Times New Roman" w:hAnsi="Times New Roman" w:cs="Times New Roman"/>
        </w:rPr>
      </w:pPr>
      <w:r>
        <w:rPr>
          <w:rFonts w:hint="eastAsia" w:ascii="Times New Roman" w:hAnsi="Times New Roman" w:cs="Times New Roman"/>
        </w:rPr>
        <w:t xml:space="preserve">6. If any on-transition ExecutableEntity is con- figured, the RTE shall wait after its execution until all on-transition ExecutableEntitys are terminated in case of synchronous mode switching procedure. </w:t>
      </w:r>
      <w:bookmarkStart w:id="58" w:name="OLE_LINK22"/>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2708</w:t>
      </w:r>
      <w:r>
        <w:rPr>
          <w:rFonts w:ascii="Times New Roman" w:hAnsi="Times New Roman" w:cs="Times New Roman"/>
        </w:rPr>
        <w:t>].</w:t>
      </w:r>
      <w:bookmarkEnd w:id="58"/>
    </w:p>
    <w:p>
      <w:pPr>
        <w:ind w:firstLine="180" w:firstLineChars="100"/>
        <w:jc w:val="left"/>
        <w:rPr>
          <w:rFonts w:ascii="Times New Roman" w:hAnsi="Times New Roman" w:cs="Times New Roman"/>
        </w:rPr>
      </w:pPr>
      <w:r>
        <w:rPr>
          <w:rFonts w:hint="eastAsia" w:ascii="Times New Roman" w:hAnsi="Times New Roman" w:cs="Times New Roman"/>
        </w:rPr>
        <w:t xml:space="preserve">7. RTE shall execute the on-entry ExecutableEntitys of the next mode. </w:t>
      </w:r>
      <w:bookmarkStart w:id="59" w:name="OLE_LINK23"/>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2564</w:t>
      </w:r>
      <w:r>
        <w:rPr>
          <w:rFonts w:ascii="Times New Roman" w:hAnsi="Times New Roman" w:cs="Times New Roman"/>
        </w:rPr>
        <w:t>].</w:t>
      </w:r>
      <w:bookmarkEnd w:id="59"/>
    </w:p>
    <w:p>
      <w:pPr>
        <w:ind w:firstLine="180" w:firstLineChars="100"/>
        <w:jc w:val="left"/>
        <w:rPr>
          <w:rFonts w:ascii="Times New Roman" w:hAnsi="Times New Roman" w:cs="Times New Roman"/>
        </w:rPr>
      </w:pPr>
      <w:r>
        <w:rPr>
          <w:rFonts w:hint="eastAsia" w:ascii="Times New Roman" w:hAnsi="Times New Roman" w:cs="Times New Roman"/>
        </w:rPr>
        <w:t xml:space="preserve">8. If any on-entry ExecutableEntity is configured the RTE shall wait after its execution until all on-entry ExecutableEntitys are terminated in case of synchronous mode switching procedure. </w:t>
      </w:r>
      <w:bookmarkStart w:id="60" w:name="OLE_LINK24"/>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7154</w:t>
      </w:r>
      <w:r>
        <w:rPr>
          <w:rFonts w:ascii="Times New Roman" w:hAnsi="Times New Roman" w:cs="Times New Roman"/>
        </w:rPr>
        <w:t>].</w:t>
      </w:r>
      <w:bookmarkEnd w:id="60"/>
    </w:p>
    <w:p>
      <w:pPr>
        <w:ind w:firstLine="180" w:firstLineChars="100"/>
        <w:jc w:val="left"/>
        <w:rPr>
          <w:rFonts w:ascii="Times New Roman" w:hAnsi="Times New Roman" w:cs="Times New Roman"/>
        </w:rPr>
      </w:pPr>
      <w:r>
        <w:rPr>
          <w:rFonts w:hint="eastAsia" w:ascii="Times New Roman" w:hAnsi="Times New Roman" w:cs="Times New Roman"/>
        </w:rPr>
        <w:t xml:space="preserve">9. The RTE shall deactivate the previous mode disablings and only keep the mode disablings of the next mode.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2563</w:t>
      </w:r>
      <w:r>
        <w:rPr>
          <w:rFonts w:ascii="Times New Roman" w:hAnsi="Times New Roman" w:cs="Times New Roman"/>
        </w:rPr>
        <w:t>].</w:t>
      </w:r>
    </w:p>
    <w:p>
      <w:pPr>
        <w:ind w:firstLine="180" w:firstLineChars="100"/>
        <w:jc w:val="left"/>
        <w:rPr>
          <w:rFonts w:ascii="Times New Roman" w:hAnsi="Times New Roman" w:cs="Times New Roman"/>
        </w:rPr>
      </w:pPr>
      <w:r>
        <w:rPr>
          <w:rFonts w:hint="eastAsia" w:ascii="Times New Roman" w:hAnsi="Times New Roman" w:cs="Times New Roman"/>
        </w:rPr>
        <w:t>10. At the end of the transition, RTE shall trigger the ModeSwitchedAckEvents connected to the mode manager s ModeDeclarationGroupPrototype.</w:t>
      </w:r>
    </w:p>
    <w:p>
      <w:pPr>
        <w:jc w:val="left"/>
        <w:rPr>
          <w:rFonts w:ascii="Times New Roman" w:hAnsi="Times New Roman" w:cs="Times New Roman"/>
        </w:rPr>
      </w:pPr>
      <w:r>
        <w:rPr>
          <w:rFonts w:ascii="Times New Roman" w:hAnsi="Times New Roman" w:cs="Times New Roman"/>
        </w:rPr>
        <w:t xml:space="preserve">] </w:t>
      </w:r>
      <w:bookmarkStart w:id="61" w:name="OLE_LINK17"/>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2665</w:t>
      </w:r>
      <w:r>
        <w:rPr>
          <w:rFonts w:ascii="Times New Roman" w:hAnsi="Times New Roman" w:cs="Times New Roman"/>
        </w:rPr>
        <w:t>].</w:t>
      </w:r>
      <w:bookmarkEnd w:id="61"/>
    </w:p>
    <w:p>
      <w:pPr>
        <w:jc w:val="left"/>
        <w:rPr>
          <w:rFonts w:ascii="Times New Roman" w:hAnsi="Times New Roman" w:cs="Times New Roman"/>
        </w:rPr>
      </w:pPr>
      <w:r>
        <w:rPr>
          <w:rFonts w:hint="eastAsia" w:ascii="Times New Roman" w:hAnsi="Times New Roman" w:cs="Times New Roman"/>
        </w:rPr>
        <w:t xml:space="preserve">Note: shall be executed in the order as listed for a core local mode user group. If a step is not applicable, the order of the remaining steps shall be unchanged. </w:t>
      </w:r>
    </w:p>
    <w:p>
      <w:pPr>
        <w:jc w:val="left"/>
        <w:rPr>
          <w:rFonts w:ascii="Times New Roman" w:hAnsi="Times New Roman" w:cs="Times New Roman"/>
        </w:rPr>
      </w:pPr>
      <w:bookmarkStart w:id="62" w:name="OLE_LINK25"/>
      <w:r>
        <w:rPr>
          <w:rFonts w:ascii="Times New Roman" w:hAnsi="Times New Roman" w:cs="Times New Roman"/>
          <w:lang w:val="en-CA"/>
        </w:rPr>
        <w:t>[SA_R2_099]</w:t>
      </w:r>
      <w:r>
        <w:rPr>
          <w:rFonts w:ascii="Times New Roman" w:hAnsi="Times New Roman" w:cs="Times New Roman"/>
        </w:rPr>
        <w:t xml:space="preserve">: </w:t>
      </w:r>
      <w:bookmarkStart w:id="63" w:name="OLE_LINK40"/>
      <w:r>
        <w:rPr>
          <w:rFonts w:ascii="Times New Roman" w:hAnsi="Times New Roman" w:cs="Times New Roman"/>
        </w:rPr>
        <w:t>[</w:t>
      </w:r>
      <w:r>
        <w:rPr>
          <w:rFonts w:hint="eastAsia" w:ascii="Times New Roman" w:hAnsi="Times New Roman" w:cs="Times New Roman"/>
        </w:rPr>
        <w:t xml:space="preserve">If the next mode and the previous mode of a transition are the same, the transition shall still be executed.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2669</w:t>
      </w:r>
      <w:r>
        <w:rPr>
          <w:rFonts w:ascii="Times New Roman" w:hAnsi="Times New Roman" w:cs="Times New Roman"/>
        </w:rPr>
        <w:t>].</w:t>
      </w:r>
      <w:bookmarkEnd w:id="63"/>
    </w:p>
    <w:bookmarkEnd w:id="62"/>
    <w:p>
      <w:pPr>
        <w:jc w:val="left"/>
        <w:rPr>
          <w:rFonts w:ascii="Times New Roman" w:hAnsi="Times New Roman" w:cs="Times New Roman"/>
        </w:rPr>
      </w:pPr>
      <w:bookmarkStart w:id="64" w:name="OLE_LINK26"/>
      <w:r>
        <w:rPr>
          <w:rFonts w:ascii="Times New Roman" w:hAnsi="Times New Roman" w:cs="Times New Roman"/>
          <w:lang w:val="en-CA"/>
        </w:rPr>
        <w:t>[SA_R2_100]</w:t>
      </w:r>
      <w:r>
        <w:rPr>
          <w:rFonts w:ascii="Times New Roman" w:hAnsi="Times New Roman" w:cs="Times New Roman"/>
        </w:rPr>
        <w:t>: [</w:t>
      </w:r>
      <w:r>
        <w:rPr>
          <w:rFonts w:hint="eastAsia" w:ascii="Times New Roman" w:hAnsi="Times New Roman" w:cs="Times New Roman"/>
        </w:rPr>
        <w:t xml:space="preserve">For common mode machine instances the on-entry Runnable Entities of the current active mode are executed during the initialization of the RTE if the common mode machine instance is not in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7582</w:t>
      </w:r>
      <w:r>
        <w:rPr>
          <w:rFonts w:ascii="Times New Roman" w:hAnsi="Times New Roman" w:cs="Times New Roman"/>
        </w:rPr>
        <w:t>].</w:t>
      </w:r>
    </w:p>
    <w:bookmarkEnd w:id="64"/>
    <w:p>
      <w:pPr>
        <w:jc w:val="left"/>
        <w:rPr>
          <w:rFonts w:ascii="Times New Roman" w:hAnsi="Times New Roman" w:cs="Times New Roman"/>
        </w:rPr>
      </w:pPr>
      <w:r>
        <w:rPr>
          <w:rFonts w:ascii="Times New Roman" w:hAnsi="Times New Roman" w:cs="Times New Roman"/>
          <w:lang w:val="en-CA"/>
        </w:rPr>
        <w:t>[SA_R2_101]</w:t>
      </w:r>
      <w:r>
        <w:rPr>
          <w:rFonts w:ascii="Times New Roman" w:hAnsi="Times New Roman" w:cs="Times New Roman"/>
        </w:rPr>
        <w:t>: [</w:t>
      </w:r>
      <w:r>
        <w:rPr>
          <w:rFonts w:hint="eastAsia" w:ascii="Times New Roman" w:hAnsi="Times New Roman" w:cs="Times New Roman"/>
        </w:rPr>
        <w:t xml:space="preserve">A common mode machine instances is not allowed to enter transition phase during the RTE initialization if the common mode machine instances has on-entry Runnable Entities, on-transition Runnable Entities or on-exit Runnable Entities.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7583</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[SA_R2_102]</w:t>
      </w:r>
      <w:r>
        <w:rPr>
          <w:rFonts w:ascii="Times New Roman" w:hAnsi="Times New Roman" w:cs="Times New Roman"/>
        </w:rPr>
        <w:t>: [</w:t>
      </w:r>
      <w:r>
        <w:rPr>
          <w:rFonts w:hint="eastAsia" w:ascii="Times New Roman" w:hAnsi="Times New Roman" w:cs="Times New Roman"/>
        </w:rPr>
        <w:t xml:space="preserve">Mode switches shall be communicated via RTE by ModeDeclarationGroupPrototypes of a ModeSwitchInterface.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2549</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Note: The mode switch ports of the mode manager and the mode user are of the type of a ModeSwitchInterface. </w:t>
      </w:r>
    </w:p>
    <w:p>
      <w:pPr>
        <w:jc w:val="left"/>
        <w:rPr>
          <w:rFonts w:ascii="Times New Roman" w:hAnsi="Times New Roman" w:cs="Times New Roman"/>
        </w:rPr>
      </w:pPr>
      <w:bookmarkStart w:id="65" w:name="OLE_LINK28"/>
      <w:r>
        <w:rPr>
          <w:rFonts w:ascii="Times New Roman" w:hAnsi="Times New Roman" w:cs="Times New Roman"/>
          <w:lang w:val="en-CA"/>
        </w:rPr>
        <w:t>[SA_R2_103]</w:t>
      </w:r>
      <w:r>
        <w:rPr>
          <w:rFonts w:ascii="Times New Roman" w:hAnsi="Times New Roman" w:cs="Times New Roman"/>
        </w:rPr>
        <w:t>: [</w:t>
      </w:r>
      <w:r>
        <w:rPr>
          <w:rFonts w:hint="eastAsia" w:ascii="Times New Roman" w:hAnsi="Times New Roman" w:cs="Times New Roman"/>
        </w:rPr>
        <w:t xml:space="preserve">A mode switch shall be notified asynchronously as indicated by the use of a ModeSwitchInterface.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2508</w:t>
      </w:r>
      <w:r>
        <w:rPr>
          <w:rFonts w:ascii="Times New Roman" w:hAnsi="Times New Roman" w:cs="Times New Roman"/>
        </w:rPr>
        <w:t>].</w:t>
      </w:r>
    </w:p>
    <w:bookmarkEnd w:id="65"/>
    <w:p>
      <w:pPr>
        <w:jc w:val="left"/>
        <w:rPr>
          <w:rFonts w:ascii="Times New Roman" w:hAnsi="Times New Roman" w:cs="Times New Roman"/>
        </w:rPr>
      </w:pPr>
      <w:bookmarkStart w:id="66" w:name="OLE_LINK29"/>
      <w:r>
        <w:rPr>
          <w:rFonts w:ascii="Times New Roman" w:hAnsi="Times New Roman" w:cs="Times New Roman"/>
          <w:lang w:val="en-CA"/>
        </w:rPr>
        <w:t>[SA_R2_104]</w:t>
      </w:r>
      <w:r>
        <w:rPr>
          <w:rFonts w:ascii="Times New Roman" w:hAnsi="Times New Roman" w:cs="Times New Roman"/>
        </w:rPr>
        <w:t>: [</w:t>
      </w:r>
      <w:r>
        <w:rPr>
          <w:rFonts w:hint="eastAsia" w:ascii="Times New Roman" w:hAnsi="Times New Roman" w:cs="Times New Roman"/>
        </w:rPr>
        <w:t xml:space="preserve">A ModeSwitchInterface shall support 1:n communication.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2566</w:t>
      </w:r>
      <w:r>
        <w:rPr>
          <w:rFonts w:ascii="Times New Roman" w:hAnsi="Times New Roman" w:cs="Times New Roman"/>
        </w:rPr>
        <w:t>].</w:t>
      </w:r>
      <w:bookmarkEnd w:id="66"/>
    </w:p>
    <w:p>
      <w:pPr>
        <w:jc w:val="left"/>
        <w:rPr>
          <w:rFonts w:ascii="Times New Roman" w:hAnsi="Times New Roman" w:cs="Times New Roman"/>
        </w:rPr>
      </w:pPr>
      <w:r>
        <w:rPr>
          <w:rFonts w:ascii="Times New Roman" w:hAnsi="Times New Roman" w:cs="Times New Roman"/>
          <w:lang w:val="en-CA"/>
        </w:rPr>
        <w:t>[SA_R2_105]</w:t>
      </w:r>
      <w:r>
        <w:rPr>
          <w:rFonts w:ascii="Times New Roman" w:hAnsi="Times New Roman" w:cs="Times New Roman"/>
        </w:rPr>
        <w:t xml:space="preserve">: </w:t>
      </w:r>
      <w:bookmarkStart w:id="67" w:name="OLE_LINK56"/>
      <w:r>
        <w:rPr>
          <w:rFonts w:ascii="Times New Roman" w:hAnsi="Times New Roman" w:cs="Times New Roman"/>
        </w:rPr>
        <w:t>[</w:t>
      </w:r>
      <w:r>
        <w:rPr>
          <w:rFonts w:hint="eastAsia" w:ascii="Times New Roman" w:hAnsi="Times New Roman" w:cs="Times New Roman"/>
        </w:rPr>
        <w:t xml:space="preserve">The connection of providedModeGroup and requiredModeGroup ModeDeclarationGroupPrototype shall support 1:n communication.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7539</w:t>
      </w:r>
      <w:r>
        <w:rPr>
          <w:rFonts w:ascii="Times New Roman" w:hAnsi="Times New Roman" w:cs="Times New Roman"/>
        </w:rPr>
        <w:t>].</w:t>
      </w:r>
      <w:bookmarkEnd w:id="67"/>
    </w:p>
    <w:p>
      <w:pPr>
        <w:jc w:val="left"/>
        <w:rPr>
          <w:rFonts w:ascii="Times New Roman" w:hAnsi="Times New Roman" w:cs="Times New Roman"/>
        </w:rPr>
      </w:pPr>
      <w:r>
        <w:rPr>
          <w:rFonts w:ascii="Times New Roman" w:hAnsi="Times New Roman" w:cs="Times New Roman"/>
          <w:lang w:val="en-CA"/>
        </w:rPr>
        <w:t>[SA_R2_106]</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RTE shall not support connections with multiple senders (n:1 communication) of mode switch notifications connected to the same receiver. The RTE generator shall reject configurations with multiple senders of mode switch notifications connected to the same receiver.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2670</w:t>
      </w:r>
      <w:r>
        <w:rPr>
          <w:rFonts w:ascii="Times New Roman" w:hAnsi="Times New Roman" w:cs="Times New Roman"/>
        </w:rPr>
        <w:t>].</w:t>
      </w:r>
    </w:p>
    <w:p>
      <w:pPr>
        <w:jc w:val="left"/>
        <w:rPr>
          <w:rFonts w:ascii="Times New Roman" w:hAnsi="Times New Roman" w:cs="Times New Roman"/>
        </w:rPr>
      </w:pPr>
      <w:bookmarkStart w:id="68" w:name="OLE_LINK30"/>
      <w:r>
        <w:rPr>
          <w:rFonts w:ascii="Times New Roman" w:hAnsi="Times New Roman" w:cs="Times New Roman"/>
          <w:lang w:val="en-CA"/>
        </w:rPr>
        <w:t>[SA_R2_107]</w:t>
      </w:r>
      <w:r>
        <w:rPr>
          <w:rFonts w:ascii="Times New Roman" w:hAnsi="Times New Roman" w:cs="Times New Roman"/>
        </w:rPr>
        <w:t xml:space="preserve">: </w:t>
      </w:r>
      <w:bookmarkStart w:id="69" w:name="OLE_LINK48"/>
      <w:r>
        <w:rPr>
          <w:rFonts w:ascii="Times New Roman" w:hAnsi="Times New Roman" w:cs="Times New Roman"/>
        </w:rPr>
        <w:t>[</w:t>
      </w:r>
      <w:r>
        <w:rPr>
          <w:rFonts w:hint="eastAsia" w:ascii="Times New Roman" w:hAnsi="Times New Roman" w:cs="Times New Roman"/>
        </w:rPr>
        <w:t xml:space="preserve">A mode switch shall be notified with event semantics, i.e., the mode switch notifications shall be buffered by RTE to which the mode machine instance is assigned.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2624</w:t>
      </w:r>
      <w:r>
        <w:rPr>
          <w:rFonts w:ascii="Times New Roman" w:hAnsi="Times New Roman" w:cs="Times New Roman"/>
        </w:rPr>
        <w:t>]</w:t>
      </w:r>
      <w:bookmarkEnd w:id="69"/>
      <w:r>
        <w:rPr>
          <w:rFonts w:hint="eastAsia" w:ascii="Times New Roman" w:hAnsi="Times New Roman" w:cs="Times New Roman"/>
        </w:rPr>
        <w:t>.</w:t>
      </w:r>
    </w:p>
    <w:p>
      <w:pPr>
        <w:jc w:val="left"/>
        <w:rPr>
          <w:rFonts w:ascii="Times New Roman" w:hAnsi="Times New Roman" w:cs="Times New Roman"/>
        </w:rPr>
      </w:pPr>
      <w:bookmarkStart w:id="70" w:name="OLE_LINK49"/>
      <w:r>
        <w:rPr>
          <w:rFonts w:ascii="Times New Roman" w:hAnsi="Times New Roman" w:cs="Times New Roman"/>
          <w:lang w:val="en-CA"/>
        </w:rPr>
        <w:t>[SA_R2_108]</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implement a receive queue for the mode switch notifications of each mode machine instance.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2718</w:t>
      </w:r>
      <w:r>
        <w:rPr>
          <w:rFonts w:ascii="Times New Roman" w:hAnsi="Times New Roman" w:cs="Times New Roman"/>
        </w:rPr>
        <w:t>]</w:t>
      </w:r>
      <w:r>
        <w:rPr>
          <w:rFonts w:hint="eastAsia" w:ascii="Times New Roman" w:hAnsi="Times New Roman" w:cs="Times New Roman"/>
        </w:rPr>
        <w:t>.</w:t>
      </w:r>
    </w:p>
    <w:bookmarkEnd w:id="70"/>
    <w:p>
      <w:pPr>
        <w:jc w:val="left"/>
        <w:rPr>
          <w:rFonts w:ascii="Times New Roman" w:hAnsi="Times New Roman" w:cs="Times New Roman"/>
        </w:rPr>
      </w:pPr>
      <w:bookmarkStart w:id="71" w:name="OLE_LINK50"/>
      <w:r>
        <w:rPr>
          <w:rFonts w:ascii="Times New Roman" w:hAnsi="Times New Roman" w:cs="Times New Roman"/>
          <w:lang w:val="en-CA"/>
        </w:rPr>
        <w:t>[SA_R2_109]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mode switch notification shall be written to the end of the queue and read (consuming) from the front of the queue (i.e. the queue is first-in-first-out).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2719</w:t>
      </w:r>
      <w:r>
        <w:rPr>
          <w:rFonts w:ascii="Times New Roman" w:hAnsi="Times New Roman" w:cs="Times New Roman"/>
        </w:rPr>
        <w:t>]</w:t>
      </w:r>
      <w:bookmarkEnd w:id="71"/>
      <w:r>
        <w:rPr>
          <w:rFonts w:hint="eastAsia" w:ascii="Times New Roman" w:hAnsi="Times New Roman" w:cs="Times New Roman"/>
        </w:rPr>
        <w:t>.</w:t>
      </w:r>
    </w:p>
    <w:p>
      <w:pPr>
        <w:jc w:val="left"/>
        <w:rPr>
          <w:rFonts w:ascii="Times New Roman" w:hAnsi="Times New Roman" w:cs="Times New Roman"/>
        </w:rPr>
      </w:pPr>
      <w:bookmarkStart w:id="72" w:name="OLE_LINK51"/>
      <w:r>
        <w:rPr>
          <w:rFonts w:ascii="Times New Roman" w:hAnsi="Times New Roman" w:cs="Times New Roman"/>
          <w:lang w:val="en-CA"/>
        </w:rPr>
        <w:t>[SA_R2_110]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a new mode switch notification is received when the queue is already filled, the RTE shall discard the received notification.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2720</w:t>
      </w:r>
      <w:r>
        <w:rPr>
          <w:rFonts w:ascii="Times New Roman" w:hAnsi="Times New Roman" w:cs="Times New Roman"/>
        </w:rPr>
        <w:t>]</w:t>
      </w:r>
      <w:r>
        <w:rPr>
          <w:rFonts w:hint="eastAsia" w:ascii="Times New Roman" w:hAnsi="Times New Roman" w:cs="Times New Roman"/>
        </w:rPr>
        <w:t>.</w:t>
      </w:r>
    </w:p>
    <w:bookmarkEnd w:id="72"/>
    <w:p>
      <w:pPr>
        <w:jc w:val="left"/>
        <w:rPr>
          <w:rFonts w:ascii="Times New Roman" w:hAnsi="Times New Roman" w:cs="Times New Roman"/>
        </w:rPr>
      </w:pPr>
      <w:bookmarkStart w:id="73" w:name="OLE_LINK52"/>
      <w:r>
        <w:rPr>
          <w:rFonts w:ascii="Times New Roman" w:hAnsi="Times New Roman" w:cs="Times New Roman"/>
          <w:lang w:val="en-CA"/>
        </w:rPr>
        <w:t>[SA_R2_111]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RTE shall dequeue a mode switch notification, when the mode switch is completed.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2721</w:t>
      </w:r>
      <w:r>
        <w:rPr>
          <w:rFonts w:ascii="Times New Roman" w:hAnsi="Times New Roman" w:cs="Times New Roman"/>
        </w:rPr>
        <w:t>]</w:t>
      </w:r>
      <w:bookmarkEnd w:id="73"/>
      <w:r>
        <w:rPr>
          <w:rFonts w:hint="eastAsia"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[SA_R2_112]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generator shall reject a queueLength attribute of an ModeSwitchSenderComSpec with a queue length 0.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2723</w:t>
      </w:r>
      <w:r>
        <w:rPr>
          <w:rFonts w:ascii="Times New Roman" w:hAnsi="Times New Roman" w:cs="Times New Roman"/>
        </w:rPr>
        <w:t>]</w:t>
      </w:r>
      <w:r>
        <w:rPr>
          <w:rFonts w:hint="eastAsia" w:ascii="Times New Roman" w:hAnsi="Times New Roman" w:cs="Times New Roman"/>
        </w:rPr>
        <w:t>.</w:t>
      </w:r>
    </w:p>
    <w:p>
      <w:pPr>
        <w:jc w:val="left"/>
        <w:rPr>
          <w:rFonts w:ascii="Times New Roman" w:hAnsi="Times New Roman" w:cs="Times New Roman"/>
        </w:rPr>
      </w:pPr>
      <w:r>
        <w:rPr>
          <w:rFonts w:hint="eastAsia" w:ascii="Times New Roman" w:hAnsi="Times New Roman" w:cs="Times New Roman"/>
        </w:rPr>
        <w:t>Note: In case of a queue length of 1, RTE will reject new mode switch notifications during the mode transition</w:t>
      </w:r>
      <w:r>
        <w:rPr>
          <w:rFonts w:ascii="Times New Roman" w:hAnsi="Times New Roman" w:cs="Times New Roman"/>
        </w:rPr>
        <w:t>.</w:t>
      </w:r>
      <w:bookmarkEnd w:id="68"/>
    </w:p>
    <w:p>
      <w:pPr>
        <w:jc w:val="left"/>
        <w:rPr>
          <w:rFonts w:ascii="Times New Roman" w:hAnsi="Times New Roman" w:cs="Times New Roman"/>
        </w:rPr>
      </w:pPr>
      <w:r>
        <w:rPr>
          <w:rFonts w:ascii="Times New Roman" w:hAnsi="Times New Roman" w:cs="Times New Roman"/>
          <w:lang w:val="en-CA"/>
        </w:rPr>
        <w:t>[SA_R2_113]</w:t>
      </w:r>
      <w:r>
        <w:rPr>
          <w:rFonts w:ascii="Times New Roman" w:hAnsi="Times New Roman" w:cs="Times New Roman"/>
        </w:rPr>
        <w:t>: [</w:t>
      </w:r>
      <w:r>
        <w:rPr>
          <w:rFonts w:hint="eastAsia" w:ascii="Times New Roman" w:hAnsi="Times New Roman" w:cs="Times New Roman"/>
        </w:rPr>
        <w:t xml:space="preserve">A ModeSwitchInterface shall only indicate the next mode of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2567</w:t>
      </w:r>
      <w:r>
        <w:rPr>
          <w:rFonts w:ascii="Times New Roman" w:hAnsi="Times New Roman" w:cs="Times New Roman"/>
        </w:rPr>
        <w:t>].</w:t>
      </w:r>
    </w:p>
    <w:p>
      <w:pPr>
        <w:jc w:val="left"/>
        <w:rPr>
          <w:rFonts w:ascii="Times New Roman" w:hAnsi="Times New Roman" w:cs="Times New Roman"/>
        </w:rPr>
      </w:pPr>
      <w:bookmarkStart w:id="74" w:name="OLE_LINK31"/>
      <w:r>
        <w:rPr>
          <w:rFonts w:ascii="Times New Roman" w:hAnsi="Times New Roman" w:cs="Times New Roman"/>
          <w:lang w:val="en-CA"/>
        </w:rPr>
        <w:t>[SA_R2_114]</w:t>
      </w:r>
      <w:r>
        <w:rPr>
          <w:rFonts w:ascii="Times New Roman" w:hAnsi="Times New Roman" w:cs="Times New Roman"/>
        </w:rPr>
        <w:t>: [</w:t>
      </w:r>
      <w:r>
        <w:rPr>
          <w:rFonts w:hint="eastAsia" w:ascii="Times New Roman" w:hAnsi="Times New Roman" w:cs="Times New Roman"/>
        </w:rPr>
        <w:t xml:space="preserve">A providedModeGroup ModeDeclarationGroupPrototype shall only indicate the next mode of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7541</w:t>
      </w:r>
      <w:r>
        <w:rPr>
          <w:rFonts w:ascii="Times New Roman" w:hAnsi="Times New Roman" w:cs="Times New Roman"/>
        </w:rPr>
        <w:t>].</w:t>
      </w:r>
      <w:bookmarkEnd w:id="74"/>
    </w:p>
    <w:p>
      <w:pPr>
        <w:jc w:val="left"/>
        <w:rPr>
          <w:rFonts w:ascii="Times New Roman" w:hAnsi="Times New Roman" w:cs="Times New Roman"/>
        </w:rPr>
      </w:pPr>
      <w:r>
        <w:rPr>
          <w:rFonts w:ascii="Times New Roman" w:hAnsi="Times New Roman" w:cs="Times New Roman"/>
          <w:lang w:val="en-CA"/>
        </w:rPr>
        <w:t>[SA_R2_115]</w:t>
      </w:r>
      <w:r>
        <w:rPr>
          <w:rFonts w:ascii="Times New Roman" w:hAnsi="Times New Roman" w:cs="Times New Roman"/>
        </w:rPr>
        <w:t xml:space="preserve">: </w:t>
      </w:r>
      <w:bookmarkStart w:id="75" w:name="OLE_LINK33"/>
      <w:r>
        <w:rPr>
          <w:rFonts w:ascii="Times New Roman" w:hAnsi="Times New Roman" w:cs="Times New Roman"/>
        </w:rPr>
        <w:t>[</w:t>
      </w:r>
      <w:r>
        <w:rPr>
          <w:rFonts w:hint="eastAsia" w:ascii="Times New Roman" w:hAnsi="Times New Roman" w:cs="Times New Roman"/>
        </w:rPr>
        <w:t xml:space="preserve">The RTE shall keep track of the active modes of a mode manager s ModeDeclarationGroupPrototypes (mode machine instances) which is assigned to the RTE.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2546</w:t>
      </w:r>
      <w:r>
        <w:rPr>
          <w:rFonts w:ascii="Times New Roman" w:hAnsi="Times New Roman" w:cs="Times New Roman"/>
        </w:rPr>
        <w:t>].</w:t>
      </w:r>
      <w:bookmarkEnd w:id="75"/>
    </w:p>
    <w:p>
      <w:pPr>
        <w:jc w:val="left"/>
        <w:rPr>
          <w:rFonts w:ascii="Times New Roman" w:hAnsi="Times New Roman" w:cs="Times New Roman"/>
        </w:rPr>
      </w:pPr>
      <w:r>
        <w:rPr>
          <w:rFonts w:ascii="Times New Roman" w:hAnsi="Times New Roman" w:cs="Times New Roman"/>
          <w:lang w:val="en-CA"/>
        </w:rPr>
        <w:t>[SA_R2_116]</w:t>
      </w:r>
      <w:r>
        <w:rPr>
          <w:rFonts w:hint="eastAsia" w:ascii="Times New Roman" w:hAnsi="Times New Roman" w:cs="Times New Roman"/>
        </w:rPr>
        <w:t xml:space="preserve">: </w:t>
      </w:r>
      <w:bookmarkStart w:id="76" w:name="OLE_LINK34"/>
      <w:r>
        <w:rPr>
          <w:rFonts w:ascii="Times New Roman" w:hAnsi="Times New Roman" w:cs="Times New Roman"/>
        </w:rPr>
        <w:t>[</w:t>
      </w:r>
      <w:r>
        <w:rPr>
          <w:rFonts w:hint="eastAsia" w:ascii="Times New Roman" w:hAnsi="Times New Roman" w:cs="Times New Roman"/>
        </w:rPr>
        <w:t xml:space="preserve">If acknowledgment is enabled for a provided ModeDeclarationGroupPrototype and a ModeSwitchedAckEvent references a RunnableEntity as well as the ModeDeclarationGroupPrototype, the RunnableEntity shall be activated when the mode switch acknowledgment occurs or when the RTE detects that the partition to which the mode users are mapped was stopped or restarted.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2679</w:t>
      </w:r>
      <w:r>
        <w:rPr>
          <w:rFonts w:ascii="Times New Roman" w:hAnsi="Times New Roman" w:cs="Times New Roman"/>
        </w:rPr>
        <w:t>].</w:t>
      </w:r>
      <w:bookmarkEnd w:id="76"/>
    </w:p>
    <w:p>
      <w:pPr>
        <w:jc w:val="left"/>
        <w:rPr>
          <w:rFonts w:ascii="Times New Roman" w:hAnsi="Times New Roman" w:cs="Times New Roman"/>
        </w:rPr>
      </w:pPr>
      <w:r>
        <w:rPr>
          <w:rFonts w:ascii="Times New Roman" w:hAnsi="Times New Roman" w:cs="Times New Roman"/>
          <w:lang w:val="en-CA"/>
        </w:rPr>
        <w:t>[SA_R2_117]</w:t>
      </w:r>
      <w:r>
        <w:rPr>
          <w:rFonts w:hint="eastAsia" w:ascii="Times New Roman" w:hAnsi="Times New Roman" w:cs="Times New Roman"/>
        </w:rPr>
        <w:t xml:space="preserve">: </w:t>
      </w:r>
      <w:bookmarkStart w:id="77" w:name="OLE_LINK35"/>
      <w:r>
        <w:rPr>
          <w:rFonts w:ascii="Times New Roman" w:hAnsi="Times New Roman" w:cs="Times New Roman"/>
        </w:rPr>
        <w:t>[</w:t>
      </w:r>
      <w:r>
        <w:rPr>
          <w:rFonts w:hint="eastAsia" w:ascii="Times New Roman" w:hAnsi="Times New Roman" w:cs="Times New Roman"/>
        </w:rPr>
        <w:t>If ModeSwitchedAckRequest or BswModeSwitchAckRequest with a timeout greater than zero is specified, the RTE shall ensure that timeout monitoring is performed, regardless of the receive mode of the acknowledgment.</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7056</w:t>
      </w:r>
      <w:r>
        <w:rPr>
          <w:rFonts w:ascii="Times New Roman" w:hAnsi="Times New Roman" w:cs="Times New Roman"/>
        </w:rPr>
        <w:t>].</w:t>
      </w:r>
      <w:bookmarkEnd w:id="77"/>
    </w:p>
    <w:p>
      <w:pPr>
        <w:jc w:val="left"/>
        <w:rPr>
          <w:rFonts w:ascii="Times New Roman" w:hAnsi="Times New Roman" w:cs="Times New Roman"/>
        </w:rPr>
      </w:pPr>
      <w:bookmarkStart w:id="78" w:name="OLE_LINK36"/>
      <w:r>
        <w:rPr>
          <w:rFonts w:ascii="Times New Roman" w:hAnsi="Times New Roman" w:cs="Times New Roman"/>
          <w:lang w:val="en-CA"/>
        </w:rPr>
        <w:t>[SA_R2_118]</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Regardless of an occurred timeout during a mode transition the RTE shall complete the transition of a mode machine instance.</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7060</w:t>
      </w:r>
      <w:r>
        <w:rPr>
          <w:rFonts w:ascii="Times New Roman" w:hAnsi="Times New Roman" w:cs="Times New Roman"/>
        </w:rPr>
        <w:t>].</w:t>
      </w:r>
    </w:p>
    <w:bookmarkEnd w:id="78"/>
    <w:p>
      <w:pPr>
        <w:jc w:val="left"/>
        <w:rPr>
          <w:rFonts w:ascii="Times New Roman" w:hAnsi="Times New Roman" w:cs="Times New Roman"/>
        </w:rPr>
      </w:pPr>
      <w:bookmarkStart w:id="79" w:name="OLE_LINK37"/>
      <w:r>
        <w:rPr>
          <w:rFonts w:ascii="Times New Roman" w:hAnsi="Times New Roman" w:cs="Times New Roman"/>
          <w:lang w:val="en-CA"/>
        </w:rPr>
        <w:t>[SA_R2_119]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status information about the success or failure of the mode transition shall be buffered with last-is-best semantics. When a new mode switch notification is sent or when the mode switch notification was completed after a timeout, the status information is overwritten.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7058</w:t>
      </w:r>
      <w:r>
        <w:rPr>
          <w:rFonts w:ascii="Times New Roman" w:hAnsi="Times New Roman" w:cs="Times New Roman"/>
        </w:rPr>
        <w:t>].</w:t>
      </w:r>
    </w:p>
    <w:bookmarkEnd w:id="79"/>
    <w:p>
      <w:pPr>
        <w:jc w:val="left"/>
        <w:rPr>
          <w:rFonts w:ascii="Times New Roman" w:hAnsi="Times New Roman" w:cs="Times New Roman"/>
        </w:rPr>
      </w:pPr>
      <w:bookmarkStart w:id="80" w:name="OLE_LINK38"/>
      <w:r>
        <w:rPr>
          <w:rFonts w:ascii="Times New Roman" w:hAnsi="Times New Roman" w:cs="Times New Roman"/>
          <w:lang w:val="en-CA"/>
        </w:rPr>
        <w:t>[SA_R2_120]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the timeout value of the ModeSwitchedAckRequest or BswModeSwitchAckRequest is 0, no timeout monitoring shall be performed.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7059</w:t>
      </w:r>
      <w:r>
        <w:rPr>
          <w:rFonts w:ascii="Times New Roman" w:hAnsi="Times New Roman" w:cs="Times New Roman"/>
        </w:rPr>
        <w:t>].</w:t>
      </w:r>
    </w:p>
    <w:bookmarkEnd w:id="80"/>
    <w:p>
      <w:pPr>
        <w:jc w:val="left"/>
        <w:rPr>
          <w:rFonts w:ascii="Times New Roman" w:hAnsi="Times New Roman" w:cs="Times New Roman"/>
        </w:rPr>
      </w:pPr>
      <w:r>
        <w:rPr>
          <w:rFonts w:ascii="Times New Roman" w:hAnsi="Times New Roman" w:cs="Times New Roman"/>
          <w:lang w:val="en-CA"/>
        </w:rPr>
        <w:t>[SA_R2_121]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Generator shall take the modeManagerErrorBehavior from the ModeDeclarationGroup typing the ModeDeclarationGroupPrototype in the ModeSwitchInterface of the PPortPrototype/PRPortPrototype.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6794</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The RTE shall execute the error reactions in case the partition of the mode users gets terminated in following order:</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The RTE shall clear all mode switch notifications in the queue when all partitions of the mode usersS are terminated.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6772</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The RTE shall activate RunnableEntitys triggered by a SwcModeManagerErrorEvent when all partitions of the mode usersS are terminated.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6773</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If ModeSwitchedAckRequest is specified, the RTE shall detect a timeout when mode users partitions are terminated during an ongoing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6774</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hint="eastAsia" w:ascii="Times New Roman" w:hAnsi="Times New Roman" w:cs="Times New Roman"/>
        </w:rPr>
        <w:t>The following steps select the appropriate:</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 xml:space="preserve">If the attribute modeManagerErrorBehavior.errorReactionPolicy is set to lastMode the mode machine instance stays in the last mode before the termination of the mode users. If the partition of the mode users gets terminated during an ongoing transition the last mode is the next mode of the transition.  </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If the attribute modeManagerErrorBehavior.errorReactionPolicy is set to defaultMode the RTE shall enqueue the mode defined by modeManagerErrorBehavior.defaultMode to the mode switch notification queue.</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 xml:space="preserve">If the attribute modeManagerErrorBehavior is not defined the RTE shall enqueue the mode defined by initialMode to the mode switch notification queue.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6775,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6776,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6777</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6778</w:t>
      </w:r>
      <w:r>
        <w:rPr>
          <w:rFonts w:ascii="Times New Roman" w:hAnsi="Times New Roman" w:cs="Times New Roman"/>
        </w:rPr>
        <w:t>].</w:t>
      </w:r>
    </w:p>
    <w:p>
      <w:pPr>
        <w:jc w:val="left"/>
        <w:rPr>
          <w:rFonts w:ascii="Times New Roman" w:hAnsi="Times New Roman" w:cs="Times New Roman"/>
        </w:rPr>
      </w:pPr>
      <w:bookmarkStart w:id="81" w:name="OLE_LINK43"/>
      <w:r>
        <w:rPr>
          <w:rFonts w:ascii="Times New Roman" w:hAnsi="Times New Roman" w:cs="Times New Roman"/>
          <w:lang w:val="en-CA"/>
        </w:rPr>
        <w:t>[SA_R2_123]</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RTE shall support the enqueueing of new mode switch requests during the restart of the mode user</w:t>
      </w:r>
      <w:r>
        <w:rPr>
          <w:rFonts w:ascii="Times New Roman" w:hAnsi="Times New Roman" w:cs="Times New Roman"/>
        </w:rPr>
        <w:t>’</w:t>
      </w:r>
      <w:r>
        <w:rPr>
          <w:rFonts w:hint="eastAsia" w:ascii="Times New Roman" w:hAnsi="Times New Roman" w:cs="Times New Roman"/>
        </w:rPr>
        <w:t xml:space="preserve">s partition by the mode manager after the call of Rte_PartitionRestarting.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6779</w:t>
      </w:r>
      <w:r>
        <w:rPr>
          <w:rFonts w:ascii="Times New Roman" w:hAnsi="Times New Roman" w:cs="Times New Roman"/>
        </w:rPr>
        <w:t>].</w:t>
      </w:r>
      <w:bookmarkEnd w:id="81"/>
    </w:p>
    <w:p>
      <w:pPr>
        <w:jc w:val="left"/>
        <w:rPr>
          <w:rFonts w:ascii="Times New Roman" w:hAnsi="Times New Roman" w:cs="Times New Roman"/>
        </w:rPr>
      </w:pPr>
      <w:bookmarkStart w:id="82" w:name="OLE_LINK44"/>
      <w:r>
        <w:rPr>
          <w:rFonts w:ascii="Times New Roman" w:hAnsi="Times New Roman" w:cs="Times New Roman"/>
          <w:lang w:val="en-CA"/>
        </w:rPr>
        <w:t>[SA_R2_124]</w:t>
      </w:r>
      <w:r>
        <w:rPr>
          <w:rFonts w:hint="eastAsia" w:ascii="Times New Roman" w:hAnsi="Times New Roman" w:cs="Times New Roman"/>
        </w:rPr>
        <w:t xml:space="preserve">: </w:t>
      </w:r>
      <w:bookmarkStart w:id="83" w:name="OLE_LINK45"/>
      <w:r>
        <w:rPr>
          <w:rFonts w:ascii="Times New Roman" w:hAnsi="Times New Roman" w:cs="Times New Roman"/>
        </w:rPr>
        <w:t>[</w:t>
      </w:r>
      <w:r>
        <w:rPr>
          <w:rFonts w:hint="eastAsia" w:ascii="Times New Roman" w:hAnsi="Times New Roman" w:cs="Times New Roman"/>
        </w:rPr>
        <w:t xml:space="preserve">When the partition with the mode users is restarted (after call of Rte_PartitionRestart), RTE shall dequeue queued mode switch notifications.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6780</w:t>
      </w:r>
      <w:r>
        <w:rPr>
          <w:rFonts w:ascii="Times New Roman" w:hAnsi="Times New Roman" w:cs="Times New Roman"/>
        </w:rPr>
        <w:t>]</w:t>
      </w:r>
      <w:bookmarkEnd w:id="83"/>
      <w:r>
        <w:rPr>
          <w:rFonts w:ascii="Times New Roman" w:hAnsi="Times New Roman" w:cs="Times New Roman"/>
        </w:rPr>
        <w:t>.</w:t>
      </w:r>
    </w:p>
    <w:bookmarkEnd w:id="82"/>
    <w:p>
      <w:pPr>
        <w:jc w:val="left"/>
        <w:rPr>
          <w:rFonts w:ascii="Times New Roman" w:hAnsi="Times New Roman" w:cs="Times New Roman"/>
        </w:rPr>
      </w:pPr>
      <w:r>
        <w:rPr>
          <w:rFonts w:ascii="Times New Roman" w:hAnsi="Times New Roman" w:cs="Times New Roman"/>
          <w:lang w:val="en-CA"/>
        </w:rPr>
        <w:t>[SA_R2_125]</w:t>
      </w:r>
      <w:r>
        <w:rPr>
          <w:rFonts w:hint="eastAsia" w:ascii="Times New Roman" w:hAnsi="Times New Roman" w:cs="Times New Roman"/>
        </w:rPr>
        <w:t>: Mode machine instances can remain in the last mode, which can be used to remain "as is" until the mode manager is restarted</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[SA_R2_126]</w:t>
      </w:r>
      <w:r>
        <w:rPr>
          <w:rFonts w:hint="eastAsia" w:ascii="Times New Roman" w:hAnsi="Times New Roman" w:cs="Times New Roman"/>
        </w:rPr>
        <w:t xml:space="preserve">: </w:t>
      </w:r>
      <w:bookmarkStart w:id="84" w:name="OLE_LINK46"/>
      <w:r>
        <w:rPr>
          <w:rFonts w:ascii="Times New Roman" w:hAnsi="Times New Roman" w:cs="Times New Roman"/>
        </w:rPr>
        <w:t>[</w:t>
      </w:r>
      <w:r>
        <w:rPr>
          <w:rFonts w:hint="eastAsia" w:ascii="Times New Roman" w:hAnsi="Times New Roman" w:cs="Times New Roman"/>
        </w:rPr>
        <w:t xml:space="preserve">The RTE Generator shall take the modeUserErrorBehavior from the ModeDeclarationGroup typing the ModeDeclarationGroupPrototype in the ModeSwitchInterface of the PPortPrototype/PRPortPrototype.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6795</w:t>
      </w:r>
      <w:r>
        <w:rPr>
          <w:rFonts w:ascii="Times New Roman" w:hAnsi="Times New Roman" w:cs="Times New Roman"/>
        </w:rPr>
        <w:t>].</w:t>
      </w:r>
      <w:bookmarkEnd w:id="84"/>
      <w:bookmarkStart w:id="85" w:name="OLE_LINK53"/>
    </w:p>
    <w:bookmarkEnd w:id="85"/>
    <w:p>
      <w:pPr>
        <w:jc w:val="left"/>
        <w:rPr>
          <w:rFonts w:ascii="Times New Roman" w:hAnsi="Times New Roman" w:cs="Times New Roman"/>
        </w:rPr>
      </w:pPr>
      <w:r>
        <w:rPr>
          <w:rFonts w:ascii="Times New Roman" w:hAnsi="Times New Roman" w:cs="Times New Roman"/>
          <w:lang w:val="en-CA"/>
        </w:rPr>
        <w:t>[SA_R2_127]</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The RTE shall execute the error reactions in case the partition of the mode manager gets terminated in the following order:</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 xml:space="preserve">If the partition of the mode manager gets terminated during an ongoing transition, the RTE shall complete the transition. If the partition of the mode manager gets terminated during an ongoing transition, the RTE shall skip the mode switch acknowledgment.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w:t>
      </w:r>
      <w:r>
        <w:rPr>
          <w:rFonts w:hint="eastAsia" w:ascii="Times New Roman" w:hAnsi="Times New Roman" w:cs="Times New Roman"/>
        </w:rPr>
        <w:t xml:space="preserve">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6785,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6786]</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The RTE shall clear all mode switch notifications in the queue when the partition of the mode manager gets terminated and after an ongoing transition is completed.</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 xml:space="preserve">S_RTE' </w:t>
      </w:r>
      <w:r>
        <w:rPr>
          <w:rFonts w:hint="eastAsia" w:ascii="Times New Roman" w:hAnsi="Times New Roman" w:cs="Times New Roman"/>
        </w:rPr>
        <w:t>[</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6787]</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The following steps select the appropriate:</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modeUserErrorBehavior.errorReactionPolicy is set to lastMode the mode machine instance stays in the last mode before the termination of the mode manager.</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6788</w:t>
      </w:r>
      <w:r>
        <w:rPr>
          <w:rFonts w:ascii="Times New Roman" w:hAnsi="Times New Roman" w:cs="Times New Roman"/>
        </w:rPr>
        <w:t>].</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modeUserErrorBehavior.errorReactionPolicy is set to defaultMode the RTE shall enqueue the mode defined by modeUserErrorBehavior.defaultMode to the mode switch notification queue.</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6789</w:t>
      </w:r>
      <w:r>
        <w:rPr>
          <w:rFonts w:ascii="Times New Roman" w:hAnsi="Times New Roman" w:cs="Times New Roman"/>
        </w:rPr>
        <w:t>].</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 is not defined the RTE shall enqueue the mode defined by initialMode to the mode switch notification queue.</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6790</w:t>
      </w:r>
      <w:r>
        <w:rPr>
          <w:rFonts w:ascii="Times New Roman" w:hAnsi="Times New Roman" w:cs="Times New Roman"/>
        </w:rPr>
        <w:t>].</w:t>
      </w:r>
    </w:p>
    <w:p>
      <w:pPr>
        <w:numPr>
          <w:ilvl w:val="254"/>
          <w:numId w:val="0"/>
        </w:num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6791</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[SA_R2_128]</w:t>
      </w:r>
      <w:r>
        <w:rPr>
          <w:rFonts w:hint="eastAsia" w:ascii="Times New Roman" w:hAnsi="Times New Roman" w:cs="Times New Roman"/>
        </w:rPr>
        <w:t>:</w:t>
      </w:r>
      <w:bookmarkStart w:id="86" w:name="OLE_LINK54"/>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dequeue queued mode switch notifications and execute them regardless whether the partition with the mode manager is terminated, restarting or restarted. Thereby the restart of the mode manager s partition shall not abort the ongoing transition of a mode machine instance.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6792</w:t>
      </w:r>
      <w:r>
        <w:rPr>
          <w:rFonts w:ascii="Times New Roman" w:hAnsi="Times New Roman" w:cs="Times New Roman"/>
        </w:rPr>
        <w:t>].</w:t>
      </w:r>
      <w:bookmarkEnd w:id="86"/>
    </w:p>
    <w:p>
      <w:pPr>
        <w:jc w:val="left"/>
        <w:rPr>
          <w:rFonts w:ascii="Times New Roman" w:hAnsi="Times New Roman" w:cs="Times New Roman"/>
        </w:rPr>
      </w:pPr>
      <w:r>
        <w:rPr>
          <w:rFonts w:ascii="Times New Roman" w:hAnsi="Times New Roman" w:cs="Times New Roman"/>
          <w:lang w:val="en-CA"/>
        </w:rPr>
        <w:t>[SA_R2_129]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activate RunnableEntitys triggered by a SwcModeManagerErrorEvent when the partition of the mode manager is restarted.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6793</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[SA_R2_130]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a ModeDeclaration of a mode user is mapped to a single ModeDeclaration of a mode manager the related mode of the mode user is entered or exit when the mapped mode of the mode manager is entered or exit.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8511</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[SA_R2_131]</w:t>
      </w:r>
      <w:r>
        <w:rPr>
          <w:rFonts w:ascii="Times New Roman" w:hAnsi="Times New Roman" w:cs="Times New Roman"/>
        </w:rPr>
        <w:t>: RTE为每个 mode machine instance分别提供一套接口。在同一个mode machine instance中，模式切换使用同一个API切换模式。</w:t>
      </w:r>
    </w:p>
    <w:p>
      <w:pPr>
        <w:jc w:val="left"/>
        <w:rPr>
          <w:rFonts w:ascii="Times New Roman" w:hAnsi="Times New Roman" w:cs="Times New Roman"/>
        </w:rPr>
      </w:pPr>
      <w:r>
        <w:rPr>
          <w:rFonts w:ascii="Times New Roman" w:hAnsi="Times New Roman" w:cs="Times New Roman"/>
        </w:rPr>
        <w:t>[SA_R2_291]: RTE shall initiate the transition to the initial modes of each mode  machine instance belonging to the RTE during Rte_Start if the on-entry Runnable Entities for the initialMode are not mapped to any RteInitializationRunnableBatch container.</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[SA_R2_132]:</w:t>
      </w:r>
    </w:p>
    <w:p>
      <w:pPr>
        <w:jc w:val="center"/>
      </w:pPr>
      <w:r>
        <w:drawing>
          <wp:inline distT="0" distB="0" distL="0" distR="0">
            <wp:extent cx="6188710" cy="7033895"/>
            <wp:effectExtent l="0" t="0" r="2540" b="0"/>
            <wp:docPr id="73" name="图片 73" descr="https://alidocs.oss-cn-zhangjiakou.aliyuncs.com/res/AXNkOMG8APLYnY74/img/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alidocs.oss-cn-zhangjiakou.aliyuncs.com/res/AXNkOMG8APLYnY74/img/image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88710" cy="70345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23</w:t>
      </w:r>
      <w:r>
        <w:fldChar w:fldCharType="end"/>
      </w:r>
      <w:r>
        <w:rPr>
          <w:rFonts w:hint="eastAsia" w:ascii="Times New Roman" w:hAnsi="Times New Roman" w:cs="Times New Roman"/>
          <w:color w:val="000000" w:themeColor="text1"/>
          <w:kern w:val="0"/>
          <w14:textFill>
            <w14:solidFill>
              <w14:schemeClr w14:val="tx1"/>
            </w14:solidFill>
          </w14:textFill>
        </w:rPr>
        <w:t>模式切换</w:t>
      </w:r>
      <w:r>
        <w:rPr>
          <w:rFonts w:ascii="Times New Roman" w:hAnsi="Times New Roman" w:cs="Times New Roman"/>
          <w:color w:val="000000" w:themeColor="text1"/>
          <w:kern w:val="0"/>
          <w14:textFill>
            <w14:solidFill>
              <w14:schemeClr w14:val="tx1"/>
            </w14:solidFill>
          </w14:textFill>
        </w:rPr>
        <w:t>示意图</w:t>
      </w:r>
    </w:p>
    <w:p>
      <w:pPr>
        <w:widowControl/>
        <w:ind w:firstLine="420"/>
        <w:jc w:val="left"/>
        <w:rPr>
          <w:rFonts w:ascii="Times New Roman" w:hAnsi="Times New Roman" w:cs="Times New Roman"/>
          <w:color w:val="000000" w:themeColor="text1"/>
          <w:kern w:val="0"/>
          <w14:textFill>
            <w14:solidFill>
              <w14:schemeClr w14:val="tx1"/>
            </w14:solidFill>
          </w14:textFill>
        </w:rPr>
      </w:pPr>
      <w:bookmarkStart w:id="87" w:name="OLE_LINK57"/>
      <w:r>
        <w:rPr>
          <w:rFonts w:ascii="Times New Roman" w:hAnsi="Times New Roman" w:cs="Times New Roman"/>
          <w:color w:val="000000" w:themeColor="text1"/>
          <w:kern w:val="0"/>
          <w14:textFill>
            <w14:solidFill>
              <w14:schemeClr w14:val="tx1"/>
            </w14:solidFill>
          </w14:textFill>
        </w:rPr>
        <w:t>图示为</w:t>
      </w:r>
      <w:r>
        <w:rPr>
          <w:rFonts w:hint="eastAsia" w:ascii="Times New Roman" w:hAnsi="Times New Roman" w:cs="Times New Roman"/>
          <w:color w:val="000000" w:themeColor="text1"/>
          <w:kern w:val="0"/>
          <w14:textFill>
            <w14:solidFill>
              <w14:schemeClr w14:val="tx1"/>
            </w14:solidFill>
          </w14:textFill>
        </w:rPr>
        <w:t>模式切换</w:t>
      </w:r>
      <w:r>
        <w:rPr>
          <w:rFonts w:ascii="Times New Roman" w:hAnsi="Times New Roman" w:cs="Times New Roman"/>
          <w:color w:val="000000" w:themeColor="text1"/>
          <w:kern w:val="0"/>
          <w14:textFill>
            <w14:solidFill>
              <w14:schemeClr w14:val="tx1"/>
            </w14:solidFill>
          </w14:textFill>
        </w:rPr>
        <w:t>示意图。当</w:t>
      </w:r>
      <w:r>
        <w:rPr>
          <w:rFonts w:hint="eastAsia" w:ascii="Times New Roman" w:hAnsi="Times New Roman" w:cs="Times New Roman"/>
          <w:color w:val="000000" w:themeColor="text1"/>
          <w:kern w:val="0"/>
          <w14:textFill>
            <w14:solidFill>
              <w14:schemeClr w14:val="tx1"/>
            </w14:solidFill>
          </w14:textFill>
        </w:rPr>
        <w:t>Mode Managner切换模式</w:t>
      </w:r>
      <w:r>
        <w:rPr>
          <w:rFonts w:ascii="Times New Roman" w:hAnsi="Times New Roman" w:cs="Times New Roman"/>
          <w:color w:val="000000" w:themeColor="text1"/>
          <w:kern w:val="0"/>
          <w14:textFill>
            <w14:solidFill>
              <w14:schemeClr w14:val="tx1"/>
            </w14:solidFill>
          </w14:textFill>
        </w:rPr>
        <w:t>时调用</w:t>
      </w:r>
      <w:r>
        <w:rPr>
          <w:rFonts w:hint="eastAsia" w:ascii="Times New Roman" w:hAnsi="Times New Roman" w:cs="Times New Roman"/>
          <w:color w:val="000000" w:themeColor="text1"/>
          <w:kern w:val="0"/>
          <w14:textFill>
            <w14:solidFill>
              <w14:schemeClr w14:val="tx1"/>
            </w14:solidFill>
          </w14:textFill>
        </w:rPr>
        <w:t>Rte_Switch_&lt;p&gt;_&lt;o&gt;</w:t>
      </w:r>
      <w:r>
        <w:rPr>
          <w:rFonts w:ascii="Times New Roman" w:hAnsi="Times New Roman" w:cs="Times New Roman"/>
          <w:color w:val="000000" w:themeColor="text1"/>
          <w:kern w:val="0"/>
          <w14:textFill>
            <w14:solidFill>
              <w14:schemeClr w14:val="tx1"/>
            </w14:solidFill>
          </w14:textFill>
        </w:rPr>
        <w:t>()函数，而后RTE</w:t>
      </w:r>
      <w:r>
        <w:rPr>
          <w:rFonts w:hint="eastAsia" w:ascii="Times New Roman" w:hAnsi="Times New Roman" w:cs="Times New Roman"/>
          <w:color w:val="000000" w:themeColor="text1"/>
          <w:kern w:val="0"/>
          <w14:textFill>
            <w14:solidFill>
              <w14:schemeClr w14:val="tx1"/>
            </w14:solidFill>
          </w14:textFill>
        </w:rPr>
        <w:t>会执行响应的模式切换，接着RTE通知模式用户执行响应的Runnables, 在此期间Mode Managner可以调用Rte_SwitchAck_&lt;p&gt;_&lt;o&gt;()函数查询当前模式切换处于什么阶段，当模式切换完成，该函数会返回RTE_E_TRANSMIT_ACK。当模式切换期间，如果发生错误，RTE会触发SwcModeManagerErrorEvent相关联的Runnable。模式切换完成会触发ModeSwitchedAckEvent相关联的Runnable。</w:t>
      </w:r>
    </w:p>
    <w:p>
      <w:pPr>
        <w:rPr>
          <w:rFonts w:ascii="Times New Roman" w:hAnsi="Times New Roman" w:cs="Times New Roman"/>
          <w:color w:val="000000" w:themeColor="text1"/>
          <w:kern w:val="0"/>
          <w14:textFill>
            <w14:solidFill>
              <w14:schemeClr w14:val="tx1"/>
            </w14:solidFill>
          </w14:textFill>
        </w:rPr>
      </w:pPr>
      <w:r>
        <w:t>[SA_R2_133]:</w:t>
      </w:r>
    </w:p>
    <w:bookmarkEnd w:id="87"/>
    <w:p>
      <w:pPr>
        <w:jc w:val="center"/>
      </w:pPr>
      <w:r>
        <w:drawing>
          <wp:inline distT="0" distB="0" distL="0" distR="0">
            <wp:extent cx="4667250" cy="4810125"/>
            <wp:effectExtent l="0" t="0" r="0" b="9525"/>
            <wp:docPr id="74" name="图片 74" descr="https://alidocs.oss-cn-zhangjiakou.aliyuncs.com/res/AXNkOMG8APLYnY74/img/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s://alidocs.oss-cn-zhangjiakou.aliyuncs.com/res/AXNkOMG8APLYnY74/img/image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7250" cy="481012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24</w:t>
      </w:r>
      <w:r>
        <w:fldChar w:fldCharType="end"/>
      </w:r>
      <w:r>
        <w:rPr>
          <w:rFonts w:hint="eastAsia"/>
        </w:rPr>
        <w:t>模式请求示意图</w:t>
      </w:r>
    </w:p>
    <w:p>
      <w:pPr>
        <w:ind w:firstLine="420"/>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图示为</w:t>
      </w:r>
      <w:r>
        <w:rPr>
          <w:rFonts w:hint="eastAsia" w:ascii="Times New Roman" w:hAnsi="Times New Roman" w:cs="Times New Roman"/>
          <w:color w:val="000000" w:themeColor="text1"/>
          <w:kern w:val="0"/>
          <w14:textFill>
            <w14:solidFill>
              <w14:schemeClr w14:val="tx1"/>
            </w14:solidFill>
          </w14:textFill>
        </w:rPr>
        <w:t>模式请求</w:t>
      </w:r>
      <w:r>
        <w:rPr>
          <w:rFonts w:ascii="Times New Roman" w:hAnsi="Times New Roman" w:cs="Times New Roman"/>
          <w:color w:val="000000" w:themeColor="text1"/>
          <w:kern w:val="0"/>
          <w14:textFill>
            <w14:solidFill>
              <w14:schemeClr w14:val="tx1"/>
            </w14:solidFill>
          </w14:textFill>
        </w:rPr>
        <w:t>示意图。</w:t>
      </w:r>
      <w:r>
        <w:rPr>
          <w:rFonts w:hint="eastAsia" w:ascii="Times New Roman" w:hAnsi="Times New Roman" w:cs="Times New Roman"/>
          <w:color w:val="000000" w:themeColor="text1"/>
          <w:kern w:val="0"/>
          <w14:textFill>
            <w14:solidFill>
              <w14:schemeClr w14:val="tx1"/>
            </w14:solidFill>
          </w14:textFill>
        </w:rPr>
        <w:t>Mode User请求模式APP1_MODE1时调用Rte_Write_&lt;p&gt;_&lt;o&gt;()函数，Mode Managner调用Rte_Read_&lt;p&gt;_&lt;o&gt;()函数获取到模式APP1_MODE，然后Mode Managner调用Rte_Switch_&lt;p&gt;_&lt;o&gt;</w:t>
      </w:r>
      <w:r>
        <w:rPr>
          <w:rFonts w:ascii="Times New Roman" w:hAnsi="Times New Roman" w:cs="Times New Roman"/>
          <w:color w:val="000000" w:themeColor="text1"/>
          <w:kern w:val="0"/>
          <w14:textFill>
            <w14:solidFill>
              <w14:schemeClr w14:val="tx1"/>
            </w14:solidFill>
          </w14:textFill>
        </w:rPr>
        <w:t>()函数</w:t>
      </w:r>
      <w:r>
        <w:rPr>
          <w:rFonts w:hint="eastAsia" w:ascii="Times New Roman" w:hAnsi="Times New Roman" w:cs="Times New Roman"/>
          <w:color w:val="000000" w:themeColor="text1"/>
          <w:kern w:val="0"/>
          <w14:textFill>
            <w14:solidFill>
              <w14:schemeClr w14:val="tx1"/>
            </w14:solidFill>
          </w14:textFill>
        </w:rPr>
        <w:t>切换模式，RTE收到模式切换信息后通知 Mode User执行相应的Runnables。</w:t>
      </w:r>
    </w:p>
    <w:p>
      <w:pPr>
        <w:rPr>
          <w:rFonts w:ascii="Times New Roman" w:hAnsi="Times New Roman" w:cs="Times New Roman"/>
          <w:color w:val="000000" w:themeColor="text1"/>
          <w:kern w:val="0"/>
          <w14:textFill>
            <w14:solidFill>
              <w14:schemeClr w14:val="tx1"/>
            </w14:solidFill>
          </w14:textFill>
        </w:rPr>
      </w:pPr>
      <w:r>
        <w:t>[SA_R2_134]:</w:t>
      </w:r>
    </w:p>
    <w:p>
      <w:pPr>
        <w:jc w:val="center"/>
      </w:pPr>
      <w:r>
        <w:drawing>
          <wp:inline distT="0" distB="0" distL="0" distR="0">
            <wp:extent cx="6188710" cy="4261485"/>
            <wp:effectExtent l="0" t="0" r="2540" b="5715"/>
            <wp:docPr id="75" name="图片 75" descr="https://alidocs.oss-cn-zhangjiakou.aliyuncs.com/res/AXNkOMG8APLYnY74/img/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s://alidocs.oss-cn-zhangjiakou.aliyuncs.com/res/AXNkOMG8APLYnY74/img/image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88710" cy="426173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25</w:t>
      </w:r>
      <w:r>
        <w:fldChar w:fldCharType="end"/>
      </w:r>
      <w:r>
        <w:rPr>
          <w:rFonts w:hint="eastAsia"/>
        </w:rPr>
        <w:t>模式状态读取示意图</w:t>
      </w:r>
    </w:p>
    <w:p>
      <w:pPr>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图示为模式状态读取示意图。</w:t>
      </w:r>
      <w:r>
        <w:rPr>
          <w:rFonts w:ascii="Times New Roman" w:hAnsi="Times New Roman" w:cs="Times New Roman"/>
          <w:color w:val="000000" w:themeColor="text1"/>
          <w:kern w:val="0"/>
          <w14:textFill>
            <w14:solidFill>
              <w14:schemeClr w14:val="tx1"/>
            </w14:solidFill>
          </w14:textFill>
        </w:rPr>
        <w:t>Mode Managner读取当前模式通过调用函数Rte_Mode_&lt;p&gt;_&lt;o&gt;()，RTE向Mode Managner返回当前模式值。Mode User读取当前模式通过调用增强版函数Rte_Mode_&lt;p&gt;_&lt;o&gt;()</w:t>
      </w:r>
      <w:r>
        <w:rPr>
          <w:rFonts w:hint="eastAsia" w:ascii="Times New Roman" w:hAnsi="Times New Roman" w:cs="Times New Roman"/>
          <w:color w:val="000000" w:themeColor="text1"/>
          <w:kern w:val="0"/>
          <w14:textFill>
            <w14:solidFill>
              <w14:schemeClr w14:val="tx1"/>
            </w14:solidFill>
          </w14:textFill>
        </w:rPr>
        <w:t>(说明：当处于转换中时，该函数会提供上一个模式</w:t>
      </w:r>
      <w:r>
        <w:rPr>
          <w:rFonts w:ascii="Times New Roman" w:hAnsi="Times New Roman" w:cs="Times New Roman"/>
          <w:color w:val="000000" w:themeColor="text1"/>
          <w:kern w:val="0"/>
          <w14:textFill>
            <w14:solidFill>
              <w14:schemeClr w14:val="tx1"/>
            </w14:solidFill>
          </w14:textFill>
        </w:rPr>
        <w:t>previousmode，</w:t>
      </w:r>
      <w:r>
        <w:rPr>
          <w:rFonts w:hint="eastAsia" w:ascii="Times New Roman" w:hAnsi="Times New Roman" w:cs="Times New Roman"/>
          <w:color w:val="000000" w:themeColor="text1"/>
          <w:kern w:val="0"/>
          <w14:textFill>
            <w14:solidFill>
              <w14:schemeClr w14:val="tx1"/>
            </w14:solidFill>
          </w14:textFill>
        </w:rPr>
        <w:t>下一个模式</w:t>
      </w:r>
      <w:r>
        <w:rPr>
          <w:rFonts w:ascii="Times New Roman" w:hAnsi="Times New Roman" w:cs="Times New Roman"/>
          <w:color w:val="000000" w:themeColor="text1"/>
          <w:kern w:val="0"/>
          <w14:textFill>
            <w14:solidFill>
              <w14:schemeClr w14:val="tx1"/>
            </w14:solidFill>
          </w14:textFill>
        </w:rPr>
        <w:t>nextmode</w:t>
      </w:r>
      <w:r>
        <w:rPr>
          <w:rFonts w:hint="eastAsia" w:ascii="Times New Roman" w:hAnsi="Times New Roman" w:cs="Times New Roman"/>
          <w:color w:val="000000" w:themeColor="text1"/>
          <w:kern w:val="0"/>
          <w14:textFill>
            <w14:solidFill>
              <w14:schemeClr w14:val="tx1"/>
            </w14:solidFill>
          </w14:textFill>
        </w:rPr>
        <w:t>供用户查询)</w:t>
      </w:r>
      <w:r>
        <w:rPr>
          <w:rFonts w:ascii="Times New Roman" w:hAnsi="Times New Roman" w:cs="Times New Roman"/>
          <w:color w:val="000000" w:themeColor="text1"/>
          <w:kern w:val="0"/>
          <w14:textFill>
            <w14:solidFill>
              <w14:schemeClr w14:val="tx1"/>
            </w14:solidFill>
          </w14:textFill>
        </w:rPr>
        <w:t>，RTE向Mode User返回</w:t>
      </w:r>
      <w:bookmarkStart w:id="88" w:name="OLE_LINK2"/>
      <w:r>
        <w:rPr>
          <w:rFonts w:ascii="Times New Roman" w:hAnsi="Times New Roman" w:cs="Times New Roman"/>
          <w:color w:val="000000" w:themeColor="text1"/>
          <w:kern w:val="0"/>
          <w14:textFill>
            <w14:solidFill>
              <w14:schemeClr w14:val="tx1"/>
            </w14:solidFill>
          </w14:textFill>
        </w:rPr>
        <w:t>previousmode，nextmode</w:t>
      </w:r>
      <w:bookmarkEnd w:id="88"/>
      <w:r>
        <w:rPr>
          <w:rFonts w:ascii="Times New Roman" w:hAnsi="Times New Roman" w:cs="Times New Roman"/>
          <w:color w:val="000000" w:themeColor="text1"/>
          <w:kern w:val="0"/>
          <w14:textFill>
            <w14:solidFill>
              <w14:schemeClr w14:val="tx1"/>
            </w14:solidFill>
          </w14:textFill>
        </w:rPr>
        <w:t>以及mode。注意：模式管理者和模式用户都可以使用增强版Rte_Mode_&lt;p&gt;_&lt;o&gt;()。</w:t>
      </w:r>
    </w:p>
    <w:p>
      <w:pPr>
        <w:ind w:firstLine="420"/>
        <w:jc w:val="left"/>
        <w:rPr>
          <w:rFonts w:ascii="Times New Roman" w:hAnsi="Times New Roman" w:cs="Times New Roman"/>
        </w:rPr>
      </w:pPr>
      <w:r>
        <w:rPr>
          <w:rFonts w:ascii="Times New Roman" w:hAnsi="Times New Roman" w:cs="Times New Roman"/>
          <w:color w:val="000000" w:themeColor="text1"/>
          <w:kern w:val="0"/>
          <w14:textFill>
            <w14:solidFill>
              <w14:schemeClr w14:val="tx1"/>
            </w14:solidFill>
          </w14:textFill>
        </w:rPr>
        <w:t>Compared with normal Rte_mode, enhanced Rte_mode</w:t>
      </w:r>
      <w:r>
        <w:rPr>
          <w:rFonts w:ascii="Times New Roman" w:hAnsi="Times New Roman" w:cs="Times New Roman"/>
        </w:rPr>
        <w:t xml:space="preserve"> additionally provides the values of the previous and the next mode if the mode machine instance is in transition .</w:t>
      </w:r>
    </w:p>
    <w:p>
      <w:pPr>
        <w:jc w:val="left"/>
      </w:pPr>
      <w:r>
        <w:t>[SA_R2_135]:</w:t>
      </w:r>
    </w:p>
    <w:p>
      <w:pPr>
        <w:jc w:val="center"/>
      </w:pPr>
      <w:r>
        <w:drawing>
          <wp:inline distT="0" distB="0" distL="0" distR="0">
            <wp:extent cx="6188710" cy="6324600"/>
            <wp:effectExtent l="0" t="0" r="2540" b="0"/>
            <wp:docPr id="76" name="图片 76" descr="https://alidocs.oss-cn-zhangjiakou.aliyuncs.com/res/AXNkOMG8APLYnY74/img/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s://alidocs.oss-cn-zhangjiakou.aliyuncs.com/res/AXNkOMG8APLYnY74/img/image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88710" cy="632499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26</w:t>
      </w:r>
      <w:r>
        <w:fldChar w:fldCharType="end"/>
      </w:r>
      <w:r>
        <w:rPr>
          <w:rFonts w:hint="eastAsia"/>
        </w:rPr>
        <w:t>模式切换确认示意图</w:t>
      </w:r>
    </w:p>
    <w:p>
      <w:pPr>
        <w:ind w:firstLine="420"/>
        <w:jc w:val="left"/>
        <w:rPr>
          <w:rFonts w:ascii="Times New Roman" w:hAnsi="Times New Roman" w:cs="Times New Roman"/>
          <w:color w:val="000000" w:themeColor="text1"/>
          <w:kern w:val="0"/>
          <w14:textFill>
            <w14:solidFill>
              <w14:schemeClr w14:val="tx1"/>
            </w14:solidFill>
          </w14:textFill>
        </w:rPr>
      </w:pPr>
      <w:r>
        <w:rPr>
          <w:rFonts w:hint="eastAsia"/>
        </w:rPr>
        <w:t>图示为模式切换确认示意图。在</w:t>
      </w:r>
      <w:r>
        <w:rPr>
          <w:rFonts w:hint="eastAsia" w:ascii="Times New Roman" w:hAnsi="Times New Roman" w:cs="Times New Roman"/>
          <w:color w:val="000000" w:themeColor="text1"/>
          <w:kern w:val="0"/>
          <w14:textFill>
            <w14:solidFill>
              <w14:schemeClr w14:val="tx1"/>
            </w14:solidFill>
          </w14:textFill>
        </w:rPr>
        <w:t>Mode Managner在调用Rte_Switch_&lt;p&gt;_&lt;o&gt;函数发起模式切换的时候，RTE会使用OS提供的SetRelAlarm函数启动超时检测，然后Mode Managner使用函数Rte_SwitchAck_&lt;p&gt;_&lt;o&gt;获取当前模式切换处于何种状态中，当RTE向Mode Managner返回RTE_E_TIMEOUT时，说明当前模式切换超过用户配置的检测时间；当RTE向Mode Managner返回RTE_E_NO_DATA时，说明当前模式切换仍在进行中；当RTE向Mode Manager返回RTE_E_TRANSMIT_ACK时，说明当前模式切换已经完成。</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r>
        <w:t>[SA_R2_136]:</w:t>
      </w:r>
    </w:p>
    <w:p>
      <w:pPr>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5535" cy="4387850"/>
            <wp:effectExtent l="0" t="0" r="5715"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5"/>
                    <a:stretch>
                      <a:fillRect/>
                    </a:stretch>
                  </pic:blipFill>
                  <pic:spPr>
                    <a:xfrm>
                      <a:off x="0" y="0"/>
                      <a:ext cx="6185535" cy="4387850"/>
                    </a:xfrm>
                    <a:prstGeom prst="rect">
                      <a:avLst/>
                    </a:prstGeom>
                  </pic:spPr>
                </pic:pic>
              </a:graphicData>
            </a:graphic>
          </wp:inline>
        </w:drawing>
      </w:r>
    </w:p>
    <w:p>
      <w:pPr>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27</w:t>
      </w:r>
      <w:r>
        <w:fldChar w:fldCharType="end"/>
      </w:r>
      <w:r>
        <w:t xml:space="preserve"> Data Flow Diagaram for modeMachine_&lt;name&gt;</w:t>
      </w:r>
    </w:p>
    <w:p>
      <w:pPr>
        <w:ind w:firstLine="420"/>
        <w:jc w:val="left"/>
        <w:rPr>
          <w:szCs w:val="18"/>
        </w:rPr>
      </w:pPr>
      <w:r>
        <w:rPr>
          <w:rFonts w:hint="eastAsia" w:ascii="宋体" w:hAnsi="宋体" w:cs="宋体"/>
          <w:szCs w:val="18"/>
          <w:lang w:bidi="ar"/>
        </w:rPr>
        <w:t>如图</w:t>
      </w:r>
      <w:r>
        <w:rPr>
          <w:szCs w:val="18"/>
          <w:lang w:bidi="ar"/>
        </w:rPr>
        <w:t>5-21</w:t>
      </w:r>
      <w:r>
        <w:rPr>
          <w:rFonts w:hint="eastAsia" w:ascii="宋体" w:hAnsi="宋体" w:cs="宋体"/>
          <w:szCs w:val="18"/>
          <w:lang w:bidi="ar"/>
        </w:rPr>
        <w:t>所示，</w:t>
      </w:r>
      <w:r>
        <w:rPr>
          <w:szCs w:val="18"/>
          <w:lang w:bidi="ar"/>
        </w:rPr>
        <w:t>currentMode</w:t>
      </w:r>
      <w:r>
        <w:rPr>
          <w:rFonts w:hint="eastAsia" w:ascii="宋体" w:hAnsi="宋体" w:cs="宋体"/>
          <w:szCs w:val="18"/>
          <w:lang w:bidi="ar"/>
        </w:rPr>
        <w:t>、</w:t>
      </w:r>
      <w:r>
        <w:rPr>
          <w:szCs w:val="18"/>
          <w:lang w:bidi="ar"/>
        </w:rPr>
        <w:t>nextMode</w:t>
      </w:r>
      <w:r>
        <w:rPr>
          <w:rFonts w:hint="eastAsia" w:ascii="宋体" w:hAnsi="宋体" w:cs="宋体"/>
          <w:szCs w:val="18"/>
          <w:lang w:bidi="ar"/>
        </w:rPr>
        <w:t>、</w:t>
      </w:r>
      <w:r>
        <w:rPr>
          <w:szCs w:val="18"/>
          <w:lang w:bidi="ar"/>
        </w:rPr>
        <w:t>fromMode</w:t>
      </w:r>
      <w:r>
        <w:rPr>
          <w:rFonts w:hint="eastAsia" w:ascii="宋体" w:hAnsi="宋体" w:cs="宋体"/>
          <w:szCs w:val="18"/>
          <w:lang w:bidi="ar"/>
        </w:rPr>
        <w:t>、</w:t>
      </w:r>
      <w:r>
        <w:rPr>
          <w:szCs w:val="18"/>
          <w:lang w:bidi="ar"/>
        </w:rPr>
        <w:t>inTransition</w:t>
      </w:r>
      <w:r>
        <w:rPr>
          <w:rFonts w:hint="eastAsia" w:ascii="宋体" w:hAnsi="宋体" w:cs="宋体"/>
          <w:szCs w:val="18"/>
          <w:lang w:bidi="ar"/>
        </w:rPr>
        <w:t>的初始值通过</w:t>
      </w:r>
      <w:r>
        <w:rPr>
          <w:szCs w:val="18"/>
          <w:lang w:bidi="ar"/>
        </w:rPr>
        <w:t>SWC</w:t>
      </w:r>
      <w:r>
        <w:rPr>
          <w:rFonts w:hint="eastAsia" w:ascii="宋体" w:hAnsi="宋体" w:cs="宋体"/>
          <w:szCs w:val="18"/>
          <w:lang w:bidi="ar"/>
        </w:rPr>
        <w:t>配置输入。</w:t>
      </w:r>
      <w:r>
        <w:rPr>
          <w:szCs w:val="18"/>
          <w:lang w:bidi="ar"/>
        </w:rPr>
        <w:t>Rte_Switch_&lt;p&gt;_&lt;o&gt;</w:t>
      </w:r>
      <w:r>
        <w:rPr>
          <w:rFonts w:hint="eastAsia" w:ascii="宋体" w:hAnsi="宋体" w:cs="宋体"/>
          <w:szCs w:val="18"/>
          <w:lang w:bidi="ar"/>
        </w:rPr>
        <w:t>函数可以更改</w:t>
      </w:r>
      <w:r>
        <w:rPr>
          <w:szCs w:val="18"/>
          <w:lang w:bidi="ar"/>
        </w:rPr>
        <w:t>nextMode</w:t>
      </w:r>
      <w:r>
        <w:rPr>
          <w:rFonts w:hint="eastAsia" w:ascii="宋体" w:hAnsi="宋体" w:cs="宋体"/>
          <w:szCs w:val="18"/>
          <w:lang w:bidi="ar"/>
        </w:rPr>
        <w:t>的值，与此同时，</w:t>
      </w:r>
      <w:r>
        <w:rPr>
          <w:szCs w:val="18"/>
          <w:lang w:bidi="ar"/>
        </w:rPr>
        <w:t>fromMode</w:t>
      </w:r>
      <w:r>
        <w:rPr>
          <w:rFonts w:hint="eastAsia" w:ascii="宋体" w:hAnsi="宋体" w:cs="宋体"/>
          <w:szCs w:val="18"/>
          <w:lang w:bidi="ar"/>
        </w:rPr>
        <w:t>先被赋值为</w:t>
      </w:r>
      <w:r>
        <w:rPr>
          <w:szCs w:val="18"/>
          <w:lang w:bidi="ar"/>
        </w:rPr>
        <w:t>currentMode</w:t>
      </w:r>
      <w:r>
        <w:rPr>
          <w:rFonts w:hint="eastAsia" w:ascii="宋体" w:hAnsi="宋体" w:cs="宋体"/>
          <w:szCs w:val="18"/>
          <w:lang w:bidi="ar"/>
        </w:rPr>
        <w:t>，</w:t>
      </w:r>
      <w:r>
        <w:rPr>
          <w:szCs w:val="18"/>
          <w:lang w:bidi="ar"/>
        </w:rPr>
        <w:t>currentMode</w:t>
      </w:r>
      <w:r>
        <w:rPr>
          <w:rFonts w:hint="eastAsia" w:ascii="宋体" w:hAnsi="宋体" w:cs="宋体"/>
          <w:szCs w:val="18"/>
          <w:lang w:bidi="ar"/>
        </w:rPr>
        <w:t>被赋值为</w:t>
      </w:r>
      <w:r>
        <w:rPr>
          <w:szCs w:val="18"/>
          <w:lang w:bidi="ar"/>
        </w:rPr>
        <w:t xml:space="preserve">inTransition, </w:t>
      </w:r>
      <w:r>
        <w:rPr>
          <w:rFonts w:hint="eastAsia" w:ascii="宋体" w:hAnsi="宋体" w:cs="宋体"/>
          <w:szCs w:val="18"/>
          <w:lang w:bidi="ar"/>
        </w:rPr>
        <w:t>一个模式切换完成后，</w:t>
      </w:r>
      <w:r>
        <w:rPr>
          <w:szCs w:val="18"/>
          <w:lang w:bidi="ar"/>
        </w:rPr>
        <w:t>currentMode</w:t>
      </w:r>
      <w:r>
        <w:rPr>
          <w:rFonts w:hint="eastAsia" w:ascii="宋体" w:hAnsi="宋体" w:cs="宋体"/>
          <w:szCs w:val="18"/>
          <w:lang w:bidi="ar"/>
        </w:rPr>
        <w:t>被赋值为</w:t>
      </w:r>
      <w:r>
        <w:rPr>
          <w:szCs w:val="18"/>
          <w:lang w:bidi="ar"/>
        </w:rPr>
        <w:t>nextMode</w:t>
      </w:r>
      <w:r>
        <w:rPr>
          <w:rFonts w:hint="eastAsia" w:ascii="宋体" w:hAnsi="宋体" w:cs="宋体"/>
          <w:szCs w:val="18"/>
          <w:lang w:bidi="ar"/>
        </w:rPr>
        <w:t>。通过函数</w:t>
      </w:r>
      <w:r>
        <w:rPr>
          <w:szCs w:val="18"/>
          <w:lang w:bidi="ar"/>
        </w:rPr>
        <w:t>Rte_Mode_&lt;p&gt;_&lt;o&gt;</w:t>
      </w:r>
      <w:r>
        <w:rPr>
          <w:rFonts w:hint="eastAsia" w:ascii="宋体" w:hAnsi="宋体" w:cs="宋体"/>
          <w:szCs w:val="18"/>
          <w:lang w:bidi="ar"/>
        </w:rPr>
        <w:t>读取</w:t>
      </w:r>
      <w:r>
        <w:rPr>
          <w:szCs w:val="18"/>
          <w:lang w:bidi="ar"/>
        </w:rPr>
        <w:t>currentMode</w:t>
      </w:r>
      <w:r>
        <w:rPr>
          <w:rFonts w:hint="eastAsia" w:ascii="宋体" w:hAnsi="宋体" w:cs="宋体"/>
          <w:szCs w:val="18"/>
          <w:lang w:bidi="ar"/>
        </w:rPr>
        <w:t>的值。</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255"/>
          <w:numId w:val="0"/>
        </w:numPr>
      </w:pPr>
      <w:r>
        <w:rPr>
          <w:rFonts w:hint="eastAsia"/>
        </w:rPr>
        <w:t xml:space="preserve">5.5.4.1 </w:t>
      </w:r>
      <w:r>
        <w:rPr>
          <w:rFonts w:ascii="Times New Roman" w:hAnsi="Times New Roman" w:cs="Times New Roman"/>
          <w:color w:val="000000" w:themeColor="text1"/>
          <w:kern w:val="0"/>
          <w14:textFill>
            <w14:solidFill>
              <w14:schemeClr w14:val="tx1"/>
            </w14:solidFill>
          </w14:textFill>
        </w:rPr>
        <w:t>Rte_Switch</w:t>
      </w:r>
    </w:p>
    <w:p>
      <w:r>
        <w:t>[SA_R2_</w:t>
      </w:r>
      <w:r>
        <w:rPr>
          <w:rFonts w:hint="eastAsia"/>
        </w:rPr>
        <w:t>333</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33"/>
        <w:gridCol w:w="925"/>
        <w:gridCol w:w="5432"/>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Rte_Switch </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Std_ReturnType</w:t>
            </w:r>
            <w:r>
              <w:rPr>
                <w:rFonts w:hint="eastAsia" w:ascii="Times New Roman" w:hAnsi="Times New Roman"/>
                <w:color w:val="000000"/>
                <w:sz w:val="21"/>
                <w:szCs w:val="21"/>
              </w:rPr>
              <w:t xml:space="preserve"> </w:t>
            </w:r>
            <w:r>
              <w:rPr>
                <w:rFonts w:ascii="Times New Roman" w:hAnsi="Times New Roman"/>
                <w:color w:val="000000"/>
                <w:sz w:val="21"/>
                <w:szCs w:val="21"/>
              </w:rPr>
              <w:t>Rte_Switch_&lt;p&gt;_&lt;o&gt;(IN &lt;</w:t>
            </w:r>
            <w:bookmarkStart w:id="89" w:name="OLE_LINK27"/>
            <w:r>
              <w:rPr>
                <w:rFonts w:ascii="Times New Roman" w:hAnsi="Times New Roman"/>
                <w:color w:val="000000"/>
                <w:sz w:val="21"/>
                <w:szCs w:val="21"/>
              </w:rPr>
              <w:t>mode</w:t>
            </w:r>
            <w:bookmarkEnd w:id="89"/>
            <w:r>
              <w:rPr>
                <w:rFonts w:ascii="Times New Roman" w:hAnsi="Times New Roman"/>
                <w:color w:val="000000"/>
                <w:sz w:val="21"/>
                <w:szCs w:val="21"/>
              </w:rPr>
              <w:t>&gt;) </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mode</w:t>
            </w:r>
          </w:p>
        </w:tc>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Range: </w:t>
            </w:r>
          </w:p>
        </w:tc>
        <w:tc>
          <w:tcPr>
            <w:tcW w:w="5094"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The IN parameter &lt;mode&gt;  is passed by value  according to the ImplementationDataType on which the ModeDeclarationGroup is mapped.  The type name shall be equal to the  shortName of the ImplementationDataType.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pPr>
            <w:r>
              <w:rPr>
                <w:rFonts w:ascii="Times New Roman" w:hAnsi="Times New Roman" w:cs="Times New Roman"/>
                <w:color w:val="000000"/>
                <w:sz w:val="21"/>
                <w:szCs w:val="21"/>
              </w:rPr>
              <w:t xml:space="preserve">Std_ReturnType：RTE_E_OK </w:t>
            </w:r>
            <w:r>
              <w:rPr>
                <w:rFonts w:hint="eastAsia" w:ascii="Times New Roman" w:hAnsi="Times New Roman" w:cs="Times New Roman"/>
                <w:color w:val="000000"/>
                <w:sz w:val="21"/>
                <w:szCs w:val="21"/>
              </w:rPr>
              <w:t xml:space="preserve"> RTE_E_LIMIT</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Initiate a mode switch. The Rte_Switch API call is used for  explicit  sending of a mode switch notification.</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21"/>
                <w:szCs w:val="21"/>
              </w:rPr>
            </w:pPr>
            <w:r>
              <w:rPr>
                <w:rFonts w:hint="eastAsia" w:ascii="Times New Roman" w:hAnsi="Times New Roman"/>
                <w:color w:val="000000"/>
                <w:kern w:val="2"/>
                <w:sz w:val="21"/>
                <w:szCs w:val="21"/>
              </w:rPr>
              <w:t>Note that the mode switch might be discarded when the queue is full and a mode transition is in progress.</w:t>
            </w:r>
          </w:p>
          <w:p>
            <w:pPr>
              <w:pStyle w:val="17"/>
              <w:widowControl/>
              <w:spacing w:beforeAutospacing="0" w:after="93" w:afterAutospacing="0" w:line="360" w:lineRule="auto"/>
              <w:rPr>
                <w:rFonts w:ascii="Times New Roman" w:hAnsi="Times New Roman"/>
                <w:color w:val="000000"/>
                <w:kern w:val="2"/>
                <w:sz w:val="21"/>
                <w:szCs w:val="21"/>
              </w:rPr>
            </w:pPr>
            <w:r>
              <w:rPr>
                <w:rFonts w:ascii="Times New Roman" w:hAnsi="Times New Roman"/>
                <w:color w:val="000000"/>
                <w:kern w:val="2"/>
                <w:sz w:val="21"/>
                <w:szCs w:val="21"/>
              </w:rPr>
              <w:t>Rte_Switch is restricted to ECU local communication.</w:t>
            </w:r>
          </w:p>
        </w:tc>
      </w:tr>
    </w:tbl>
    <w:p>
      <w:pPr>
        <w:pStyle w:val="5"/>
      </w:pPr>
      <w:r>
        <w:rPr>
          <w:rFonts w:hint="eastAsia"/>
        </w:rPr>
        <w:t xml:space="preserve">5.5.4.2 </w:t>
      </w:r>
      <w:bookmarkStart w:id="90" w:name="OLE_LINK32"/>
      <w:r>
        <w:rPr>
          <w:rFonts w:hint="eastAsia"/>
        </w:rPr>
        <w:t>Rte_SwitchAck</w:t>
      </w:r>
      <w:bookmarkEnd w:id="90"/>
    </w:p>
    <w:p>
      <w:r>
        <w:t>[SA_R2_</w:t>
      </w:r>
      <w:r>
        <w:rPr>
          <w:rFonts w:hint="eastAsia"/>
        </w:rPr>
        <w:t>334</w:t>
      </w:r>
      <w:r>
        <w:t xml:space="preserve">]: </w:t>
      </w:r>
    </w:p>
    <w:tbl>
      <w:tblPr>
        <w:tblStyle w:val="19"/>
        <w:tblW w:w="9966" w:type="dxa"/>
        <w:tblInd w:w="0" w:type="dxa"/>
        <w:tblLayout w:type="autofit"/>
        <w:tblCellMar>
          <w:top w:w="15" w:type="dxa"/>
          <w:left w:w="15" w:type="dxa"/>
          <w:bottom w:w="15" w:type="dxa"/>
          <w:right w:w="15" w:type="dxa"/>
        </w:tblCellMar>
      </w:tblPr>
      <w:tblGrid>
        <w:gridCol w:w="2647"/>
        <w:gridCol w:w="7319"/>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Rte_SwitchAck</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Std_ReturnType Rte_SwitchAck_&lt;p&gt;_&lt;o&gt;(void)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Std_ReturnType：RTE_E_NO_DATA</w:t>
            </w:r>
            <w:r>
              <w:rPr>
                <w:rFonts w:hint="eastAsia" w:ascii="Times New Roman" w:hAnsi="Times New Roman"/>
                <w:color w:val="000000"/>
                <w:sz w:val="21"/>
                <w:szCs w:val="21"/>
              </w:rPr>
              <w:t xml:space="preserve"> </w:t>
            </w:r>
            <w:r>
              <w:rPr>
                <w:rFonts w:ascii="Times New Roman" w:hAnsi="Times New Roman"/>
                <w:color w:val="000000"/>
                <w:sz w:val="21"/>
                <w:szCs w:val="21"/>
              </w:rPr>
              <w:t> RTE_E_TIMEOUT</w:t>
            </w:r>
            <w:r>
              <w:rPr>
                <w:rFonts w:hint="eastAsia" w:ascii="Times New Roman" w:hAnsi="Times New Roman"/>
                <w:color w:val="000000"/>
                <w:sz w:val="21"/>
                <w:szCs w:val="21"/>
              </w:rPr>
              <w:t xml:space="preserve"> RTE_E_TRANSMIT_ACK</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Provide access to mode switch completed acknowledgements and error notifications to mode managers. The Rte_SwitchAck API takes no parameters other than the instance handle the return value is used to indicate the acknowledgement status to the caller.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bl>
    <w:p>
      <w:pPr>
        <w:pStyle w:val="5"/>
        <w:numPr>
          <w:ilvl w:val="3"/>
          <w:numId w:val="0"/>
        </w:numPr>
      </w:pPr>
      <w:r>
        <w:rPr>
          <w:rFonts w:hint="eastAsia"/>
        </w:rPr>
        <w:t>5.5.4.3 Rte_Mode</w:t>
      </w:r>
    </w:p>
    <w:p>
      <w:r>
        <w:t>[SA_R2_</w:t>
      </w:r>
      <w:r>
        <w:rPr>
          <w:rFonts w:hint="eastAsia"/>
        </w:rPr>
        <w:t>335</w:t>
      </w:r>
      <w:r>
        <w:t xml:space="preserve">]: </w:t>
      </w:r>
    </w:p>
    <w:tbl>
      <w:tblPr>
        <w:tblStyle w:val="19"/>
        <w:tblW w:w="9966" w:type="dxa"/>
        <w:tblInd w:w="0" w:type="dxa"/>
        <w:tblLayout w:type="fixed"/>
        <w:tblCellMar>
          <w:top w:w="15" w:type="dxa"/>
          <w:left w:w="15" w:type="dxa"/>
          <w:bottom w:w="15" w:type="dxa"/>
          <w:right w:w="15" w:type="dxa"/>
        </w:tblCellMar>
      </w:tblPr>
      <w:tblGrid>
        <w:gridCol w:w="2657"/>
        <w:gridCol w:w="7309"/>
      </w:tblGrid>
      <w:tr>
        <w:tblPrEx>
          <w:tblCellMar>
            <w:top w:w="15" w:type="dxa"/>
            <w:left w:w="15" w:type="dxa"/>
            <w:bottom w:w="15" w:type="dxa"/>
            <w:right w:w="15" w:type="dxa"/>
          </w:tblCellMar>
        </w:tblPrEx>
        <w:trPr>
          <w:trHeight w:val="251"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Rte_Mode</w:t>
            </w:r>
          </w:p>
        </w:tc>
      </w:tr>
      <w:tr>
        <w:tblPrEx>
          <w:tblCellMar>
            <w:top w:w="15" w:type="dxa"/>
            <w:left w:w="15" w:type="dxa"/>
            <w:bottom w:w="15" w:type="dxa"/>
            <w:right w:w="15" w:type="dxa"/>
          </w:tblCellMar>
        </w:tblPrEx>
        <w:trPr>
          <w:trHeight w:val="251"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&lt;return&gt; Rte_Mode_&lt;p&gt;_&lt;o&gt;(void)</w:t>
            </w:r>
          </w:p>
        </w:tc>
      </w:tr>
      <w:tr>
        <w:tblPrEx>
          <w:tblCellMar>
            <w:top w:w="15" w:type="dxa"/>
            <w:left w:w="15" w:type="dxa"/>
            <w:bottom w:w="15" w:type="dxa"/>
            <w:right w:w="15" w:type="dxa"/>
          </w:tblCellMar>
        </w:tblPrEx>
        <w:trPr>
          <w:trHeight w:val="213"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2657" w:type="dxa"/>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bookmarkStart w:id="91" w:name="OLE_LINK39"/>
            <w:r>
              <w:rPr>
                <w:rFonts w:ascii="Times New Roman" w:hAnsi="Times New Roman"/>
                <w:color w:val="000000"/>
                <w:sz w:val="21"/>
                <w:szCs w:val="21"/>
              </w:rPr>
              <w:t>None</w:t>
            </w:r>
            <w:bookmarkEnd w:id="91"/>
          </w:p>
        </w:tc>
      </w:tr>
      <w:tr>
        <w:tblPrEx>
          <w:tblCellMar>
            <w:top w:w="15" w:type="dxa"/>
            <w:left w:w="15" w:type="dxa"/>
            <w:bottom w:w="15" w:type="dxa"/>
            <w:right w:w="15" w:type="dxa"/>
          </w:tblCellMar>
        </w:tblPrEx>
        <w:trPr>
          <w:trHeight w:val="59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bookmarkStart w:id="92" w:name="OLE_LINK58"/>
            <w:r>
              <w:rPr>
                <w:rFonts w:hint="eastAsia" w:ascii="Times New Roman" w:hAnsi="Times New Roman"/>
                <w:color w:val="000000"/>
                <w:sz w:val="21"/>
                <w:szCs w:val="21"/>
              </w:rPr>
              <w:t>The return type of Rte_Mode is dependent on the ImplementationDataType of the ModeDeclarationGroup. It shall return  the value of the ModeDeclarationGroupPrototype. The type  name shall be equal to the shortName of the ImplementationDataType.</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the  mode machine instance, Rte_Mode shall return  RTE_TRANSITION_&lt;ModeDeclarationGroup&gt;, where  &lt;ModeDeclarationGroup&gt;  is the short name of the ModeDeclarationGroup.</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When the mode machine instance is in a defined mode, Rte_Mode shall return  RTE_MODE_&lt;ModeDeclarationGroup&gt;_&lt;ModeDeclaration&gt;,  where &lt;ModeDeclarationGroup&gt;  is the short name of the ModeDeclarationGroup and &lt;ModeDeclaration&gt;  is the short name  of the currently active ModeDeclaration.</w:t>
            </w:r>
            <w:bookmarkEnd w:id="92"/>
          </w:p>
        </w:tc>
      </w:tr>
      <w:tr>
        <w:tblPrEx>
          <w:tblCellMar>
            <w:top w:w="15" w:type="dxa"/>
            <w:left w:w="15" w:type="dxa"/>
            <w:bottom w:w="15" w:type="dxa"/>
            <w:right w:w="15" w:type="dxa"/>
          </w:tblCellMar>
        </w:tblPrEx>
        <w:trPr>
          <w:trHeight w:val="28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The Rte_Mode API tells the AUTOSAR software-component which  mode of a ModeDeclarationGroup of a given port is currently active.</w:t>
            </w:r>
          </w:p>
        </w:tc>
      </w:tr>
      <w:tr>
        <w:tblPrEx>
          <w:tblCellMar>
            <w:top w:w="15" w:type="dxa"/>
            <w:left w:w="15" w:type="dxa"/>
            <w:bottom w:w="15" w:type="dxa"/>
            <w:right w:w="15" w:type="dxa"/>
          </w:tblCellMar>
        </w:tblPrEx>
        <w:trPr>
          <w:trHeight w:val="28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The RTE shall support calls of Rte_Mode after initialization of the Basic Software Scheduler but before the RTE is initialized.</w:t>
            </w:r>
          </w:p>
        </w:tc>
      </w:tr>
    </w:tbl>
    <w:p>
      <w:pPr>
        <w:pStyle w:val="5"/>
        <w:numPr>
          <w:ilvl w:val="3"/>
          <w:numId w:val="0"/>
        </w:numPr>
      </w:pPr>
      <w:r>
        <w:rPr>
          <w:rFonts w:hint="eastAsia"/>
        </w:rPr>
        <w:t>5.5.4.4 Enhanced Rte_Mode</w:t>
      </w:r>
    </w:p>
    <w:p>
      <w:r>
        <w:t>[SA_R2_</w:t>
      </w:r>
      <w:r>
        <w:rPr>
          <w:rFonts w:hint="eastAsia"/>
        </w:rPr>
        <w:t>33</w:t>
      </w:r>
      <w:r>
        <w:t xml:space="preserve">6]: </w:t>
      </w:r>
    </w:p>
    <w:tbl>
      <w:tblPr>
        <w:tblStyle w:val="19"/>
        <w:tblW w:w="9966" w:type="dxa"/>
        <w:tblInd w:w="0" w:type="dxa"/>
        <w:tblLayout w:type="autofit"/>
        <w:tblCellMar>
          <w:top w:w="15" w:type="dxa"/>
          <w:left w:w="15" w:type="dxa"/>
          <w:bottom w:w="15" w:type="dxa"/>
          <w:right w:w="15" w:type="dxa"/>
        </w:tblCellMar>
      </w:tblPr>
      <w:tblGrid>
        <w:gridCol w:w="2647"/>
        <w:gridCol w:w="7319"/>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Rte_Mode</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21"/>
                <w:szCs w:val="21"/>
              </w:rPr>
            </w:pPr>
            <w:r>
              <w:rPr>
                <w:rFonts w:hint="eastAsia" w:ascii="Times New Roman" w:hAnsi="Times New Roman"/>
                <w:color w:val="000000"/>
                <w:sz w:val="21"/>
                <w:szCs w:val="21"/>
              </w:rPr>
              <w:t>&lt;return&gt; Rte_Mode_&lt;p&gt;_&lt;o&gt;(</w:t>
            </w:r>
          </w:p>
          <w:p>
            <w:pPr>
              <w:pStyle w:val="17"/>
              <w:widowControl/>
              <w:spacing w:beforeAutospacing="0" w:after="93" w:afterAutospacing="0" w:line="360" w:lineRule="auto"/>
              <w:rPr>
                <w:rFonts w:ascii="Times New Roman" w:hAnsi="Times New Roman"/>
                <w:color w:val="000000"/>
                <w:sz w:val="21"/>
                <w:szCs w:val="21"/>
              </w:rPr>
            </w:pPr>
            <w:r>
              <w:rPr>
                <w:rFonts w:hint="eastAsia" w:ascii="Times New Roman" w:hAnsi="Times New Roman"/>
                <w:color w:val="000000"/>
                <w:sz w:val="21"/>
                <w:szCs w:val="21"/>
              </w:rPr>
              <w:t>OUT &lt;previousmode&gt;,</w:t>
            </w:r>
          </w:p>
          <w:p>
            <w:pPr>
              <w:pStyle w:val="17"/>
              <w:widowControl/>
              <w:spacing w:beforeAutospacing="0" w:after="93" w:afterAutospacing="0" w:line="360" w:lineRule="auto"/>
            </w:pPr>
            <w:r>
              <w:rPr>
                <w:rFonts w:hint="eastAsia" w:ascii="Times New Roman" w:hAnsi="Times New Roman"/>
                <w:color w:val="000000"/>
                <w:sz w:val="21"/>
                <w:szCs w:val="21"/>
              </w:rPr>
              <w:t>OUT &lt;</w:t>
            </w:r>
            <w:bookmarkStart w:id="93" w:name="OLE_LINK47"/>
            <w:r>
              <w:rPr>
                <w:rFonts w:hint="eastAsia" w:ascii="Times New Roman" w:hAnsi="Times New Roman"/>
                <w:color w:val="000000"/>
                <w:sz w:val="21"/>
                <w:szCs w:val="21"/>
              </w:rPr>
              <w:t>nextmode</w:t>
            </w:r>
            <w:bookmarkEnd w:id="93"/>
            <w:r>
              <w:rPr>
                <w:rFonts w:hint="eastAsia" w:ascii="Times New Roman" w:hAnsi="Times New Roman"/>
                <w:color w:val="000000"/>
                <w:sz w:val="21"/>
                <w:szCs w:val="21"/>
              </w:rPr>
              <w:t>&gt;)</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a mode machine instance, &lt;previousmode&gt; shall contain the value of the  RTE_MODE_&lt;ModeDeclarationGroup&gt;_&lt;ModeDeclaration&gt;   of the mode being left, &lt;nextmode&gt;  shall contain the  RTE_MODE_&lt;ModeDeclarationGroup&gt;_&lt;ModeDeclaration&gt;   of the mode being entered;</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When the mode machine instance is in a defined mode, &lt;previousmode&gt; shall contain the value of the RTE_MODE_&lt;ModeDeclarationGroup&gt;_&lt;ModeDeclaration&gt;, &lt;nextmode&gt; shall contain the RTE_MODE_&lt;ModeDeclarationGroup&gt;_&lt;ModeDeclaration&gt;.</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return type of Rte_Mode is dependent on the ImplementationDataType of the ModeDeclarationGroup. It shall return  the value of the ModeDeclarationGroupPrototype. The type  name shall be equal to the shortName of the ImplementationDataType.</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the  mode machine instance, Rte_Mode shall return  RTE_TRANSITION_&lt;ModeDeclarationGroup&gt;, where  &lt;ModeDeclarationGroup&gt;  is the short name of the ModeDeclarationGroup.</w:t>
            </w:r>
          </w:p>
          <w:p>
            <w:pPr>
              <w:pStyle w:val="17"/>
              <w:widowControl/>
              <w:spacing w:beforeAutospacing="0" w:after="93" w:afterAutospacing="0" w:line="360" w:lineRule="auto"/>
            </w:pPr>
            <w:r>
              <w:rPr>
                <w:rFonts w:hint="eastAsia" w:ascii="Times New Roman" w:hAnsi="Times New Roman"/>
                <w:color w:val="000000"/>
                <w:sz w:val="21"/>
                <w:szCs w:val="21"/>
              </w:rPr>
              <w:t>When the mode machine instance is in a defined mode, Rte_Mode shall return  RTE_MODE_&lt;ModeDeclarationGroup&gt;_&lt;ModeDeclaration&gt;,  where &lt;ModeDeclarationGroup&gt;  is the short name of the ModeDeclarationGroup and &lt;ModeDeclaration&gt;  is the short name  of the currently active ModeDeclaration.</w:t>
            </w:r>
            <w:r>
              <w:rPr>
                <w:rFonts w:ascii="Times New Roman" w:hAnsi="Times New Roman"/>
                <w:color w:val="000000"/>
                <w:sz w:val="21"/>
                <w:szCs w:val="21"/>
              </w:rPr>
              <w:t> </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existence of a ModeAccessPoint given that the attribute enhancedModeApi of the ModeSwitchSenderComSpec resp. ModeSwitchReceiverComSpec is set to true shall result in the generation of a Rte_Mode API.</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Rte_Mode API tells the AUTOSAR software-component which  mode of a ModeDeclarationGroup of a given port is currently active. During mode transitions, i.e.  during the execution of runnables that are triggered on exiting one  mode or on entering the next mode, overlapping mode disablings  of two modes are active.  In this case, the Rte_Mode will return  RTE_TRANSITION_&lt;ModeDeclarationGroup&gt;.  The parameter  &lt;previousmode&gt;  than contains the mode currently being left,the  parameter &lt;nextmode&gt;  the mode being entered.</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bl>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4" w:name="_Toc110415449"/>
      <w:r>
        <w:rPr>
          <w:rFonts w:ascii="Arial" w:hAnsi="Arial" w:cs="Arial"/>
          <w:color w:val="000000" w:themeColor="text1"/>
          <w:sz w:val="24"/>
          <w:szCs w:val="24"/>
          <w14:textFill>
            <w14:solidFill>
              <w14:schemeClr w14:val="tx1"/>
            </w14:solidFill>
          </w14:textFill>
        </w:rPr>
        <w:t>Internal/External Trigger</w:t>
      </w:r>
      <w:bookmarkEnd w:id="94"/>
    </w:p>
    <w:p>
      <w:pPr>
        <w:ind w:firstLine="420"/>
        <w:rPr>
          <w:rFonts w:ascii="Times New Roman" w:hAnsi="Times New Roman" w:cs="Times New Roman"/>
        </w:rPr>
      </w:pPr>
      <w:r>
        <w:rPr>
          <w:rFonts w:ascii="Times New Roman" w:hAnsi="Times New Roman" w:cs="Times New Roman"/>
        </w:rPr>
        <w:t xml:space="preserve">Trigger Events allow software components to request the activation of runnables. They can happen either through port to trigger runnables in other software components, called as an external trigger event, or inside the sofware component to triger its own runnables, called as an internal trigger event. [With the mechanism of the trigger event communication a software component acting as a trigger source is able to request the activation of Runnable Entities of connected trigger sinks.] </w:t>
      </w:r>
      <w:r>
        <w:rPr>
          <w:rFonts w:ascii="Times New Roman" w:hAnsi="Times New Roman" w:cs="Times New Roman"/>
          <w:color w:val="000000" w:themeColor="text1"/>
          <w:szCs w:val="18"/>
          <w14:textFill>
            <w14:solidFill>
              <w14:schemeClr w14:val="tx1"/>
            </w14:solidFill>
          </w14:textFill>
        </w:rPr>
        <w:t xml:space="preserve"> refers to </w:t>
      </w:r>
      <w:r>
        <w:rPr>
          <w:rFonts w:ascii="Times New Roman" w:hAnsi="Times New Roman" w:cs="Times New Roman"/>
        </w:rPr>
        <w:t>'AUTOSAR_SWS_RTE' 4.5.1.1</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lang w:val="en-CA"/>
        </w:rPr>
        <w:t>[SA_R2_138]</w:t>
      </w:r>
      <w:r>
        <w:rPr>
          <w:rFonts w:ascii="Times New Roman" w:hAnsi="Times New Roman" w:cs="Times New Roman"/>
          <w:color w:val="000000" w:themeColor="text1"/>
          <w:szCs w:val="18"/>
          <w14:textFill>
            <w14:solidFill>
              <w14:schemeClr w14:val="tx1"/>
            </w14:solidFill>
          </w14:textFill>
        </w:rPr>
        <w:t>: [</w:t>
      </w:r>
      <w:r>
        <w:rPr>
          <w:rFonts w:hint="eastAsia" w:ascii="Times New Roman" w:hAnsi="Times New Roman" w:cs="Times New Roman"/>
          <w:color w:val="000000" w:themeColor="text1"/>
          <w:szCs w:val="18"/>
          <w14:textFill>
            <w14:solidFill>
              <w14:schemeClr w14:val="tx1"/>
            </w14:solidFill>
          </w14:textFill>
        </w:rPr>
        <w:t>The RTE shall support the communication of External Trigger events from one trigger source to multiple trigger sinks ("1:n")</w:t>
      </w:r>
      <w:r>
        <w:rPr>
          <w:rFonts w:ascii="Times New Roman" w:hAnsi="Times New Roman" w:cs="Times New Roman"/>
          <w:color w:val="000000" w:themeColor="text1"/>
          <w:szCs w:val="18"/>
          <w14:textFill>
            <w14:solidFill>
              <w14:schemeClr w14:val="tx1"/>
            </w14:solidFill>
          </w14:textFill>
        </w:rPr>
        <w:t xml:space="preserve">] refers to </w:t>
      </w:r>
      <w:r>
        <w:rPr>
          <w:rFonts w:ascii="Times New Roman" w:hAnsi="Times New Roman" w:cs="Times New Roman"/>
        </w:rPr>
        <w:t>'AUTOSAR_S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0162</w:t>
      </w:r>
      <w:r>
        <w:rPr>
          <w:rFonts w:ascii="Times New Roman" w:hAnsi="Times New Roman" w:cs="Times New Roman"/>
        </w:rPr>
        <w:t>]</w:t>
      </w:r>
    </w:p>
    <w:p>
      <w:pPr>
        <w:rPr>
          <w:rFonts w:ascii="Times New Roman" w:hAnsi="Times New Roman" w:cs="Times New Roman"/>
        </w:rPr>
      </w:pPr>
      <w:r>
        <w:rPr>
          <w:rFonts w:ascii="Times New Roman" w:hAnsi="Times New Roman" w:cs="Times New Roman"/>
          <w:lang w:val="en-CA"/>
        </w:rPr>
        <w:t>[SA_R2_139]</w:t>
      </w:r>
      <w:r>
        <w:rPr>
          <w:rFonts w:ascii="Times New Roman" w:hAnsi="Times New Roman" w:cs="Times New Roman"/>
        </w:rPr>
        <w:t xml:space="preserve">: [The RTE generator shall support invocation of triggered ExecutableEntitys via OS Task.]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'AUTOSAR_SWS_RTE' [SWS_Rte_07213]</w:t>
      </w:r>
    </w:p>
    <w:p>
      <w:pPr>
        <w:rPr>
          <w:rFonts w:ascii="Times New Roman" w:hAnsi="Times New Roman" w:cs="Times New Roman"/>
        </w:rPr>
      </w:pPr>
      <w:r>
        <w:rPr>
          <w:rFonts w:ascii="Times New Roman" w:hAnsi="Times New Roman" w:cs="Times New Roman"/>
          <w:lang w:val="en-CA"/>
        </w:rPr>
        <w:t>[SA_R2_140]</w:t>
      </w:r>
      <w:r>
        <w:rPr>
          <w:rFonts w:ascii="Times New Roman" w:hAnsi="Times New Roman" w:cs="Times New Roman"/>
        </w:rPr>
        <w:t xml:space="preserve">: [The RTE generator shall support invocation of triggered ExecutableEntitys via direct function call, if no queuing for the trigger source is configured]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'AUTOSAR_SWS_RTE' [SWS_Rte_07214]</w:t>
      </w:r>
    </w:p>
    <w:p>
      <w:pPr>
        <w:rPr>
          <w:rFonts w:ascii="Times New Roman" w:hAnsi="Times New Roman" w:cs="Times New Roman"/>
        </w:rPr>
      </w:pPr>
      <w:r>
        <w:rPr>
          <w:rFonts w:ascii="Times New Roman" w:hAnsi="Times New Roman" w:cs="Times New Roman"/>
          <w:lang w:val="en-CA"/>
        </w:rPr>
        <w:t>[SA_R2_141]</w:t>
      </w:r>
      <w:r>
        <w:rPr>
          <w:rFonts w:ascii="Times New Roman" w:hAnsi="Times New Roman" w:cs="Times New Roman"/>
        </w:rPr>
        <w:t>: [</w:t>
      </w:r>
      <w:r>
        <w:rPr>
          <w:rFonts w:hint="eastAsia" w:ascii="Times New Roman" w:hAnsi="Times New Roman" w:cs="Times New Roman"/>
        </w:rPr>
        <w:t>The RTE shall support InterRunnableTriggering.</w:t>
      </w:r>
      <w:r>
        <w:rPr>
          <w:rFonts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0163</w:t>
      </w:r>
      <w:r>
        <w:rPr>
          <w:rFonts w:ascii="Times New Roman" w:hAnsi="Times New Roman" w:cs="Times New Roman"/>
        </w:rPr>
        <w:t>]</w:t>
      </w:r>
    </w:p>
    <w:p>
      <w:pPr>
        <w:rPr>
          <w:rFonts w:ascii="Times New Roman" w:hAnsi="Times New Roman" w:cs="Times New Roman"/>
        </w:rPr>
      </w:pPr>
      <w:r>
        <w:rPr>
          <w:rFonts w:ascii="Times New Roman" w:hAnsi="Times New Roman" w:cs="Times New Roman"/>
          <w:lang w:val="en-CA"/>
        </w:rPr>
        <w:t>[SA_R2_142]</w:t>
      </w:r>
      <w:r>
        <w:rPr>
          <w:rFonts w:ascii="Times New Roman" w:hAnsi="Times New Roman" w:cs="Times New Roman"/>
        </w:rPr>
        <w:t>: [The RTE shall support for Inter Runnable Triggering that triggered runnables entities are invoked via OS Task activation.]  refers to 'AUTOSAR_SWS_RTE' [SWS_Rte_07221]</w:t>
      </w:r>
    </w:p>
    <w:p>
      <w:pPr>
        <w:rPr>
          <w:rFonts w:ascii="Times New Roman" w:hAnsi="Times New Roman" w:cs="Times New Roman"/>
        </w:rPr>
      </w:pPr>
      <w:r>
        <w:rPr>
          <w:rFonts w:ascii="Times New Roman" w:hAnsi="Times New Roman" w:cs="Times New Roman"/>
          <w:lang w:val="en-CA"/>
        </w:rPr>
        <w:t>[SA_R2_143]</w:t>
      </w:r>
      <w:r>
        <w:rPr>
          <w:rFonts w:ascii="Times New Roman" w:hAnsi="Times New Roman" w:cs="Times New Roman"/>
        </w:rPr>
        <w:t xml:space="preserve">: [The RTE shall support for Inter Runnable Triggering that triggered runnables are invoked via direct function call if </w:t>
      </w:r>
      <w:r>
        <w:rPr>
          <w:rFonts w:hint="eastAsia" w:ascii="Times New Roman" w:hAnsi="Times New Roman" w:cs="Times New Roman"/>
        </w:rPr>
        <w:t>n</w:t>
      </w:r>
      <w:r>
        <w:rPr>
          <w:rFonts w:ascii="Times New Roman" w:hAnsi="Times New Roman" w:cs="Times New Roman"/>
        </w:rPr>
        <w:t>o queuing for the InternalTriggeringPointis configured</w:t>
      </w:r>
      <w:r>
        <w:rPr>
          <w:rFonts w:hint="eastAsia" w:ascii="Times New Roman" w:hAnsi="Times New Roman" w:cs="Times New Roman"/>
        </w:rPr>
        <w:t xml:space="preserve">.] </w:t>
      </w:r>
      <w:r>
        <w:rPr>
          <w:rFonts w:ascii="Times New Roman" w:hAnsi="Times New Roman" w:cs="Times New Roman"/>
        </w:rPr>
        <w:t>refers to 'AUTOSAR_SWS_RTE' [SWS_Rte_07224]</w:t>
      </w:r>
    </w:p>
    <w:p>
      <w:pPr>
        <w:rPr>
          <w:rFonts w:ascii="Times New Roman" w:hAnsi="Times New Roman" w:cs="Times New Roman"/>
        </w:rPr>
      </w:pPr>
      <w:r>
        <w:rPr>
          <w:rFonts w:ascii="Times New Roman" w:hAnsi="Times New Roman" w:cs="Times New Roman"/>
          <w:lang w:val="en-CA"/>
        </w:rPr>
        <w:t>[SA_R2_144]</w:t>
      </w:r>
      <w:r>
        <w:rPr>
          <w:rFonts w:ascii="Times New Roman" w:hAnsi="Times New Roman" w:cs="Times New Roman"/>
        </w:rPr>
        <w:t>: [</w:t>
      </w:r>
      <w:r>
        <w:rPr>
          <w:rFonts w:hint="eastAsia" w:ascii="Times New Roman" w:hAnsi="Times New Roman" w:cs="Times New Roman"/>
        </w:rPr>
        <w:t>External and internal trigger event communication shall support queuing the number of triggers issued by a trigger source.</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refers to 'AUTOSAR_S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0235</w:t>
      </w:r>
      <w:r>
        <w:rPr>
          <w:rFonts w:ascii="Times New Roman" w:hAnsi="Times New Roman" w:cs="Times New Roman"/>
        </w:rPr>
        <w:t>]</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[SA_R2_145]:</w:t>
      </w:r>
    </w:p>
    <w:p>
      <w:pPr>
        <w:jc w:val="center"/>
      </w:pPr>
      <w:r>
        <w:drawing>
          <wp:inline distT="0" distB="0" distL="0" distR="0">
            <wp:extent cx="4943475" cy="2667000"/>
            <wp:effectExtent l="0" t="0" r="9525" b="0"/>
            <wp:docPr id="83" name="图片 83"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Jerry\Desktop\无标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43475" cy="26670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28</w:t>
      </w:r>
      <w:r>
        <w:fldChar w:fldCharType="end"/>
      </w:r>
      <w:r>
        <w:rPr>
          <w:rFonts w:hint="eastAsia"/>
        </w:rPr>
        <w:t xml:space="preserve"> </w:t>
      </w:r>
      <w:r>
        <w:t>Standard External Trigger Control Flow</w:t>
      </w:r>
    </w:p>
    <w:p>
      <w:pPr>
        <w:ind w:firstLine="420"/>
        <w:jc w:val="left"/>
      </w:pPr>
    </w:p>
    <w:p>
      <w:pPr>
        <w:ind w:firstLine="420"/>
        <w:jc w:val="left"/>
      </w:pPr>
      <w:r>
        <w:t>As figure 5</w:t>
      </w:r>
      <w:r>
        <w:rPr>
          <w:lang w:val="en-CA"/>
        </w:rPr>
        <w:t xml:space="preserve">-28 </w:t>
      </w:r>
      <w:r>
        <w:t>shows, external trigger happens between two SWCs through a trigger port. RTE is responsible for triggering an event by a direct function call if SwImplPolicy of the trigger is set to standard.</w:t>
      </w:r>
    </w:p>
    <w:p>
      <w:pPr>
        <w:jc w:val="left"/>
      </w:pPr>
      <w:r>
        <w:t>[SA_R2_146]:</w:t>
      </w:r>
    </w:p>
    <w:p>
      <w:pPr>
        <w:jc w:val="center"/>
      </w:pPr>
      <w:r>
        <w:drawing>
          <wp:inline distT="0" distB="0" distL="0" distR="0">
            <wp:extent cx="5229225" cy="3114675"/>
            <wp:effectExtent l="0" t="0" r="9525" b="9525"/>
            <wp:docPr id="84" name="图片 84"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Jerry\Desktop\无标题.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29225" cy="311467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29</w:t>
      </w:r>
      <w:r>
        <w:fldChar w:fldCharType="end"/>
      </w:r>
      <w:r>
        <w:rPr>
          <w:rFonts w:hint="eastAsia"/>
        </w:rPr>
        <w:t xml:space="preserve"> </w:t>
      </w:r>
      <w:r>
        <w:t>Queued External Trigger Control Flow</w:t>
      </w:r>
    </w:p>
    <w:p>
      <w:pPr>
        <w:jc w:val="center"/>
      </w:pPr>
    </w:p>
    <w:p>
      <w:pPr>
        <w:ind w:firstLine="420"/>
        <w:jc w:val="left"/>
      </w:pPr>
      <w:r>
        <w:t>As figure 5</w:t>
      </w:r>
      <w:r>
        <w:rPr>
          <w:lang w:val="en-CA"/>
        </w:rPr>
        <w:t>-29</w:t>
      </w:r>
      <w:r>
        <w:t xml:space="preserve"> shows, external trigger happens between two SWCs through a trigger port. RTE is responsible for triggering an event by a queued OS task activation if SwImplPolicy of the trigger is set to queued.</w:t>
      </w:r>
    </w:p>
    <w:p>
      <w:r>
        <w:t>[SA_R2_147]:</w:t>
      </w:r>
    </w:p>
    <w:p>
      <w:pPr>
        <w:jc w:val="center"/>
      </w:pPr>
      <w:r>
        <w:drawing>
          <wp:inline distT="0" distB="0" distL="0" distR="0">
            <wp:extent cx="5467350" cy="2933700"/>
            <wp:effectExtent l="0" t="0" r="0" b="0"/>
            <wp:docPr id="85" name="图片 85"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Jerry\Desktop\无标题.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67350" cy="29337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30</w:t>
      </w:r>
      <w:r>
        <w:fldChar w:fldCharType="end"/>
      </w:r>
      <w:r>
        <w:rPr>
          <w:rFonts w:hint="eastAsia"/>
        </w:rPr>
        <w:t xml:space="preserve"> </w:t>
      </w:r>
      <w:r>
        <w:t>Standard Internal Trigger Control Flow</w:t>
      </w:r>
    </w:p>
    <w:p>
      <w:pPr>
        <w:jc w:val="center"/>
      </w:pPr>
    </w:p>
    <w:p>
      <w:pPr>
        <w:ind w:firstLine="420"/>
        <w:jc w:val="left"/>
      </w:pPr>
      <w:r>
        <w:t>As figure 5</w:t>
      </w:r>
      <w:r>
        <w:rPr>
          <w:lang w:val="en-CA"/>
        </w:rPr>
        <w:t>-30</w:t>
      </w:r>
      <w:r>
        <w:t xml:space="preserve"> shows, Internal trigger happens between two runnables in the same SWC through internal behaviour. RTE is responsible for triggering an event by a direct function call if SwImplPolicy of the trigger is set to standard.</w:t>
      </w:r>
    </w:p>
    <w:p>
      <w:pPr>
        <w:jc w:val="left"/>
      </w:pPr>
      <w:r>
        <w:t>[SA_R2_148]:</w:t>
      </w:r>
    </w:p>
    <w:p>
      <w:pPr>
        <w:jc w:val="center"/>
      </w:pPr>
      <w:r>
        <w:drawing>
          <wp:inline distT="0" distB="0" distL="0" distR="0">
            <wp:extent cx="5753100" cy="3371850"/>
            <wp:effectExtent l="0" t="0" r="0" b="0"/>
            <wp:docPr id="86" name="图片 86"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Jerry\Desktop\无标题.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3100" cy="337185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31</w:t>
      </w:r>
      <w:r>
        <w:fldChar w:fldCharType="end"/>
      </w:r>
      <w:r>
        <w:rPr>
          <w:rFonts w:hint="eastAsia"/>
        </w:rPr>
        <w:t xml:space="preserve"> </w:t>
      </w:r>
      <w:r>
        <w:t>Queued Internal Trigger Control Flow</w:t>
      </w:r>
    </w:p>
    <w:p>
      <w:pPr>
        <w:jc w:val="center"/>
      </w:pPr>
    </w:p>
    <w:p>
      <w:pPr>
        <w:ind w:firstLine="420"/>
        <w:jc w:val="left"/>
      </w:pPr>
      <w:r>
        <w:t>As figure 5</w:t>
      </w:r>
      <w:r>
        <w:rPr>
          <w:lang w:val="en-CA"/>
        </w:rPr>
        <w:t>-31</w:t>
      </w:r>
      <w:r>
        <w:t xml:space="preserve"> shows, Internal trigger happens between two runnables in the same SWC through internal behaviour. RTE is responsible for triggering an event by a queued OS task activation if SwImplPolicy of the trigger is set to queued.</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pPr>
        <w:ind w:firstLine="420"/>
        <w:jc w:val="left"/>
      </w:pPr>
      <w:r>
        <w:t>N/A</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26"/>
        </w:numPr>
      </w:pPr>
      <w:r>
        <w:rPr>
          <w:rFonts w:hint="eastAsia"/>
        </w:rPr>
        <w:t>Rte_Trigger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[SA_R2_297]:</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signature without queuing support:</w:t>
            </w:r>
          </w:p>
          <w:p>
            <w:pPr>
              <w:rPr>
                <w:rFonts w:ascii="Times New Roman" w:hAnsi="Times New Roman" w:cs="Times New Roman"/>
              </w:rPr>
            </w:pPr>
            <w:r>
              <w:rPr>
                <w:rFonts w:ascii="Times New Roman" w:hAnsi="Times New Roman" w:cs="Times New Roman"/>
              </w:rPr>
              <w:t>void Rte_Trigger_&lt;p&gt;_&lt;o&gt;()</w:t>
            </w:r>
          </w:p>
          <w:p>
            <w:pPr>
              <w:rPr>
                <w:rFonts w:ascii="Times New Roman" w:hAnsi="Times New Roman" w:cs="Times New Roman"/>
              </w:rPr>
            </w:pPr>
            <w:r>
              <w:rPr>
                <w:rFonts w:ascii="Times New Roman" w:hAnsi="Times New Roman" w:cs="Times New Roman"/>
              </w:rPr>
              <w:t>signature with queuing support:</w:t>
            </w:r>
          </w:p>
          <w:p>
            <w:pPr>
              <w:rPr>
                <w:rFonts w:ascii="Times New Roman" w:hAnsi="Times New Roman" w:cs="Times New Roman"/>
              </w:rPr>
            </w:pPr>
            <w:r>
              <w:rPr>
                <w:rFonts w:ascii="Times New Roman" w:hAnsi="Times New Roman" w:cs="Times New Roman"/>
              </w:rPr>
              <w:t>Std_ReturnType Rte_Trigger_&lt;p&gt;_&lt;o&gt;()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Raise an external trigger of a trigger port. Where &lt;p&gt; is the port name and &lt;o&gt; the Trigger within the trigger interface categorizing the port. If supporting queuing, return value is neccessary to notify whether reaching queue's limit. [The existence of a ExternalTriggeringPoint shall result in the generation of a Rte_Trigger API.] refers to 'AUTOSAR_SWS_RTE' [SWS_Rte_07201]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[SA_R2_299]: Rte_Trigger should have a return value with Std_ReturnType when supporting queued external trigger, which shall be RTE_E_LIMIT when reaching the max queue length, and be RTE_E_OK otherwise.</w:t>
      </w:r>
    </w:p>
    <w:p>
      <w:pPr>
        <w:pStyle w:val="5"/>
        <w:numPr>
          <w:ilvl w:val="0"/>
          <w:numId w:val="26"/>
        </w:numPr>
      </w:pPr>
      <w:r>
        <w:rPr>
          <w:rFonts w:hint="eastAsia"/>
        </w:rPr>
        <w:t>Rte_IrTrigger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[SA_R2_300]:</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signature without queuing support:</w:t>
            </w:r>
          </w:p>
          <w:p>
            <w:pPr>
              <w:rPr>
                <w:rFonts w:ascii="Times New Roman" w:hAnsi="Times New Roman" w:cs="Times New Roman"/>
              </w:rPr>
            </w:pPr>
            <w:r>
              <w:rPr>
                <w:rFonts w:ascii="Times New Roman" w:hAnsi="Times New Roman" w:cs="Times New Roman"/>
              </w:rPr>
              <w:t>void Rte_IrTrigger_&lt;p&gt;_&lt;o&gt;()</w:t>
            </w:r>
          </w:p>
          <w:p>
            <w:pPr>
              <w:rPr>
                <w:rFonts w:ascii="Times New Roman" w:hAnsi="Times New Roman" w:cs="Times New Roman"/>
              </w:rPr>
            </w:pPr>
            <w:r>
              <w:rPr>
                <w:rFonts w:ascii="Times New Roman" w:hAnsi="Times New Roman" w:cs="Times New Roman"/>
              </w:rPr>
              <w:t>signature with queuing support:</w:t>
            </w:r>
          </w:p>
          <w:p>
            <w:pPr>
              <w:rPr>
                <w:rFonts w:ascii="Times New Roman" w:hAnsi="Times New Roman" w:cs="Times New Roman"/>
              </w:rPr>
            </w:pPr>
            <w:r>
              <w:rPr>
                <w:rFonts w:ascii="Times New Roman" w:hAnsi="Times New Roman" w:cs="Times New Roman"/>
              </w:rPr>
              <w:t>Std_ReturnType Rte_IrTrigger_&lt;p&gt;_&lt;o&gt;()</w:t>
            </w:r>
          </w:p>
          <w:p>
            <w:pPr>
              <w:rPr>
                <w:rFonts w:ascii="Times New Roman" w:hAnsi="Times New Roman" w:cs="Times New Roman"/>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lang w:bidi="ar"/>
              </w:rPr>
              <w:t>值域：</w:t>
            </w:r>
          </w:p>
          <w:p>
            <w:pPr>
              <w:spacing w:after="72"/>
              <w:rPr>
                <w:rFonts w:ascii="Times New Roman" w:hAnsi="Times New Roman" w:cs="Times New Roman"/>
                <w:color w:val="000000"/>
              </w:rPr>
            </w:pPr>
            <w:r>
              <w:rPr>
                <w:rFonts w:ascii="Times New Roman" w:hAnsi="Times New Roman" w:cs="Times New Roman"/>
                <w:color w:val="000000"/>
                <w:lang w:bidi="ar"/>
              </w:rPr>
              <w:t>Scope：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Raise an internal trigger to activate Runnable entities of the same software component instance. Where &lt;re&gt; is the name of the runnable entity the API might be used in and &lt;o&gt; is the name of the InternalTriggeringPoint.  If supporting queuing, return value is neccessary to notify whether reaching queue's limit. [The existence of a InternalTriggeringPoint shall result in the generation of a Rte_IrTrigger API.] refers to 'AUTOSAR_SWS_RTE' [SWS_Rte_07204]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[SA_R2_301]: Rte_IrTrigger should have a return value with Std_ReturnType when supporting queued internal trigger, which shall be RTE_E_LIMIT when reaching the max queue length, and be RTE_E_OK otherwise.</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5" w:name="_Toc110415450"/>
      <w:r>
        <w:rPr>
          <w:rFonts w:ascii="Arial" w:hAnsi="Arial" w:cs="Arial"/>
          <w:color w:val="000000" w:themeColor="text1"/>
          <w:sz w:val="24"/>
          <w:szCs w:val="24"/>
          <w14:textFill>
            <w14:solidFill>
              <w14:schemeClr w14:val="tx1"/>
            </w14:solidFill>
          </w14:textFill>
        </w:rPr>
        <w:t>Internal Behavior</w:t>
      </w:r>
      <w:bookmarkEnd w:id="95"/>
    </w:p>
    <w:p>
      <w:pPr>
        <w:ind w:firstLine="420"/>
        <w:rPr>
          <w:rFonts w:ascii="Times New Roman" w:hAnsi="Times New Roman" w:cs="Times New Roman"/>
          <w:szCs w:val="18"/>
        </w:rPr>
      </w:pPr>
      <w:r>
        <w:rPr>
          <w:rFonts w:ascii="Times New Roman" w:hAnsi="Times New Roman" w:cs="Times New Roman"/>
          <w:szCs w:val="18"/>
        </w:rPr>
        <w:t xml:space="preserve">Internal behavior is the core of software components. It is mainly responsible for managing the functionalities of runnables as well as their implementation and relationship with RTE events since every runnable must be triggered by at least one RTE event. It also builds up connection with port </w:t>
      </w:r>
      <w:r>
        <w:rPr>
          <w:rFonts w:hint="eastAsia" w:ascii="Times New Roman" w:hAnsi="Times New Roman" w:cs="Times New Roman"/>
          <w:szCs w:val="18"/>
        </w:rPr>
        <w:t>prototypes</w:t>
      </w:r>
      <w:r>
        <w:rPr>
          <w:rFonts w:ascii="Times New Roman" w:hAnsi="Times New Roman" w:cs="Times New Roman"/>
          <w:szCs w:val="18"/>
        </w:rPr>
        <w:t xml:space="preserve">. For instance, if an SWC has an require port with an S-R interface, then it can have a DataReceivedEvent that triggers a runnable which has a read access to the data element of the interface, or </w:t>
      </w:r>
      <w:r>
        <w:rPr>
          <w:rFonts w:hint="eastAsia" w:ascii="Times New Roman" w:hAnsi="Times New Roman" w:cs="Times New Roman"/>
          <w:szCs w:val="18"/>
        </w:rPr>
        <w:t>Alternatively</w:t>
      </w:r>
      <w:r>
        <w:rPr>
          <w:rFonts w:ascii="Times New Roman" w:hAnsi="Times New Roman" w:cs="Times New Roman"/>
          <w:szCs w:val="18"/>
        </w:rPr>
        <w:t xml:space="preserve">, it can have a </w:t>
      </w:r>
      <w:r>
        <w:rPr>
          <w:rFonts w:hint="eastAsia" w:ascii="Times New Roman" w:hAnsi="Times New Roman" w:cs="Times New Roman"/>
          <w:szCs w:val="18"/>
        </w:rPr>
        <w:t>T</w:t>
      </w:r>
      <w:r>
        <w:rPr>
          <w:rFonts w:ascii="Times New Roman" w:hAnsi="Times New Roman" w:cs="Times New Roman"/>
          <w:szCs w:val="18"/>
        </w:rPr>
        <w:t xml:space="preserve">imingEvent that periodically triggers a runnable to frequently read the value of the data element. Beside that, internal behavior also supports configuring the exclusive area, portAPIOption, dataType mapping and so on for the software component. </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[SA_R2_150]</w:t>
      </w:r>
      <w:r>
        <w:rPr>
          <w:rFonts w:ascii="Times New Roman" w:hAnsi="Times New Roman" w:cs="Times New Roman"/>
          <w:color w:val="000000" w:themeColor="text1"/>
          <w:szCs w:val="18"/>
          <w14:textFill>
            <w14:solidFill>
              <w14:schemeClr w14:val="tx1"/>
            </w14:solidFill>
          </w14:textFill>
        </w:rPr>
        <w:t>: [The RTE shall support multiple Runnable Entities in one Software Component type.] refers to 'AUTOSAR_SRS_RTE [SRS_Rte_00031]</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[SA_R2_151]</w:t>
      </w:r>
      <w:r>
        <w:rPr>
          <w:rFonts w:ascii="Times New Roman" w:hAnsi="Times New Roman" w:cs="Times New Roman"/>
          <w:color w:val="000000" w:themeColor="text1"/>
          <w:szCs w:val="18"/>
          <w14:textFill>
            <w14:solidFill>
              <w14:schemeClr w14:val="tx1"/>
            </w14:solidFill>
          </w14:textFill>
        </w:rPr>
        <w:t>: [The RTE shall start/resume a Runnable Entity according to the RTEEvents to which it is linked.] refers to 'AUTOSAR_SRS_RTE' [SRS_Rte_00072]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[SA_R2_152]</w:t>
      </w:r>
      <w:r>
        <w:rPr>
          <w:rFonts w:ascii="Times New Roman" w:hAnsi="Times New Roman" w:cs="Times New Roman"/>
          <w:color w:val="000000" w:themeColor="text1"/>
          <w:szCs w:val="18"/>
          <w14:textFill>
            <w14:solidFill>
              <w14:schemeClr w14:val="tx1"/>
            </w14:solidFill>
          </w14:textFill>
        </w:rPr>
        <w:t>: [The RTE shall allow the configuration of a debounce start time of Runnable Entities to avoid the same Runnable Entity being executed shortly after each other.] refers to 'AUTOSAR_SRS_RTE' [SRS_Rte_00160]</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[SA_R2_153]</w:t>
      </w:r>
      <w:r>
        <w:rPr>
          <w:rFonts w:ascii="Times New Roman" w:hAnsi="Times New Roman" w:cs="Times New Roman"/>
          <w:color w:val="000000" w:themeColor="text1"/>
          <w:szCs w:val="18"/>
          <w14:textFill>
            <w14:solidFill>
              <w14:schemeClr w14:val="tx1"/>
            </w14:solidFill>
          </w14:textFill>
        </w:rPr>
        <w:t>: [The RTE shall support one or more mechanism for ensuring data consistency within an Application Software Component instance.] refers to 'AUTOSAR_SRS_RTE' [SRS_Rte_00032]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[SA_R2_154]</w:t>
      </w:r>
      <w:r>
        <w:rPr>
          <w:rFonts w:ascii="Times New Roman" w:hAnsi="Times New Roman" w:cs="Times New Roman"/>
          <w:color w:val="000000" w:themeColor="text1"/>
          <w:szCs w:val="18"/>
          <w14:textFill>
            <w14:solidFill>
              <w14:schemeClr w14:val="tx1"/>
            </w14:solidFill>
          </w14:textFill>
        </w:rPr>
        <w:t>: [The RTE shall support exclusive areas where a Runnable Entity or a Basic Software Schedulable Entity is declared as "running inside" the Exclusive Area] refers to 'AUTOSAR_SRS_RTE' [SRS_Rte_00046]</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[SA_R2_155]</w:t>
      </w:r>
      <w:r>
        <w:rPr>
          <w:rFonts w:ascii="Times New Roman" w:hAnsi="Times New Roman" w:cs="Times New Roman"/>
          <w:color w:val="000000" w:themeColor="text1"/>
          <w:szCs w:val="18"/>
          <w14:textFill>
            <w14:solidFill>
              <w14:schemeClr w14:val="tx1"/>
            </w14:solidFill>
          </w14:textFill>
        </w:rPr>
        <w:t>: [The RTE shall provide an API to access the data consistency mechanism(s).] refers to 'AUTOSAR_SRS_RTE' [SRS_Rte_00115]</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[SA_R2_157]: Users shall make sure the application runnable leave the exclusive area in time to avoid long time holding of the resource.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[SA_R2_158]</w:t>
      </w:r>
      <w:r>
        <w:rPr>
          <w:rFonts w:ascii="Times New Roman" w:hAnsi="Times New Roman" w:cs="Times New Roman"/>
          <w:color w:val="000000" w:themeColor="text1"/>
          <w:szCs w:val="18"/>
          <w14:textFill>
            <w14:solidFill>
              <w14:schemeClr w14:val="tx1"/>
            </w14:solidFill>
          </w14:textFill>
        </w:rPr>
        <w:t>: [The RTE shall support InterRunnableVariables. A Software Component shall be able to declare one or more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InterRunnableVariables used for data consistency purposes. An InterRunnableVariable is use when several Runnable Entities of the same Software Component instance access the same data item. InterRunnableVariables are used to store data item copies to avoid concurrent Runnable Entity accesses to the one original data item.] refers to 'AUTOSAR_SRS_RTE' [SRS_Rte_00142]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[SA_R2_160]: The read and write of interRunnableVariables can be done both explicitly or implicitly. Data is directly written or read if it is explicit; while IRV data is copied to a temporary variable to be read before runnable starts, and the IRV data is written from the temporary variable to IRV data after the runnable terminates if it is implicit..</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[SA_R2_161]</w:t>
      </w:r>
      <w:r>
        <w:rPr>
          <w:rFonts w:ascii="Times New Roman" w:hAnsi="Times New Roman" w:cs="Times New Roman"/>
          <w:color w:val="000000" w:themeColor="text1"/>
          <w:szCs w:val="18"/>
          <w14:textFill>
            <w14:solidFill>
              <w14:schemeClr w14:val="tx1"/>
            </w14:solidFill>
          </w14:textFill>
        </w:rPr>
        <w:t>: [The RTE shall support the time recurrent activation of Runnable Entities. The applicable time period shall be definable by the software component type and be overwriteable per component instance.] refers to 'AUTOSAR_SRS_RTE' [SRS_Rte_00237]</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[SA_R2_162]</w:t>
      </w:r>
      <w:r>
        <w:rPr>
          <w:rFonts w:ascii="Times New Roman" w:hAnsi="Times New Roman" w:cs="Times New Roman"/>
          <w:color w:val="000000" w:themeColor="text1"/>
          <w:szCs w:val="18"/>
          <w14:textFill>
            <w14:solidFill>
              <w14:schemeClr w14:val="tx1"/>
            </w14:solidFill>
          </w14:textFill>
        </w:rPr>
        <w:t>: [The mechanism of "port-defined argument values", as defined in the AUTOSAR Software Component Template , has to be supported.] refers to 'AUTOSAR_SRS_RTE' [SRS_Rte_00152]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[SA_R2_163]</w:t>
      </w:r>
      <w:r>
        <w:rPr>
          <w:rFonts w:ascii="Times New Roman" w:hAnsi="Times New Roman" w:cs="Times New Roman"/>
          <w:color w:val="000000" w:themeColor="text1"/>
          <w:szCs w:val="18"/>
          <w14:textFill>
            <w14:solidFill>
              <w14:schemeClr w14:val="tx1"/>
            </w14:solidFill>
          </w14:textFill>
        </w:rPr>
        <w:t>: [It is possible to request the activation of one Executable Entity by several Events. It shall be possible to identify the activating Event during the execution of the activated Executable Entity.] refers to 'AUTOSAR_SRS_RTE' [SRS_Rte_00238]</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[SA_R2_164]</w:t>
      </w:r>
      <w:r>
        <w:rPr>
          <w:rFonts w:ascii="Times New Roman" w:hAnsi="Times New Roman" w:cs="Times New Roman"/>
          <w:color w:val="000000" w:themeColor="text1"/>
          <w:szCs w:val="18"/>
          <w14:textFill>
            <w14:solidFill>
              <w14:schemeClr w14:val="tx1"/>
            </w14:solidFill>
          </w14:textFill>
        </w:rPr>
        <w:t>: The RTE shall support automatic configuration of RteSwComponentInstance and related Os Task based on time p</w:t>
      </w:r>
      <w:r>
        <w:rPr>
          <w:rFonts w:hint="eastAsia" w:ascii="Times New Roman" w:hAnsi="Times New Roman" w:cs="Times New Roman"/>
          <w:color w:val="000000" w:themeColor="text1"/>
          <w:szCs w:val="18"/>
          <w14:textFill>
            <w14:solidFill>
              <w14:schemeClr w14:val="tx1"/>
            </w14:solidFill>
          </w14:textFill>
        </w:rPr>
        <w:t>e</w:t>
      </w:r>
      <w:r>
        <w:rPr>
          <w:rFonts w:ascii="Times New Roman" w:hAnsi="Times New Roman" w:cs="Times New Roman"/>
          <w:color w:val="000000" w:themeColor="text1"/>
          <w:szCs w:val="18"/>
          <w14:textFill>
            <w14:solidFill>
              <w14:schemeClr w14:val="tx1"/>
            </w14:solidFill>
          </w14:textFill>
        </w:rPr>
        <w:t>riod of timing events.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[SA_R2_165]</w:t>
      </w:r>
      <w:r>
        <w:rPr>
          <w:rFonts w:ascii="Times New Roman" w:hAnsi="Times New Roman" w:cs="Times New Roman"/>
          <w:color w:val="000000" w:themeColor="text1"/>
          <w:szCs w:val="18"/>
          <w14:textFill>
            <w14:solidFill>
              <w14:schemeClr w14:val="tx1"/>
            </w14:solidFill>
          </w14:textFill>
        </w:rPr>
        <w:t>: The RTE shall support graphical user interface which allows users to map RTE runnables in software components to related os tasks.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[SA_R2_166]</w:t>
      </w:r>
      <w:r>
        <w:rPr>
          <w:rFonts w:ascii="Times New Roman" w:hAnsi="Times New Roman" w:cs="Times New Roman"/>
          <w:color w:val="000000" w:themeColor="text1"/>
          <w:szCs w:val="18"/>
          <w14:textFill>
            <w14:solidFill>
              <w14:schemeClr w14:val="tx1"/>
            </w14:solidFill>
          </w14:textFill>
        </w:rPr>
        <w:t>: The RTE shall support automatic configuration of Os events and extended Os tasks to realize task sleep and wakeup so as to support queued synchronous C-S server calls, asynchronous C-S server calls and implementation of waitpoints.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[SA_R2_167]</w:t>
      </w:r>
      <w:r>
        <w:rPr>
          <w:rFonts w:ascii="Times New Roman" w:hAnsi="Times New Roman" w:cs="Times New Roman"/>
          <w:color w:val="000000" w:themeColor="text1"/>
          <w:szCs w:val="18"/>
          <w14:textFill>
            <w14:solidFill>
              <w14:schemeClr w14:val="tx1"/>
            </w14:solidFill>
          </w14:textFill>
        </w:rPr>
        <w:t>: The RTE shall provide function signature and declaration of runnables in software components in application header file.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[SA_R2_168]</w:t>
      </w:r>
      <w:r>
        <w:rPr>
          <w:rFonts w:ascii="Times New Roman" w:hAnsi="Times New Roman" w:cs="Times New Roman"/>
          <w:color w:val="000000" w:themeColor="text1"/>
          <w:szCs w:val="18"/>
          <w14:textFill>
            <w14:solidFill>
              <w14:schemeClr w14:val="tx1"/>
            </w14:solidFill>
          </w14:textFill>
        </w:rPr>
        <w:t>: The RTE shall generate correct function signature and declaration based on the configuration of C-S interface such as number and type of parameters, type of return values, etc.</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[SA_R2_170]</w:t>
      </w:r>
      <w:r>
        <w:rPr>
          <w:rFonts w:ascii="Times New Roman" w:hAnsi="Times New Roman" w:cs="Times New Roman"/>
          <w:color w:val="000000" w:themeColor="text1"/>
          <w:szCs w:val="18"/>
          <w14:textFill>
            <w14:solidFill>
              <w14:schemeClr w14:val="tx1"/>
            </w14:solidFill>
          </w14:textFill>
        </w:rPr>
        <w:t>: [The RTE shall provide per-instance memory to Application Software Components, where each Application Software Component instance has its own copy of memory, not shared with other instances of the same Application Software Component type.] refers to 'AUTOSAR_SRS_RTE' [SRS_Rte_00013]</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[SA_R2_171]</w:t>
      </w:r>
      <w:r>
        <w:rPr>
          <w:rFonts w:ascii="Times New Roman" w:hAnsi="Times New Roman" w:cs="Times New Roman"/>
          <w:color w:val="000000" w:themeColor="text1"/>
          <w:szCs w:val="18"/>
          <w14:textFill>
            <w14:solidFill>
              <w14:schemeClr w14:val="tx1"/>
            </w14:solidFill>
          </w14:textFill>
        </w:rPr>
        <w:t>: [The RTE generator shall instantiate each per-instance memory section of a software component according to the attributes given in its software component description.] refers to 'AUTOSAR_SRS_RTE' [SRS_Rte_00077]</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[SA_R2_172]</w:t>
      </w:r>
      <w:r>
        <w:rPr>
          <w:rFonts w:ascii="Times New Roman" w:hAnsi="Times New Roman" w:cs="Times New Roman"/>
          <w:color w:val="000000" w:themeColor="text1"/>
          <w:szCs w:val="18"/>
          <w14:textFill>
            <w14:solidFill>
              <w14:schemeClr w14:val="tx1"/>
            </w14:solidFill>
          </w14:textFill>
        </w:rPr>
        <w:t>: [The RTE shall support the Runnable Entity categories 1a, 1b and 2 Runnable Entity category:</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1a) The Runnable Entity is only allowed to use implicit reading (DataReadAccess) and writing (DataWriteAcess). A category 1a Runnable Entity cannot block and cannot use explicit read/write.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1b) The Runnable Entity can use explicit reading and writing (DataReadAccess). A category 1b Runnable Entity cannot block. Implicit read/write is also allowed.</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xml:space="preserve">• 2) The Runnable Entity may use explicit reading/writing including blocking behavior.]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refers to 'AUTOSAR_SRS_RTE' [SRS_Rte_00134]</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[SA_R2_173]</w:t>
      </w:r>
      <w:r>
        <w:rPr>
          <w:rFonts w:ascii="Times New Roman" w:hAnsi="Times New Roman" w:cs="Times New Roman"/>
          <w:color w:val="000000" w:themeColor="text1"/>
          <w:szCs w:val="18"/>
          <w14:textFill>
            <w14:solidFill>
              <w14:schemeClr w14:val="tx1"/>
            </w14:solidFill>
          </w14:textFill>
        </w:rPr>
        <w:t xml:space="preserve">: Users shall make sure the application runnable finishes on time to avoid infinite blocking.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[SA_R2_354]: RTE shall timeout monitoring for waitpoints.</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[SA_R2_174]: </w:t>
      </w:r>
    </w:p>
    <w:p>
      <w:pPr>
        <w:jc w:val="center"/>
      </w:pPr>
      <w:r>
        <w:drawing>
          <wp:inline distT="0" distB="0" distL="0" distR="0">
            <wp:extent cx="5191125" cy="3467100"/>
            <wp:effectExtent l="0" t="0" r="9525" b="0"/>
            <wp:docPr id="87" name="图片 87"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Jerry\Desktop\无标题.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191125" cy="3467100"/>
                    </a:xfrm>
                    <a:prstGeom prst="rect">
                      <a:avLst/>
                    </a:prstGeom>
                    <a:noFill/>
                    <a:ln>
                      <a:noFill/>
                    </a:ln>
                  </pic:spPr>
                </pic:pic>
              </a:graphicData>
            </a:graphic>
          </wp:inline>
        </w:drawing>
      </w:r>
    </w:p>
    <w:p>
      <w:pPr>
        <w:jc w:val="center"/>
        <w:rPr>
          <w:lang w:val="en-CA"/>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32</w:t>
      </w:r>
      <w:r>
        <w:fldChar w:fldCharType="end"/>
      </w:r>
      <w:r>
        <w:rPr>
          <w:rFonts w:hint="eastAsia"/>
          <w:lang w:val="en-CA"/>
        </w:rPr>
        <w:t xml:space="preserve"> </w:t>
      </w:r>
      <w:r>
        <w:rPr>
          <w:lang w:val="en-CA"/>
        </w:rPr>
        <w:t>ExclusiveArea Sequence Diagram</w:t>
      </w:r>
    </w:p>
    <w:p>
      <w:pPr>
        <w:jc w:val="center"/>
        <w:rPr>
          <w:lang w:val="en-CA"/>
        </w:rPr>
      </w:pPr>
    </w:p>
    <w:p>
      <w:pPr>
        <w:ind w:firstLine="420"/>
        <w:jc w:val="left"/>
      </w:pPr>
      <w:r>
        <w:t>As figure 5</w:t>
      </w:r>
      <w:r>
        <w:rPr>
          <w:lang w:val="en-CA"/>
        </w:rPr>
        <w:t>-25</w:t>
      </w:r>
      <w:r>
        <w:t xml:space="preserve"> shows, </w:t>
      </w:r>
      <w:r>
        <w:rPr>
          <w:lang w:val="en-CA"/>
        </w:rPr>
        <w:t xml:space="preserve">after calling Rte_Enter, </w:t>
      </w:r>
      <w:r>
        <w:rPr>
          <w:rFonts w:hint="eastAsia"/>
        </w:rPr>
        <w:t>Rte will call Os interface to enter critical section, there are three ways: disabling interrupt, using resource, and using spinlock, which depends on the actual configuration. The user remains in the exclusive area until calling Rte_Exit, which will cause Rte to leave the critical section also by calling related Os interfaces.</w:t>
      </w:r>
    </w:p>
    <w:p>
      <w:pPr>
        <w:ind w:firstLine="420"/>
        <w:jc w:val="left"/>
        <w:rPr>
          <w:lang w:val="en-CA"/>
        </w:rPr>
      </w:pPr>
    </w:p>
    <w:p>
      <w:r>
        <w:t xml:space="preserve">[SA_R2_175]: </w:t>
      </w:r>
    </w:p>
    <w:p>
      <w:pPr>
        <w:jc w:val="center"/>
      </w:pPr>
      <w:r>
        <w:drawing>
          <wp:inline distT="0" distB="0" distL="0" distR="0">
            <wp:extent cx="5876925" cy="3695700"/>
            <wp:effectExtent l="0" t="0" r="9525" b="0"/>
            <wp:docPr id="88" name="图片 88"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Jerry\Desktop\无标题.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876925" cy="36957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33</w:t>
      </w:r>
      <w:r>
        <w:fldChar w:fldCharType="end"/>
      </w:r>
      <w:r>
        <w:rPr>
          <w:rFonts w:hint="eastAsia"/>
        </w:rPr>
        <w:t xml:space="preserve"> Explicit IRV R/W Sequence Diagram</w:t>
      </w:r>
    </w:p>
    <w:p>
      <w:pPr>
        <w:jc w:val="center"/>
      </w:pPr>
    </w:p>
    <w:p>
      <w:pPr>
        <w:ind w:firstLine="420"/>
        <w:jc w:val="left"/>
      </w:pPr>
      <w:r>
        <w:t>As figure 5</w:t>
      </w:r>
      <w:r>
        <w:rPr>
          <w:lang w:val="en-CA"/>
        </w:rPr>
        <w:t>-26</w:t>
      </w:r>
      <w:r>
        <w:t xml:space="preserve"> shows, </w:t>
      </w:r>
      <w:r>
        <w:rPr>
          <w:rFonts w:hint="eastAsia"/>
        </w:rPr>
        <w:t>IRV communication occurs between two runnables in the same SWC. After runnable A calling Rte_IrvWrite, data is directly written to IRV. Then runnable B calls Rte_IrvRead to read the updated value of the IRV.</w:t>
      </w:r>
    </w:p>
    <w:p>
      <w:pPr>
        <w:ind w:firstLine="420"/>
        <w:jc w:val="left"/>
      </w:pPr>
    </w:p>
    <w:p>
      <w:pPr>
        <w:jc w:val="left"/>
      </w:pPr>
      <w:r>
        <w:t xml:space="preserve">[SA_R2_176]: </w:t>
      </w:r>
    </w:p>
    <w:p>
      <w:pPr>
        <w:jc w:val="center"/>
      </w:pPr>
      <w:r>
        <w:drawing>
          <wp:inline distT="0" distB="0" distL="0" distR="0">
            <wp:extent cx="6188710" cy="3655695"/>
            <wp:effectExtent l="0" t="0" r="2540" b="1905"/>
            <wp:docPr id="92" name="图片 92" descr="https://alidocs.oss-cn-zhangjiakou.aliyuncs.com/res/AXNkOMG8APLYnY74/img/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s://alidocs.oss-cn-zhangjiakou.aliyuncs.com/res/AXNkOMG8APLYnY74/img/image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88710" cy="365600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34</w:t>
      </w:r>
      <w:r>
        <w:fldChar w:fldCharType="end"/>
      </w:r>
      <w:r>
        <w:rPr>
          <w:rFonts w:hint="eastAsia"/>
        </w:rPr>
        <w:t xml:space="preserve"> Implicit IRV R/W Sequence Diagram</w:t>
      </w:r>
    </w:p>
    <w:p>
      <w:pPr>
        <w:jc w:val="center"/>
      </w:pPr>
    </w:p>
    <w:p>
      <w:pPr>
        <w:ind w:firstLine="420"/>
        <w:jc w:val="left"/>
      </w:pPr>
      <w:r>
        <w:t>As figure 5</w:t>
      </w:r>
      <w:r>
        <w:rPr>
          <w:lang w:val="en-CA"/>
        </w:rPr>
        <w:t>-27</w:t>
      </w:r>
      <w:r>
        <w:t xml:space="preserve"> shows, </w:t>
      </w:r>
      <w:r>
        <w:rPr>
          <w:rFonts w:hint="eastAsia"/>
        </w:rPr>
        <w:t>IRV communication occurs between two runnables in the same SWC. Runnable B starts first and IRV data is read to a temporary variable. Then runnable A starts calls Rte_IrvIWrite or Rte_IrvIWriteRef to write using reference, data is directly written to a temporary variable. Then runnable B calls Rte_IrvIRead, the unmodified value is read since runnable B starts before runnable A and a copy of IRV is read which remains unmodified before runnable B terminates. After that, runnable B terminates and restarts and calls Rte_IrvIRead again, now the modified value is read since runnable A has already terminated as temporary variable data is written to global IRV now.</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[SA_R2_177]: </w:t>
      </w:r>
    </w:p>
    <w:p>
      <w:pPr>
        <w:spacing w:line="360" w:lineRule="auto"/>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drawing>
          <wp:inline distT="0" distB="0" distL="114300" distR="114300">
            <wp:extent cx="6003925" cy="2971165"/>
            <wp:effectExtent l="0" t="0" r="1587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6003925" cy="2971165"/>
                    </a:xfrm>
                    <a:prstGeom prst="rect">
                      <a:avLst/>
                    </a:prstGeom>
                  </pic:spPr>
                </pic:pic>
              </a:graphicData>
            </a:graphic>
          </wp:inline>
        </w:drawing>
      </w:r>
    </w:p>
    <w:p>
      <w:pPr>
        <w:spacing w:line="360" w:lineRule="auto"/>
        <w:jc w:val="center"/>
        <w:rPr>
          <w:color w:val="000000" w:themeColor="text1"/>
          <w:sz w:val="21"/>
          <w:szCs w:val="21"/>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35</w:t>
      </w:r>
      <w:r>
        <w:fldChar w:fldCharType="end"/>
      </w:r>
      <w:bookmarkStart w:id="96" w:name="OLE_LINK10"/>
      <w:r>
        <w:rPr>
          <w:rFonts w:hint="eastAsia"/>
          <w:color w:val="000000" w:themeColor="text1"/>
          <w:sz w:val="21"/>
          <w:szCs w:val="21"/>
          <w14:textFill>
            <w14:solidFill>
              <w14:schemeClr w14:val="tx1"/>
            </w14:solidFill>
          </w14:textFill>
        </w:rPr>
        <w:t xml:space="preserve"> </w:t>
      </w:r>
      <w:r>
        <w:t>Data Flow Diagram for Per Instance Memory</w:t>
      </w:r>
      <w:bookmarkEnd w:id="96"/>
    </w:p>
    <w:p>
      <w:pPr>
        <w:ind w:firstLine="420"/>
      </w:pPr>
      <w:r>
        <w:t>As figure 5-35 shows, Per Instance Memory Section is initialized to be a pointer of the data buffer which has length based on the SWC configuration input. After calling Rte_Pim, this reference is provided to the application and can be written and read by the user runnable.</w:t>
      </w:r>
    </w:p>
    <w:p>
      <w:r>
        <w:t>[SA_R2_178]:</w:t>
      </w:r>
    </w:p>
    <w:p>
      <w:pPr>
        <w:jc w:val="center"/>
      </w:pPr>
      <w:r>
        <w:drawing>
          <wp:inline distT="0" distB="0" distL="114300" distR="114300">
            <wp:extent cx="5988685" cy="286575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5988685" cy="286575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36</w:t>
      </w:r>
      <w:r>
        <w:fldChar w:fldCharType="end"/>
      </w:r>
      <w:r>
        <w:rPr>
          <w:rFonts w:hint="eastAsia"/>
        </w:rPr>
        <w:t xml:space="preserve"> </w:t>
      </w:r>
      <w:r>
        <w:t>Data Flow Diagram for Port Handle Section</w:t>
      </w:r>
    </w:p>
    <w:p>
      <w:pPr>
        <w:ind w:firstLine="420"/>
        <w:jc w:val="left"/>
      </w:pPr>
      <w:r>
        <w:t>As figure 5-36 shows, Port Handle Section is initialized to be an array of function pointers that reference to the port interfaces, for example, Rte_Write for SR Provided port. After calling Rte_Port, this reference is provided to the application and user runnable can indiretcly call port interface API through this reference array.</w:t>
      </w:r>
    </w:p>
    <w:p>
      <w:pPr>
        <w:ind w:firstLine="420"/>
        <w:jc w:val="left"/>
      </w:pP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28"/>
        </w:numPr>
      </w:pPr>
      <w:r>
        <w:t>&lt;runnableEntity&gt;</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SA_R2_347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&lt;runnableEntity&gt;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[&lt;void|Std_ReturnType&gt; &lt;name&gt;(</w:t>
            </w:r>
          </w:p>
          <w:p>
            <w:pPr>
              <w:rPr>
                <w:rFonts w:ascii="Times New Roman" w:hAnsi="Times New Roman" w:cs="Times New Roman"/>
              </w:rPr>
            </w:pPr>
            <w:r>
              <w:rPr>
                <w:rFonts w:ascii="Times New Roman" w:hAnsi="Times New Roman" w:cs="Times New Roman"/>
              </w:rPr>
              <w:t>[IN Rte_Instance &lt;instance&gt;],</w:t>
            </w:r>
          </w:p>
          <w:p>
            <w:pPr>
              <w:rPr>
                <w:rFonts w:ascii="Times New Roman" w:hAnsi="Times New Roman" w:cs="Times New Roman"/>
              </w:rPr>
            </w:pPr>
            <w:r>
              <w:rPr>
                <w:rFonts w:ascii="Times New Roman" w:hAnsi="Times New Roman" w:cs="Times New Roman"/>
              </w:rPr>
              <w:t>[IN Rte_ActivatingEvent_&lt;name&gt; &lt;activation&gt;])]</w:t>
            </w:r>
          </w:p>
          <w:p>
            <w:pPr>
              <w:rPr>
                <w:rFonts w:ascii="Times New Roman" w:hAnsi="Times New Roman" w:cs="Times New Roman"/>
              </w:rPr>
            </w:pPr>
            <w:r>
              <w:rPr>
                <w:rFonts w:ascii="Times New Roman" w:hAnsi="Times New Roman" w:cs="Times New Roman"/>
              </w:rPr>
              <w:t>refers to 'AUTOSAR_SWS_RTE' [SWS_Rte_01126]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restart"/>
            <w:tcBorders>
              <w:top w:val="single" w:color="auto" w:sz="4" w:space="0"/>
              <w:left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&lt;instance&gt;</w:t>
            </w:r>
          </w:p>
        </w:tc>
        <w:tc>
          <w:tcPr>
            <w:tcW w:w="1440" w:type="dxa"/>
            <w:vMerge w:val="restart"/>
            <w:tcBorders>
              <w:top w:val="single" w:color="auto" w:sz="4" w:space="0"/>
              <w:left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continue"/>
            <w:tcBorders>
              <w:left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szCs w:val="20"/>
              </w:rPr>
            </w:pPr>
            <w:r>
              <w:rPr>
                <w:rFonts w:ascii="Times New Roman" w:hAnsi="Times New Roman" w:cs="Times New Roman"/>
              </w:rPr>
              <w:t>&lt;activation&gt;</w:t>
            </w:r>
          </w:p>
        </w:tc>
        <w:tc>
          <w:tcPr>
            <w:tcW w:w="1440" w:type="dxa"/>
            <w:vMerge w:val="continue"/>
            <w:tcBorders>
              <w:left w:val="single" w:color="auto" w:sz="4" w:space="0"/>
              <w:right w:val="single" w:color="auto" w:sz="4" w:space="0"/>
            </w:tcBorders>
            <w:shd w:val="clear" w:color="auto" w:fill="D9D9D9"/>
            <w:vAlign w:val="center"/>
          </w:tcPr>
          <w:p>
            <w:pPr>
              <w:spacing w:after="72"/>
              <w:rPr>
                <w:rFonts w:ascii="Times New Roman" w:hAnsi="Times New Roman" w:cs="Times New Roman"/>
                <w:color w:val="000000"/>
                <w:sz w:val="21"/>
                <w:szCs w:val="21"/>
              </w:rPr>
            </w:pP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hint="eastAsia"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continue"/>
            <w:tcBorders>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szCs w:val="20"/>
              </w:rPr>
              <w:t>Based on configuration</w:t>
            </w:r>
          </w:p>
        </w:tc>
        <w:tc>
          <w:tcPr>
            <w:tcW w:w="1440" w:type="dxa"/>
            <w:vMerge w:val="continue"/>
            <w:tcBorders>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sz w:val="21"/>
                <w:szCs w:val="21"/>
              </w:rPr>
            </w:pP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hint="eastAsia"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The definition of all runnable entities, whatever the RTEEvent that triggers their execution, follows the same basic form. Where &lt;name&gt; is the symbol describing the runnable’s entry point. Parameter &lt;instance&gt; exists if supporting multiple instantiation. The usage of Rte_ActivatingEvent is optional and defined if the provide activating event feature is enabled. Return value Type depends on whether the C-S interface has possible error or not. The interface exits for every 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Rte_Enter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[SA_R2_302]:</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Rte_Enter_&lt;EA&gt;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Rte_Enter_&lt;EA&gt;(void)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 xml:space="preserve">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Enter an exclusive area, where &lt;name&gt; is the exclusive area name. [An Rte_Enter API shall be created for each</w:t>
            </w:r>
            <w:r>
              <w:rPr>
                <w:rFonts w:hint="eastAsia" w:ascii="Times New Roman" w:hAnsi="Times New Roman" w:cs="Times New Roman"/>
              </w:rPr>
              <w:t xml:space="preserve"> </w:t>
            </w:r>
            <w:r>
              <w:rPr>
                <w:rFonts w:ascii="Times New Roman" w:hAnsi="Times New Roman" w:cs="Times New Roman"/>
              </w:rPr>
              <w:t>ExclusiveArea that is declared and which has an canEnterExclusiveArea association.] refers to 'AUTOSAR_SWS_RTE' [SWS_Rte_01307]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[SA_R2_156]: [The Rte_Enter and Rte_Exit API may only be called nested if different exclusive areas are invoked; in this case exclusive areas shall exited in the reverse order they were entered]. refers to 'AUTOSAR_SWS_RTE' [constr_9029]</w:t>
      </w:r>
    </w:p>
    <w:p>
      <w:pPr>
        <w:pStyle w:val="5"/>
        <w:numPr>
          <w:ilvl w:val="0"/>
          <w:numId w:val="28"/>
        </w:numPr>
      </w:pPr>
      <w:r>
        <w:rPr>
          <w:rFonts w:hint="eastAsia"/>
        </w:rPr>
        <w:t>Rte_Exit</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[SA_R2_303]:</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Rte_Exit_&lt;EA&gt;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Rte_Exit_&lt;EA&gt;(void)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Leave an exclusive area, where &lt;name&gt; is the exclusive area name. [An Rte_Exit API shall be created for each</w:t>
            </w:r>
            <w:r>
              <w:rPr>
                <w:rFonts w:hint="eastAsia" w:ascii="Times New Roman" w:hAnsi="Times New Roman" w:cs="Times New Roman"/>
              </w:rPr>
              <w:t xml:space="preserve"> </w:t>
            </w:r>
            <w:r>
              <w:rPr>
                <w:rFonts w:ascii="Times New Roman" w:hAnsi="Times New Roman" w:cs="Times New Roman"/>
              </w:rPr>
              <w:t>ExclusiveArea that is declared and which has an canEnterExclusiveArea association.] refers to 'AUTOSAR_SWS_RTE' [SWS_Rte_01308]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lang w:bidi="ar"/>
              </w:rPr>
            </w:pPr>
            <w:r>
              <w:rPr>
                <w:rFonts w:ascii="Times New Roman" w:hAnsi="Times New Roman" w:cs="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Rte_IrvIread</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[SA_R2_304]:</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84"/>
        <w:gridCol w:w="1418"/>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Rte_IrvIread_&lt;re&gt;_&lt;o&gt;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&lt;return&gt; Rte_IrvIRead_&lt;re&gt;_&lt;o&gt;(void)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8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color w:val="000000"/>
              </w:rPr>
              <w:t>None</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sz w:val="21"/>
                <w:szCs w:val="22"/>
              </w:rPr>
            </w:pPr>
            <w:r>
              <w:rPr>
                <w:rFonts w:hint="eastAsia" w:ascii="Times New Roman" w:hAnsi="Times New Roman" w:cs="Times New Roman"/>
                <w:color w:val="000000"/>
                <w:lang w:bidi="ar"/>
              </w:rPr>
              <w:t>Range:</w:t>
            </w:r>
          </w:p>
        </w:tc>
        <w:tc>
          <w:tcPr>
            <w:tcW w:w="3588"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 xml:space="preserve">&lt;return&gt;: </w:t>
            </w:r>
            <w:r>
              <w:rPr>
                <w:rFonts w:ascii="Times New Roman" w:hAnsi="Times New Roman" w:cs="Times New Roman"/>
              </w:rPr>
              <w:t>provide access to the data value of the IRV, its type denpends on the implementationDataType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read access to the InterRunnableVariables with implicit behavior of an AUTOSAR SW-C, where &lt;re&gt; is the name of the runnable entity the API might be used in, &lt;o&gt; is the name of the VariableDataPrototype in role implicitInterRunnableVariable. Parameter &lt;instance&gt; exists if supporting multiple instantiation. &lt;return&gt; value provide access to the data value of the IRV, its type denpends on the implementationDataType of the IRV. [An Rte_IrvIRead API shall be created for each VariableAccess in role readLocalVariable to an implicitInterRunnableVariable.] refers to 'AUTOSAR_SWS_RTE' [SWS_Rte_01303]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xml:space="preserve">[SA_R2_159]: User application and Rte shall check the validity of the pointer to data array when using interface to read or write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InterRunnableVariables and correctly use the pointer based on the data array length.</w:t>
      </w:r>
    </w:p>
    <w:p>
      <w:pPr>
        <w:pStyle w:val="5"/>
        <w:numPr>
          <w:ilvl w:val="0"/>
          <w:numId w:val="28"/>
        </w:numPr>
      </w:pPr>
      <w:r>
        <w:rPr>
          <w:rFonts w:hint="eastAsia"/>
        </w:rPr>
        <w:t>Rte_IrvIWrite</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[SA_R2_305]:</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2976"/>
        <w:gridCol w:w="993"/>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Rte_IrvIWrite_&lt;re&gt;_&lt;o&gt;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Rte_IrvIWrite_&lt;re&gt;_&lt;o&gt;([IN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2976"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w:t>
            </w:r>
            <w:r>
              <w:rPr>
                <w:rFonts w:ascii="Times New Roman" w:hAnsi="Times New Roman" w:cs="Times New Roman"/>
              </w:rPr>
              <w:t>written to the data value of the IRV, its type denpends on the implementationDataType of the IRV.</w:t>
            </w:r>
          </w:p>
        </w:tc>
        <w:tc>
          <w:tcPr>
            <w:tcW w:w="99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 xml:space="preserve">ange: </w:t>
            </w:r>
          </w:p>
        </w:tc>
        <w:tc>
          <w:tcPr>
            <w:tcW w:w="302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write access to the InterRunnableVariables with implicit behavior of an AUTOSAR SW-C, where &lt;re&gt; is the name of the runnable entity the API might be used in, &lt;o&gt; is the name of the VariableDataPrototype in role implicitInterRunnableVariable. Parameter &lt;instance&gt; exists if supporting multiple instantiation. Parameter &lt;data&gt; value is written to the data value of the IRV, its type denpends on the implementationDataType of the IRV. [An Rte_IrvIWrite API shall be created for each VariableAccess in role writtenLocalVariable to an implicitInterRunnableVariable.] refers to 'AUTOSAR_SWS_RTE' [SWS_Rte_01304]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Rte_IrvI</w:t>
      </w:r>
      <w:r>
        <w:t>W</w:t>
      </w:r>
      <w:r>
        <w:rPr>
          <w:rFonts w:hint="eastAsia"/>
        </w:rPr>
        <w:t>riteRef</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[SA_R2_306]:</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Rte_IrvIWriteRef_&lt;re&gt;_&lt;o&gt;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&lt;return reference&gt; Rte_IrvIWrite_&lt;re&gt;_&lt;o&gt;(void)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&lt;return reference&gt;: the pointer to the data value of the IRV, its type denpends on the implementationDataType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Provide a reference to the VariableDataPrototype defined with the implicitInterRunnableVariable role referenced by a</w:t>
            </w:r>
            <w:r>
              <w:rPr>
                <w:rFonts w:hint="eastAsia" w:ascii="Times New Roman" w:hAnsi="Times New Roman" w:cs="Times New Roman"/>
              </w:rPr>
              <w:t xml:space="preserve"> </w:t>
            </w:r>
            <w:r>
              <w:rPr>
                <w:rFonts w:ascii="Times New Roman" w:hAnsi="Times New Roman" w:cs="Times New Roman"/>
              </w:rPr>
              <w:t>VariableAccess in the writtenLocalVariable role, where &lt;re&gt; is the name of the runnable entity the API might be used in, &lt;o&gt; is the name of the VariableDataPrototype in role implicitInterRunnableVariable. Parameter &lt;instance&gt; exists if supporting multiple instantiation. &lt;return reference&gt; is the pointer to the data value of the IRV, its type denpends on the implementationDataType of the IRV. [An Rte_IrvIWriteRef API shall be created for each VariableAccess in role writtenLocalVariable to an implicitInterRunnableVariable.] refers to 'AUTOSAR_SWS_RTE' [SWS_Rte_06208]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Rte_IrvRead</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[SA_R2_308]:</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Rte_IrvRead_&lt;re&gt;_&lt;o&gt;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&lt;return&gt; Rte_IrvRead_&lt;re&gt;_&lt;o&gt;(void)</w:t>
            </w:r>
          </w:p>
          <w:p>
            <w:pPr>
              <w:rPr>
                <w:rFonts w:ascii="Times New Roman" w:hAnsi="Times New Roman" w:cs="Times New Roman"/>
              </w:rPr>
            </w:pPr>
            <w:r>
              <w:rPr>
                <w:rFonts w:ascii="Times New Roman" w:hAnsi="Times New Roman" w:cs="Times New Roman"/>
              </w:rPr>
              <w:t>or for complex data type:</w:t>
            </w:r>
          </w:p>
          <w:p>
            <w:pPr>
              <w:rPr>
                <w:rFonts w:ascii="Times New Roman" w:hAnsi="Times New Roman" w:cs="Times New Roman"/>
                <w:sz w:val="21"/>
                <w:szCs w:val="22"/>
              </w:rPr>
            </w:pPr>
            <w:r>
              <w:rPr>
                <w:rFonts w:ascii="Times New Roman" w:hAnsi="Times New Roman" w:cs="Times New Roman"/>
              </w:rPr>
              <w:t>void Rte_IrvRead_&lt;re&gt;_&lt;o&gt;(OUT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 the data reference pointing to the data] exists only for complex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void/&lt;return&gt;:</w:t>
            </w:r>
            <w:r>
              <w:rPr>
                <w:rFonts w:ascii="Times New Roman" w:hAnsi="Times New Roman" w:cs="Times New Roman"/>
              </w:rPr>
              <w:t>the return value which represents the data value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read access to the InterRunnableVariables with explicit behavior of an AUTOSAR SW-C, where &lt;re&gt; is the name of the runnable entity the API might be used in, &lt;o&gt; is the name of the VariableDataPrototype in role implicitInterRunnableVariable. Parameter &lt;instance&gt; exists if supporting multiple instantiation. For primitive IRV data type, &lt;return&gt; is the return value which represents the data value of the IRV. And for complex IRV data type such as struct, the value of the data is provided as an out parameter &lt;data&gt;. [An Rte_IrvRead API shall be created for each read InterRunnableVariable using explicit access.] refers to 'AUTOSAR_SWS_RTE' [SWS_Rte_01305]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lang w:bidi="ar"/>
              </w:rPr>
            </w:pPr>
            <w:r>
              <w:rPr>
                <w:rFonts w:ascii="Times New Roman" w:hAnsi="Times New Roman" w:cs="Times New Roman"/>
                <w:color w:val="000000"/>
                <w:sz w:val="21"/>
                <w:szCs w:val="21"/>
              </w:rPr>
              <w:t>Precautions</w:t>
            </w:r>
            <w:r>
              <w:rPr>
                <w:rFonts w:ascii="Times New Roman" w:hAnsi="Times New Roman"/>
                <w:color w:val="000000"/>
                <w:sz w:val="21"/>
                <w:szCs w:val="21"/>
              </w:rPr>
              <w: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szCs w:val="20"/>
        </w:rPr>
      </w:pPr>
      <w:r>
        <w:rPr>
          <w:rFonts w:ascii="Times New Roman" w:hAnsi="Times New Roman" w:cs="Times New Roman"/>
          <w:color w:val="000000" w:themeColor="text1"/>
          <w:szCs w:val="18"/>
          <w14:textFill>
            <w14:solidFill>
              <w14:schemeClr w14:val="tx1"/>
            </w14:solidFill>
          </w14:textFill>
        </w:rPr>
        <w:t xml:space="preserve">[SA_R2_309]: </w:t>
      </w:r>
      <w:r>
        <w:rPr>
          <w:rFonts w:ascii="Times New Roman" w:hAnsi="Times New Roman" w:cs="Times New Roman"/>
          <w:szCs w:val="20"/>
        </w:rPr>
        <w:t>Rte_IrvRead directly return the value of InterRunnableVariables as the return value for primitive data type and output value as the output parameter for complex data types.</w:t>
      </w:r>
    </w:p>
    <w:p>
      <w:pPr>
        <w:pStyle w:val="5"/>
        <w:numPr>
          <w:ilvl w:val="0"/>
          <w:numId w:val="28"/>
        </w:numPr>
      </w:pPr>
      <w:r>
        <w:rPr>
          <w:rFonts w:hint="eastAsia"/>
        </w:rPr>
        <w:t>Rte_IrvWrite</w:t>
      </w:r>
    </w:p>
    <w:p>
      <w:pPr>
        <w:rPr>
          <w:rFonts w:ascii="Times New Roman" w:hAnsi="Times New Roman" w:cs="Times New Roman"/>
          <w:szCs w:val="20"/>
        </w:rPr>
      </w:pPr>
      <w:r>
        <w:rPr>
          <w:rFonts w:ascii="Times New Roman" w:hAnsi="Times New Roman" w:cs="Times New Roman"/>
          <w:szCs w:val="20"/>
        </w:rPr>
        <w:t>[SA_R2_310]:</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992"/>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Rte_IrvWrite_&lt;re&gt;_&lt;o&gt;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Rte_IrvWrite_&lt;re&gt;_&lt;o&gt;(IN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3118"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w:t>
            </w:r>
            <w:r>
              <w:rPr>
                <w:rFonts w:ascii="Times New Roman" w:hAnsi="Times New Roman" w:cs="Times New Roman"/>
              </w:rPr>
              <w:t>written to the data value of the IRV, its type denpends on the implementationDataType of the IRV.</w:t>
            </w:r>
          </w:p>
        </w:tc>
        <w:tc>
          <w:tcPr>
            <w:tcW w:w="992"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288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write access to the InterRunnableVariables with explicit behavior of an AUTOSAR SW-C, where &lt;re&gt; is the name of the runnable entity the API might be used in, &lt;o&gt; is the name of the VariableDataPrototype in role implicitInterRunnableVariable. Parameter &lt;instance&gt; exists if supporting multiple instantiation. The IN parameter &lt;data&gt; is passed by value or reference according to whether ImplementationDataType is primitive or complex. [An Rte_IrvWrite API shall be created for each written InterRunnableVariable using explicit access.] refers to 'AUTOSAR_SWS_RTE' [SWS_Rte_01306]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Rte_Ports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[SA_R2_311]:</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Rte_Ports_&lt;i&gt;_&lt;R/P&gt;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Rte_PortHandle_&lt;i&gt;_&lt;R/P&gt; Rte_Ports_&lt;i&gt;_&lt;R/P&gt;(void)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Rte_PortHandle_&lt;i&gt;_&lt;R/P&gt;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rPr>
              <w:t>Provide an array of the ports of a given interface type and a given provide / require usage that can be accessed by the indirect API, Where here &lt;i&gt; is the port interface name and ‘P’ or ‘R’ are literals to indicate provide or require ports respectively. [An Rte_Ports API shall be created for each interface type and usage by a port in at least one PreCompileTime variant when the indirectAPI attribute of that port is set to true.] refers to 'AUTOSAR_SWS_RTE' [SWS_Rte_02613]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[SA_R2_312]:Rte_Ports return an array of the ports, user application shall respect the length of the array when use it to avoid index out of bound, Rte_NPorts provide the length of the array.</w:t>
      </w:r>
    </w:p>
    <w:p>
      <w:pPr>
        <w:pStyle w:val="5"/>
        <w:numPr>
          <w:ilvl w:val="0"/>
          <w:numId w:val="28"/>
        </w:numPr>
      </w:pPr>
      <w:r>
        <w:rPr>
          <w:rFonts w:hint="eastAsia"/>
        </w:rPr>
        <w:t>Rte_</w:t>
      </w:r>
      <w:r>
        <w:t>NPorts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[SA_R2_314]:</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Rte_NPorts_&lt;i&gt;_&lt;R/P&gt;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uint8 Rte_NPorts_&lt;i&gt;_&lt;R/P&gt;(void)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rPr>
              <w:t>Provide the number of ports of a given interface type and provide / require usage that can be accessed through the indirect API. Where here &lt;i&gt; is the port interface name and ‘P’ or ‘R’ are literals to indicate provide or require ports respectively. [An Rte_NPorts API shall be created for each interface type and usage by a port in at least one PreCompileTime variant when the indirectAPI attribute of the port is set to true.] refers to 'AUTOSAR_SWS_RTE' [SWS_Rte_02615]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Rte_Port</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[SA_R2_315]:</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Rte_Port_&lt;p&gt;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Rte_PortHandle_&lt;i&gt;_&lt;R/P&gt; Rte_Port_&lt;p&gt;(void)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Rte_PortHandle_&lt;i&gt;_&lt;R/P&gt;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Provide access to the port data structure for a single port of a particular software component instance. This allows a software component to extract a sub-group of ports characterized by the same interface in order to iterate over this sub-group. where &lt;i&gt; is the port interface name and &lt;p&gt; is the name of the port. [An Rte_Port API shall be created for each</w:t>
            </w:r>
            <w:r>
              <w:rPr>
                <w:rFonts w:hint="eastAsia" w:ascii="Times New Roman" w:hAnsi="Times New Roman" w:cs="Times New Roman"/>
              </w:rPr>
              <w:t xml:space="preserve"> </w:t>
            </w:r>
            <w:r>
              <w:rPr>
                <w:rFonts w:ascii="Times New Roman" w:hAnsi="Times New Roman" w:cs="Times New Roman"/>
              </w:rPr>
              <w:t>port of an AUTOSAR SW-C, for which the indirectAPI attribute is set to true.] refers to 'AUTOSAR_SWS_RTE' [SWS_Rte_01355]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[SA_R2_316]:Rte_Port return a pointer to the interface of a single port, user application shall directly access to the reference for the function and treat it as an array of size 1 to avoid index out of bound.</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7" w:name="_Toc110415451"/>
      <w:r>
        <w:rPr>
          <w:rFonts w:hint="eastAsia" w:ascii="Arial" w:hAnsi="Arial" w:eastAsia="宋体" w:cs="Arial"/>
          <w:color w:val="000000"/>
          <w:sz w:val="24"/>
          <w:szCs w:val="24"/>
          <w:lang w:bidi="ar"/>
        </w:rPr>
        <w:t>Data Transformation</w:t>
      </w:r>
      <w:bookmarkEnd w:id="97"/>
    </w:p>
    <w:p>
      <w:pPr>
        <w:ind w:firstLine="420"/>
      </w:pPr>
      <w:r>
        <w:rPr>
          <w:rFonts w:ascii="Times New Roman" w:hAnsi="Times New Roman" w:cs="Times New Roman"/>
          <w:szCs w:val="18"/>
          <w:lang w:bidi="ar"/>
        </w:rPr>
        <w:t>Transformers enable AUTOSAR systems to use a data transformation mechanism to linearize and transform data. They can be concatenated to transformer chains and are executed by the RTE for inter-ECU communication which is configured to be transformed. The input of the first transformer in the chain gets the data from the RTE. Each following transformer uses the output of the preceding transformer as input. All transformers following the first one then have a generic signature with just a byte array as IN and OUT parameter. Such an architecture could be used to design systems, where you can flexibly add functionality like safety or security protection to a serialized stream. The execution of the transformers and the necessary buffer handling is coordinated by the RTE.</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lang w:val="en-CA"/>
        </w:rPr>
        <w:t>[SA_R2_180]:</w:t>
      </w:r>
      <w:r>
        <w:rPr>
          <w:rFonts w:hint="eastAsia" w:ascii="Times New Roman" w:hAnsi="Times New Roman" w:cs="Times New Roman"/>
        </w:rPr>
        <w:t>[</w:t>
      </w:r>
      <w:r>
        <w:rPr>
          <w:rFonts w:ascii="Times New Roman" w:hAnsi="Times New Roman" w:cs="Times New Roman"/>
        </w:rPr>
        <w:t xml:space="preserve"> The E2E transformer defined in this document shall be used</w:t>
      </w:r>
      <w:r>
        <w:rPr>
          <w:rFonts w:hint="eastAsia" w:ascii="Times New Roman" w:hAnsi="Times New Roman" w:cs="Times New Roman"/>
        </w:rPr>
        <w:t xml:space="preserve"> </w:t>
      </w:r>
      <w:r>
        <w:rPr>
          <w:rFonts w:ascii="Times New Roman" w:hAnsi="Times New Roman" w:cs="Times New Roman"/>
        </w:rPr>
        <w:t>as a transformer if</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1. the attribute protocol of the TransformationTechnology is set to E2E</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2. and the attribute version of the TransformationTechnology is set to 1.0.0</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3.</w:t>
      </w:r>
      <w:r>
        <w:rPr>
          <w:rFonts w:ascii="Times New Roman" w:hAnsi="Times New Roman" w:cs="Times New Roman"/>
          <w:lang w:val="en-CA"/>
        </w:rPr>
        <w:t xml:space="preserve"> </w:t>
      </w:r>
      <w:r>
        <w:rPr>
          <w:rFonts w:ascii="Times New Roman" w:hAnsi="Times New Roman" w:cs="Times New Roman"/>
        </w:rPr>
        <w:t>and the a</w:t>
      </w:r>
      <w:bookmarkStart w:id="122" w:name="_GoBack"/>
      <w:bookmarkEnd w:id="122"/>
      <w:r>
        <w:rPr>
          <w:rFonts w:ascii="Times New Roman" w:hAnsi="Times New Roman" w:cs="Times New Roman"/>
        </w:rPr>
        <w:t>ttribute transformerClass of the TransformationTechnology is set to</w:t>
      </w:r>
      <w:r>
        <w:rPr>
          <w:rFonts w:hint="eastAsia" w:ascii="Times New Roman" w:hAnsi="Times New Roman" w:cs="Times New Roman"/>
        </w:rPr>
        <w:t xml:space="preserve"> </w:t>
      </w:r>
      <w:r>
        <w:rPr>
          <w:rFonts w:ascii="Times New Roman" w:hAnsi="Times New Roman" w:cs="Times New Roman"/>
        </w:rPr>
        <w:t>safety</w:t>
      </w:r>
      <w:r>
        <w:rPr>
          <w:rFonts w:hint="eastAsia"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[SWS_E2EXf_00161]</w:t>
      </w:r>
    </w:p>
    <w:p>
      <w:pPr>
        <w:rPr>
          <w:rFonts w:ascii="Times New Roman" w:hAnsi="Times New Roman" w:cs="Times New Roman"/>
        </w:rPr>
      </w:pPr>
      <w:r>
        <w:rPr>
          <w:rFonts w:ascii="Times New Roman" w:hAnsi="Times New Roman" w:cs="Times New Roman"/>
          <w:lang w:val="en-CA"/>
        </w:rPr>
        <w:t xml:space="preserve">[SA_R2_181]: </w:t>
      </w:r>
      <w:r>
        <w:rPr>
          <w:rFonts w:hint="eastAsia" w:ascii="Times New Roman" w:hAnsi="Times New Roman" w:cs="Times New Roman"/>
        </w:rPr>
        <w:t>[</w:t>
      </w:r>
      <w:r>
        <w:rPr>
          <w:rFonts w:ascii="Times New Roman" w:hAnsi="Times New Roman" w:cs="Times New Roman"/>
        </w:rPr>
        <w:t>The configuration options in</w:t>
      </w:r>
      <w:r>
        <w:rPr>
          <w:rFonts w:hint="eastAsia" w:ascii="Times New Roman" w:hAnsi="Times New Roman" w:cs="Times New Roman"/>
        </w:rPr>
        <w:t xml:space="preserve"> </w:t>
      </w:r>
      <w:r>
        <w:rPr>
          <w:rFonts w:ascii="Times New Roman" w:hAnsi="Times New Roman" w:cs="Times New Roman"/>
        </w:rPr>
        <w:t>EndToEndTransformationComSpecProps shall have precedence over the options in</w:t>
      </w:r>
      <w:r>
        <w:rPr>
          <w:rFonts w:hint="eastAsia" w:ascii="Times New Roman" w:hAnsi="Times New Roman" w:cs="Times New Roman"/>
        </w:rPr>
        <w:t xml:space="preserve"> </w:t>
      </w:r>
      <w:r>
        <w:rPr>
          <w:rFonts w:ascii="Times New Roman" w:hAnsi="Times New Roman" w:cs="Times New Roman"/>
        </w:rPr>
        <w:t>EndToEndTransformationDescription and</w:t>
      </w:r>
      <w:r>
        <w:rPr>
          <w:rFonts w:hint="eastAsia" w:ascii="Times New Roman" w:hAnsi="Times New Roman" w:cs="Times New Roman"/>
        </w:rPr>
        <w:t xml:space="preserve"> </w:t>
      </w:r>
      <w:r>
        <w:rPr>
          <w:rFonts w:ascii="Times New Roman" w:hAnsi="Times New Roman" w:cs="Times New Roman"/>
        </w:rPr>
        <w:t>EndToEndTransformationISignalProps.</w:t>
      </w:r>
      <w:r>
        <w:rPr>
          <w:rFonts w:hint="eastAsia" w:ascii="Times New Roman" w:hAnsi="Times New Roman" w:cs="Times New Roman"/>
        </w:rPr>
        <w:t>]</w:t>
      </w:r>
      <w:r>
        <w:rPr>
          <w:rFonts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[SWS_E2EXf_00134]</w:t>
      </w:r>
    </w:p>
    <w:p>
      <w:pPr>
        <w:rPr>
          <w:rFonts w:ascii="Times New Roman" w:hAnsi="Times New Roman" w:cs="Times New Roman"/>
          <w:szCs w:val="18"/>
        </w:rPr>
      </w:pPr>
      <w:r>
        <w:rPr>
          <w:rFonts w:ascii="Times New Roman" w:hAnsi="Times New Roman" w:cs="Times New Roman"/>
          <w:highlight w:val="green"/>
          <w:lang w:val="en-CA"/>
        </w:rPr>
        <w:t>[SA_R2_182]:</w:t>
      </w:r>
      <w:r>
        <w:rPr>
          <w:rFonts w:ascii="Times New Roman" w:hAnsi="Times New Roman" w:cs="Times New Roman"/>
          <w:lang w:val="en-CA"/>
        </w:rPr>
        <w:t xml:space="preserve"> </w:t>
      </w:r>
      <w:r>
        <w:rPr>
          <w:rFonts w:hint="eastAsia" w:ascii="Times New Roman" w:hAnsi="Times New Roman" w:cs="Times New Roman"/>
          <w:color w:val="000000"/>
          <w:szCs w:val="18"/>
        </w:rPr>
        <w:t>[</w:t>
      </w:r>
      <w:r>
        <w:rPr>
          <w:rFonts w:ascii="Times New Roman" w:hAnsi="Times New Roman" w:cs="Times New Roman"/>
          <w:color w:val="000000"/>
          <w:szCs w:val="18"/>
        </w:rPr>
        <w:t>If configuration option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EndToEndTransformationComSpecProps.disableEndToEndCheck is set for a given</w:t>
      </w:r>
      <w:r>
        <w:rPr>
          <w:rFonts w:hint="eastAsia" w:ascii="Times New Roman" w:hAnsi="Times New Roman" w:cs="Times New Roman"/>
          <w:color w:val="000000"/>
          <w:szCs w:val="18"/>
        </w:rPr>
        <w:t xml:space="preserve"> </w:t>
      </w:r>
      <w:r>
        <w:rPr>
          <w:rStyle w:val="49"/>
          <w:rFonts w:ascii="Times New Roman" w:hAnsi="Times New Roman" w:cs="Times New Roman"/>
          <w:sz w:val="18"/>
          <w:szCs w:val="18"/>
        </w:rPr>
        <w:t>&lt;transformerId&gt;</w:t>
      </w:r>
      <w:r>
        <w:rPr>
          <w:rFonts w:ascii="Times New Roman" w:hAnsi="Times New Roman" w:cs="Times New Roman"/>
          <w:color w:val="000000"/>
          <w:szCs w:val="18"/>
        </w:rPr>
        <w:t>, then E2E Transformer shall skip the invocation of the E2E Library –</w:t>
      </w:r>
      <w:r>
        <w:rPr>
          <w:rFonts w:hint="eastAsia" w:ascii="Times New Roman" w:hAnsi="Times New Roman" w:cs="Times New Roman"/>
          <w:color w:val="000000"/>
          <w:szCs w:val="18"/>
        </w:rPr>
        <w:t xml:space="preserve"> </w:t>
      </w:r>
      <w:r>
        <w:rPr>
          <w:rFonts w:ascii="Times New Roman" w:hAnsi="Times New Roman" w:cs="Times New Roman"/>
          <w:color w:val="000000"/>
          <w:szCs w:val="18"/>
        </w:rPr>
        <w:t>it shall only perform buffer processing (e.g. copying from inputBuffer to buffer).</w:t>
      </w:r>
      <w:r>
        <w:rPr>
          <w:rFonts w:hint="eastAsia" w:ascii="Times New Roman" w:hAnsi="Times New Roman" w:cs="Times New Roman"/>
          <w:color w:val="000000"/>
          <w:szCs w:val="18"/>
        </w:rPr>
        <w:t xml:space="preserve"> </w:t>
      </w:r>
      <w:r>
        <w:rPr>
          <w:rFonts w:ascii="Times New Roman" w:hAnsi="Times New Roman" w:cs="Times New Roman"/>
          <w:color w:val="000000"/>
          <w:szCs w:val="18"/>
        </w:rPr>
        <w:t>Return value shall be E_OK.</w:t>
      </w:r>
      <w:r>
        <w:rPr>
          <w:rFonts w:hint="eastAsia" w:ascii="Times New Roman" w:hAnsi="Times New Roman" w:cs="Times New Roman"/>
          <w:color w:val="000000"/>
          <w:szCs w:val="18"/>
        </w:rPr>
        <w:t>]</w:t>
      </w:r>
      <w:r>
        <w:rPr>
          <w:rFonts w:ascii="Times New Roman" w:hAnsi="Times New Roman" w:cs="Times New Roman"/>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[SWS_E2EXf_00154]</w:t>
      </w:r>
    </w:p>
    <w:p>
      <w:pPr>
        <w:rPr>
          <w:rFonts w:ascii="Times New Roman" w:hAnsi="Times New Roman" w:cs="Times New Roman"/>
          <w:color w:val="000000"/>
          <w:szCs w:val="18"/>
        </w:rPr>
      </w:pPr>
      <w:r>
        <w:rPr>
          <w:rFonts w:ascii="Times New Roman" w:hAnsi="Times New Roman" w:cs="Times New Roman"/>
          <w:lang w:val="en-CA"/>
        </w:rPr>
        <w:t xml:space="preserve">[SA_R2_183]: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generate the following data</w:t>
      </w:r>
      <w:r>
        <w:rPr>
          <w:rFonts w:hint="eastAsia" w:ascii="Times New Roman" w:hAnsi="Times New Roman" w:cs="Times New Roman"/>
          <w:color w:val="000000"/>
          <w:szCs w:val="18"/>
        </w:rPr>
        <w:t xml:space="preserve"> </w:t>
      </w:r>
      <w:r>
        <w:rPr>
          <w:rFonts w:ascii="Times New Roman" w:hAnsi="Times New Roman" w:cs="Times New Roman"/>
          <w:color w:val="000000"/>
          <w:szCs w:val="18"/>
        </w:rPr>
        <w:t>structure, to store the configuration of E2E Transformer module:</w:t>
      </w:r>
    </w:p>
    <w:p>
      <w:pPr>
        <w:rPr>
          <w:rFonts w:ascii="Times New Roman" w:hAnsi="Times New Roman" w:cs="Times New Roman"/>
          <w:szCs w:val="18"/>
        </w:rPr>
      </w:pPr>
      <w:r>
        <w:rPr>
          <w:rFonts w:ascii="Times New Roman" w:hAnsi="Times New Roman" w:cs="Times New Roman"/>
          <w:color w:val="000000"/>
          <w:szCs w:val="18"/>
        </w:rPr>
        <w:t>E2EXf_ConfigStruct_&lt;v&gt;(of type E2EXf_ConfigType)</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eastAsia="Cambria Math" w:cs="Times New Roman"/>
          <w:color w:val="000000"/>
          <w:szCs w:val="18"/>
        </w:rPr>
        <w:t xml:space="preserve"> </w:t>
      </w:r>
      <w:r>
        <w:rPr>
          <w:rFonts w:ascii="Times New Roman" w:hAnsi="Times New Roman" w:cs="Times New Roman"/>
          <w:color w:val="000000"/>
          <w:szCs w:val="18"/>
        </w:rPr>
        <w:t>[SWS_E2EXf_00011]</w:t>
      </w:r>
    </w:p>
    <w:p>
      <w:pPr>
        <w:rPr>
          <w:rFonts w:ascii="Times New Roman" w:hAnsi="Times New Roman" w:cs="Times New Roman"/>
          <w:szCs w:val="18"/>
        </w:rPr>
      </w:pPr>
      <w:r>
        <w:rPr>
          <w:rFonts w:ascii="Times New Roman" w:hAnsi="Times New Roman" w:cs="Times New Roman"/>
          <w:lang w:val="en-CA"/>
        </w:rPr>
        <w:t xml:space="preserve">[SA_R2_184]: </w:t>
      </w:r>
      <w:r>
        <w:rPr>
          <w:rFonts w:hint="eastAsia" w:ascii="Times New Roman" w:hAnsi="Times New Roman" w:cs="Times New Roman"/>
          <w:color w:val="000000"/>
          <w:szCs w:val="18"/>
        </w:rPr>
        <w:t>[</w:t>
      </w:r>
      <w:r>
        <w:rPr>
          <w:rStyle w:val="50"/>
          <w:rFonts w:ascii="Times New Roman" w:hAnsi="Times New Roman" w:cs="Times New Roman"/>
          <w:sz w:val="18"/>
          <w:szCs w:val="18"/>
        </w:rPr>
        <w:t>The E2E Transformer shall derive the required number of</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independent state data resources of types E2E_PXXProtectStateType,</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E2E_PXXCheckStateType, and E2E_SMCheckStateType to perform E2E Protection</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within the E2E Transformer module from the number of E2E-protected data uniquely</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identified with &lt;transformerId&gt;, protected by profile XX.</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[SWS_E2EXf_00125]</w:t>
      </w:r>
      <w:r>
        <w:rPr>
          <w:rFonts w:ascii="Times New Roman" w:hAnsi="Times New Roman" w:cs="Times New Roman"/>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[SA_R2_185]: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derive the required number of</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independent statically initialized configuration objects of types E2E_PXXConfigType</w:t>
      </w:r>
      <w:r>
        <w:rPr>
          <w:rFonts w:hint="eastAsia" w:ascii="Times New Roman" w:hAnsi="Times New Roman" w:cs="Times New Roman"/>
          <w:color w:val="000000"/>
          <w:szCs w:val="18"/>
        </w:rPr>
        <w:t xml:space="preserve"> </w:t>
      </w:r>
      <w:r>
        <w:rPr>
          <w:rFonts w:ascii="Times New Roman" w:hAnsi="Times New Roman" w:cs="Times New Roman"/>
          <w:color w:val="000000"/>
          <w:szCs w:val="18"/>
        </w:rPr>
        <w:t>and E2E_SMConfigType to perform E2E Protection within the E2E Transformer,</w:t>
      </w:r>
      <w:r>
        <w:rPr>
          <w:rFonts w:hint="eastAsia" w:ascii="Times New Roman" w:hAnsi="Times New Roman" w:cs="Times New Roman"/>
          <w:color w:val="000000"/>
          <w:szCs w:val="18"/>
        </w:rPr>
        <w:t xml:space="preserve"> </w:t>
      </w:r>
      <w:r>
        <w:rPr>
          <w:rFonts w:ascii="Times New Roman" w:hAnsi="Times New Roman" w:cs="Times New Roman"/>
          <w:color w:val="000000"/>
          <w:szCs w:val="18"/>
        </w:rPr>
        <w:t>from:</w:t>
      </w:r>
      <w:r>
        <w:rPr>
          <w:rFonts w:ascii="Times New Roman" w:hAnsi="Times New Roman" w:cs="Times New Roman"/>
          <w:szCs w:val="18"/>
        </w:rPr>
        <w:t xml:space="preserve"> </w:t>
      </w:r>
      <w:r>
        <w:rPr>
          <w:rFonts w:ascii="Times New Roman" w:hAnsi="Times New Roman" w:cs="Times New Roman"/>
          <w:color w:val="000000"/>
          <w:szCs w:val="18"/>
        </w:rPr>
        <w:t>1. the number of E2E-protected data uniquely identified with &lt;transformerId&gt;,</w:t>
      </w:r>
      <w:r>
        <w:rPr>
          <w:rFonts w:hint="eastAsia" w:ascii="Times New Roman" w:hAnsi="Times New Roman" w:cs="Times New Roman"/>
          <w:color w:val="000000"/>
          <w:szCs w:val="18"/>
        </w:rPr>
        <w:t xml:space="preserve"> </w:t>
      </w:r>
      <w:r>
        <w:rPr>
          <w:rFonts w:ascii="Times New Roman" w:hAnsi="Times New Roman" w:cs="Times New Roman"/>
          <w:color w:val="000000"/>
          <w:szCs w:val="18"/>
        </w:rPr>
        <w:t>protected by profile XX, and 2. the number of configuration variants.</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[SWS_E2EXf_00126]</w:t>
      </w:r>
    </w:p>
    <w:p>
      <w:pPr>
        <w:rPr>
          <w:rFonts w:ascii="Times New Roman" w:hAnsi="Times New Roman" w:cs="Times New Roman"/>
          <w:szCs w:val="18"/>
        </w:rPr>
      </w:pPr>
      <w:r>
        <w:rPr>
          <w:rFonts w:ascii="Times New Roman" w:hAnsi="Times New Roman" w:cs="Times New Roman"/>
          <w:lang w:val="en-CA"/>
        </w:rPr>
        <w:t xml:space="preserve">[SA_R2_186]: </w:t>
      </w:r>
      <w:r>
        <w:rPr>
          <w:rFonts w:hint="eastAsia" w:ascii="Times New Roman" w:hAnsi="Times New Roman" w:cs="Times New Roman"/>
          <w:color w:val="000000"/>
          <w:szCs w:val="18"/>
        </w:rPr>
        <w:t>[</w:t>
      </w:r>
      <w:r>
        <w:rPr>
          <w:rFonts w:ascii="Times New Roman" w:hAnsi="Times New Roman" w:cs="Times New Roman"/>
          <w:color w:val="000000"/>
          <w:szCs w:val="18"/>
        </w:rPr>
        <w:t>In post-build-selectable variant, E2EXf_Init() shall check that</w:t>
      </w:r>
      <w:r>
        <w:rPr>
          <w:rFonts w:hint="eastAsia" w:ascii="Times New Roman" w:hAnsi="Times New Roman" w:cs="Times New Roman"/>
          <w:color w:val="000000"/>
          <w:szCs w:val="18"/>
        </w:rPr>
        <w:t xml:space="preserve"> </w:t>
      </w:r>
      <w:r>
        <w:rPr>
          <w:rFonts w:ascii="Times New Roman" w:hAnsi="Times New Roman" w:cs="Times New Roman"/>
          <w:color w:val="000000"/>
          <w:szCs w:val="18"/>
        </w:rPr>
        <w:t>Config pointer (received as function parameter) points to one of the configuration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variants E2EXf_ConfigStruct_&lt;v&gt;.If it is equal, then E2EXf_Init() shall select the</w:t>
      </w:r>
      <w:r>
        <w:rPr>
          <w:rFonts w:ascii="Times New Roman" w:hAnsi="Times New Roman" w:cs="Times New Roman"/>
          <w:szCs w:val="18"/>
        </w:rPr>
        <w:t xml:space="preserve"> </w:t>
      </w:r>
      <w:r>
        <w:rPr>
          <w:rFonts w:ascii="Times New Roman" w:hAnsi="Times New Roman" w:cs="Times New Roman"/>
          <w:color w:val="000000"/>
          <w:szCs w:val="18"/>
        </w:rPr>
        <w:t>passed configuration variant, and it shall set the module initialization state to TRUE.</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eastAsia="Cambria Math" w:cs="Times New Roman"/>
          <w:color w:val="000000"/>
          <w:szCs w:val="18"/>
        </w:rPr>
        <w:t xml:space="preserve"> </w:t>
      </w:r>
      <w:r>
        <w:rPr>
          <w:rFonts w:ascii="Times New Roman" w:hAnsi="Times New Roman" w:cs="Times New Roman"/>
          <w:color w:val="000000"/>
          <w:szCs w:val="18"/>
        </w:rPr>
        <w:t>[SWS_E2EXf_00024]</w:t>
      </w:r>
    </w:p>
    <w:p>
      <w:pPr>
        <w:rPr>
          <w:rFonts w:ascii="Times New Roman" w:hAnsi="Times New Roman" w:cs="Times New Roman"/>
          <w:szCs w:val="18"/>
        </w:rPr>
      </w:pPr>
      <w:r>
        <w:rPr>
          <w:rFonts w:ascii="Times New Roman" w:hAnsi="Times New Roman" w:cs="Times New Roman"/>
          <w:lang w:val="en-CA"/>
        </w:rPr>
        <w:t xml:space="preserve">[SA_R2_187]: </w:t>
      </w:r>
      <w:r>
        <w:rPr>
          <w:rFonts w:hint="eastAsia" w:ascii="Times New Roman" w:hAnsi="Times New Roman" w:cs="Times New Roman"/>
          <w:color w:val="000000"/>
          <w:szCs w:val="18"/>
        </w:rPr>
        <w:t>[</w:t>
      </w:r>
      <w:r>
        <w:rPr>
          <w:rFonts w:ascii="Times New Roman" w:hAnsi="Times New Roman" w:cs="Times New Roman"/>
          <w:color w:val="000000"/>
          <w:szCs w:val="18"/>
        </w:rPr>
        <w:t>The E2EXf_Init() function shall initialize all external state</w:t>
      </w:r>
      <w:r>
        <w:rPr>
          <w:rFonts w:hint="eastAsia" w:ascii="Times New Roman" w:hAnsi="Times New Roman" w:cs="Times New Roman"/>
          <w:color w:val="000000"/>
          <w:szCs w:val="18"/>
        </w:rPr>
        <w:t xml:space="preserve"> </w:t>
      </w:r>
      <w:r>
        <w:rPr>
          <w:rFonts w:ascii="Times New Roman" w:hAnsi="Times New Roman" w:cs="Times New Roman"/>
          <w:color w:val="000000"/>
          <w:szCs w:val="18"/>
        </w:rPr>
        <w:t>data resources managed by E2E transformer (see SWS_E2EXf_00125) as follows:</w:t>
      </w:r>
      <w:r>
        <w:rPr>
          <w:rFonts w:hint="eastAsia" w:ascii="Times New Roman" w:hAnsi="Times New Roman" w:cs="Times New Roman"/>
          <w:color w:val="000000"/>
          <w:szCs w:val="18"/>
        </w:rPr>
        <w:t xml:space="preserve"> </w:t>
      </w:r>
    </w:p>
    <w:p>
      <w:pPr>
        <w:ind w:firstLine="420"/>
        <w:rPr>
          <w:rFonts w:ascii="Times New Roman" w:hAnsi="Times New Roman" w:cs="Times New Roman"/>
          <w:color w:val="000000"/>
          <w:szCs w:val="18"/>
        </w:rPr>
      </w:pPr>
      <w:r>
        <w:rPr>
          <w:rFonts w:ascii="Times New Roman" w:hAnsi="Times New Roman" w:cs="Times New Roman"/>
          <w:color w:val="000000"/>
          <w:szCs w:val="18"/>
        </w:rPr>
        <w:t>- Initialization of state data resources of type E2E_PXXProtectStateType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E2E_PXXProtectInit() methods,</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 Initialization of state data resources of type E2E_PXXCheckStateType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E2E_PXXCheckInit() methods,</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 Initialization of state data resources of type E2E_SMCheckStateType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E2E_SMCheckInit() methods.</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[SWS_E2EXf_00021]</w:t>
      </w:r>
    </w:p>
    <w:p>
      <w:pPr>
        <w:rPr>
          <w:rFonts w:ascii="Times New Roman" w:hAnsi="Times New Roman" w:cs="Times New Roman"/>
          <w:szCs w:val="18"/>
        </w:rPr>
      </w:pPr>
      <w:r>
        <w:rPr>
          <w:rFonts w:ascii="Times New Roman" w:hAnsi="Times New Roman" w:cs="Times New Roman"/>
          <w:lang w:val="en-CA"/>
        </w:rPr>
        <w:t xml:space="preserve">[SA_R2_188]: </w:t>
      </w:r>
      <w:r>
        <w:rPr>
          <w:rFonts w:hint="eastAsia" w:ascii="Times New Roman" w:hAnsi="Times New Roman" w:cs="Times New Roman"/>
          <w:color w:val="000000"/>
          <w:szCs w:val="18"/>
        </w:rPr>
        <w:t>[</w:t>
      </w:r>
      <w:r>
        <w:rPr>
          <w:rFonts w:ascii="Times New Roman" w:hAnsi="Times New Roman" w:cs="Times New Roman"/>
          <w:color w:val="000000"/>
          <w:szCs w:val="18"/>
        </w:rPr>
        <w:t>The E2EXf_Init() function shall initialize all internal state</w:t>
      </w:r>
      <w:r>
        <w:rPr>
          <w:rFonts w:hint="eastAsia" w:ascii="Times New Roman" w:hAnsi="Times New Roman" w:cs="Times New Roman"/>
          <w:color w:val="000000"/>
          <w:szCs w:val="18"/>
        </w:rPr>
        <w:t xml:space="preserve"> </w:t>
      </w:r>
      <w:r>
        <w:rPr>
          <w:rFonts w:ascii="Times New Roman" w:hAnsi="Times New Roman" w:cs="Times New Roman"/>
          <w:color w:val="000000"/>
          <w:szCs w:val="18"/>
        </w:rPr>
        <w:t>data resources of E2E transformer.</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[SWS_E2EXf_00158]</w:t>
      </w:r>
    </w:p>
    <w:p>
      <w:pPr>
        <w:rPr>
          <w:rFonts w:ascii="Times New Roman" w:hAnsi="Times New Roman" w:cs="Times New Roman"/>
          <w:szCs w:val="18"/>
        </w:rPr>
      </w:pPr>
      <w:r>
        <w:rPr>
          <w:rFonts w:ascii="Times New Roman" w:hAnsi="Times New Roman" w:cs="Times New Roman"/>
          <w:lang w:val="en-CA"/>
        </w:rPr>
        <w:t xml:space="preserve">[SA_R2_189]: </w:t>
      </w:r>
      <w:r>
        <w:rPr>
          <w:rFonts w:hint="eastAsia" w:ascii="Times New Roman" w:hAnsi="Times New Roman" w:cs="Times New Roman"/>
          <w:color w:val="000000"/>
          <w:szCs w:val="18"/>
        </w:rPr>
        <w:t>[</w:t>
      </w:r>
      <w:r>
        <w:rPr>
          <w:rFonts w:ascii="Times New Roman" w:hAnsi="Times New Roman" w:cs="Times New Roman"/>
          <w:color w:val="000000"/>
          <w:szCs w:val="18"/>
        </w:rPr>
        <w:t>In case of post-build configuration, E2EXf_Init() function shall store the information about the selected configuration.</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[SWS_E2EXf_00159]</w:t>
      </w:r>
    </w:p>
    <w:p>
      <w:pPr>
        <w:rPr>
          <w:rFonts w:ascii="Times New Roman" w:hAnsi="Times New Roman" w:cs="Times New Roman"/>
          <w:szCs w:val="18"/>
        </w:rPr>
      </w:pPr>
      <w:r>
        <w:rPr>
          <w:rFonts w:ascii="Times New Roman" w:hAnsi="Times New Roman" w:cs="Times New Roman"/>
          <w:lang w:val="en-CA"/>
        </w:rPr>
        <w:t xml:space="preserve">[SA_R2_190]: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maintain a boolean information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(Initialization state) that is only set to TRUE, if the module has been successfully</w:t>
      </w:r>
      <w:r>
        <w:rPr>
          <w:rFonts w:hint="eastAsia" w:ascii="Times New Roman" w:hAnsi="Times New Roman" w:cs="Times New Roman"/>
          <w:color w:val="000000"/>
          <w:szCs w:val="18"/>
        </w:rPr>
        <w:t xml:space="preserve"> </w:t>
      </w:r>
      <w:r>
        <w:rPr>
          <w:rFonts w:ascii="Times New Roman" w:hAnsi="Times New Roman" w:cs="Times New Roman"/>
          <w:color w:val="000000"/>
          <w:szCs w:val="18"/>
        </w:rPr>
        <w:t xml:space="preserve">initialized via a call to E2EXf_Init(). Otherwise, it is set to FALSE. </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[SWS_E2EXf_00130]</w:t>
      </w:r>
    </w:p>
    <w:p>
      <w:pPr>
        <w:rPr>
          <w:rFonts w:ascii="Times New Roman" w:hAnsi="Times New Roman" w:cs="Times New Roman"/>
          <w:szCs w:val="18"/>
        </w:rPr>
      </w:pPr>
      <w:r>
        <w:rPr>
          <w:rFonts w:ascii="Times New Roman" w:hAnsi="Times New Roman" w:cs="Times New Roman"/>
          <w:lang w:val="en-CA"/>
        </w:rPr>
        <w:t xml:space="preserve">[SA_R2_191]: </w:t>
      </w:r>
      <w:r>
        <w:rPr>
          <w:rFonts w:hint="eastAsia" w:ascii="Times New Roman" w:hAnsi="Times New Roman" w:cs="Times New Roman"/>
          <w:color w:val="000000"/>
          <w:szCs w:val="18"/>
        </w:rPr>
        <w:t>[</w:t>
      </w:r>
      <w:r>
        <w:rPr>
          <w:rFonts w:ascii="Times New Roman" w:hAnsi="Times New Roman" w:cs="Times New Roman"/>
          <w:color w:val="000000"/>
          <w:szCs w:val="18"/>
        </w:rPr>
        <w:t>In case of deinitialization (invocation of E2EXf_DeInit()), the</w:t>
      </w:r>
      <w:r>
        <w:rPr>
          <w:rFonts w:hint="eastAsia" w:ascii="Times New Roman" w:hAnsi="Times New Roman" w:cs="Times New Roman"/>
          <w:color w:val="000000"/>
          <w:szCs w:val="18"/>
        </w:rPr>
        <w:t xml:space="preserve"> </w:t>
      </w:r>
      <w:r>
        <w:rPr>
          <w:rFonts w:ascii="Times New Roman" w:hAnsi="Times New Roman" w:cs="Times New Roman"/>
          <w:color w:val="000000"/>
          <w:szCs w:val="18"/>
        </w:rPr>
        <w:t>module initialization state shall be set to FALSE.</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[SWS_E2EXf_00132]</w:t>
      </w:r>
    </w:p>
    <w:p>
      <w:pPr>
        <w:rPr>
          <w:rFonts w:ascii="Times New Roman" w:hAnsi="Times New Roman" w:cs="Times New Roman"/>
          <w:szCs w:val="18"/>
        </w:rPr>
      </w:pPr>
      <w:r>
        <w:rPr>
          <w:rFonts w:ascii="Times New Roman" w:hAnsi="Times New Roman" w:cs="Times New Roman"/>
          <w:lang w:val="en-CA"/>
        </w:rPr>
        <w:t xml:space="preserve">[SA_R2_192]: </w:t>
      </w:r>
      <w:r>
        <w:rPr>
          <w:rFonts w:hint="eastAsia" w:ascii="Times New Roman" w:hAnsi="Times New Roman" w:cs="Times New Roman"/>
          <w:color w:val="000000"/>
          <w:szCs w:val="18"/>
        </w:rPr>
        <w:t>[</w:t>
      </w:r>
      <w:r>
        <w:rPr>
          <w:rFonts w:ascii="Times New Roman" w:hAnsi="Times New Roman" w:cs="Times New Roman"/>
          <w:color w:val="000000"/>
          <w:szCs w:val="18"/>
        </w:rPr>
        <w:t>If the E2E Transformer has not been correctly initialized</w:t>
      </w:r>
      <w:r>
        <w:rPr>
          <w:rFonts w:hint="eastAsia" w:ascii="Times New Roman" w:hAnsi="Times New Roman" w:cs="Times New Roman"/>
          <w:color w:val="000000"/>
          <w:szCs w:val="18"/>
        </w:rPr>
        <w:t xml:space="preserve"> </w:t>
      </w:r>
      <w:r>
        <w:rPr>
          <w:rFonts w:ascii="Times New Roman" w:hAnsi="Times New Roman" w:cs="Times New Roman"/>
          <w:color w:val="000000"/>
          <w:szCs w:val="18"/>
        </w:rPr>
        <w:t>(which means that E2EXf_Init() was not successfully called before), then all</w:t>
      </w:r>
      <w:r>
        <w:rPr>
          <w:rFonts w:hint="eastAsia" w:ascii="Times New Roman" w:hAnsi="Times New Roman" w:cs="Times New Roman"/>
          <w:color w:val="000000"/>
          <w:szCs w:val="18"/>
        </w:rPr>
        <w:t xml:space="preserve"> </w:t>
      </w:r>
      <w:r>
        <w:rPr>
          <w:rFonts w:ascii="Times New Roman" w:hAnsi="Times New Roman" w:cs="Times New Roman"/>
          <w:color w:val="000000"/>
          <w:szCs w:val="18"/>
        </w:rPr>
        <w:t>generated E2E Transformer APIs shall immediately return</w:t>
      </w:r>
      <w:r>
        <w:rPr>
          <w:rFonts w:hint="eastAsia" w:ascii="Times New Roman" w:hAnsi="Times New Roman" w:cs="Times New Roman"/>
          <w:color w:val="000000"/>
          <w:szCs w:val="18"/>
        </w:rPr>
        <w:t xml:space="preserve"> </w:t>
      </w:r>
      <w:r>
        <w:rPr>
          <w:rFonts w:ascii="Times New Roman" w:hAnsi="Times New Roman" w:cs="Times New Roman"/>
          <w:color w:val="000000"/>
          <w:szCs w:val="18"/>
        </w:rPr>
        <w:t>E_SAFETY_HARD_RUNTIMEERROR.</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[SWS_E2EXf_00133]</w:t>
      </w:r>
    </w:p>
    <w:p>
      <w:pPr>
        <w:rPr>
          <w:rFonts w:ascii="Times New Roman" w:hAnsi="Times New Roman" w:cs="Times New Roman"/>
          <w:szCs w:val="18"/>
        </w:rPr>
      </w:pPr>
      <w:r>
        <w:rPr>
          <w:rFonts w:ascii="Times New Roman" w:hAnsi="Times New Roman" w:cs="Times New Roman"/>
          <w:lang w:val="en-CA"/>
        </w:rPr>
        <w:t xml:space="preserve">[SA_R2_193]: </w:t>
      </w:r>
      <w:r>
        <w:rPr>
          <w:rFonts w:hint="eastAsia" w:ascii="Times New Roman" w:hAnsi="Times New Roman" w:cs="Times New Roman"/>
          <w:color w:val="000000"/>
          <w:szCs w:val="18"/>
        </w:rPr>
        <w:t>[</w:t>
      </w:r>
      <w:r>
        <w:rPr>
          <w:rFonts w:ascii="Times New Roman" w:hAnsi="Times New Roman" w:cs="Times New Roman"/>
          <w:color w:val="000000"/>
          <w:szCs w:val="18"/>
        </w:rPr>
        <w:t>E2EXf_DeInit() shall check shall set the module initialization state to FALSE.</w:t>
      </w:r>
      <w:r>
        <w:rPr>
          <w:rFonts w:hint="eastAsia" w:ascii="Times New Roman" w:hAnsi="Times New Roman"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 xml:space="preserve"> [SWS_E2EXf_00148]</w:t>
      </w:r>
      <w:r>
        <w:rPr>
          <w:rFonts w:ascii="Times New Roman" w:hAnsi="Times New Roman" w:eastAsia="Cambria Math" w:cs="Times New Roman"/>
          <w:color w:val="000000"/>
          <w:szCs w:val="18"/>
        </w:rPr>
        <w:t xml:space="preserve"> </w:t>
      </w:r>
    </w:p>
    <w:p>
      <w:pPr>
        <w:rPr>
          <w:rFonts w:ascii="Times New Roman" w:hAnsi="Times New Roman" w:cs="Times New Roman"/>
          <w:szCs w:val="18"/>
        </w:rPr>
      </w:pPr>
      <w:r>
        <w:rPr>
          <w:rFonts w:ascii="Times New Roman" w:hAnsi="Times New Roman" w:cs="Times New Roman"/>
          <w:highlight w:val="green"/>
          <w:lang w:val="en-CA"/>
        </w:rPr>
        <w:t>[SA_R2_194]:</w:t>
      </w:r>
      <w:r>
        <w:rPr>
          <w:rFonts w:ascii="Times New Roman" w:hAnsi="Times New Roman" w:cs="Times New Roman"/>
          <w:lang w:val="en-CA"/>
        </w:rPr>
        <w:t xml:space="preserve"> </w:t>
      </w:r>
      <w:bookmarkStart w:id="98" w:name="OLE_LINK42"/>
      <w:r>
        <w:rPr>
          <w:rFonts w:ascii="Times New Roman" w:hAnsi="Times New Roman" w:cs="Times New Roman"/>
          <w:color w:val="000000"/>
          <w:szCs w:val="18"/>
        </w:rPr>
        <w:t>E2E Transformer functions work using in-place processing or out-of-place</w:t>
      </w:r>
      <w:r>
        <w:rPr>
          <w:rFonts w:hint="eastAsia" w:ascii="Times New Roman" w:hAnsi="Times New Roman" w:cs="Times New Roman"/>
          <w:color w:val="000000"/>
          <w:szCs w:val="18"/>
        </w:rPr>
        <w:t xml:space="preserve"> </w:t>
      </w:r>
      <w:r>
        <w:rPr>
          <w:rFonts w:ascii="Times New Roman" w:hAnsi="Times New Roman" w:cs="Times New Roman"/>
          <w:color w:val="000000"/>
          <w:szCs w:val="18"/>
        </w:rPr>
        <w:t>processing. This is configured by binary setting BufferProperties.inPlace.</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In-place means that one buffer is used by a transformer both as input and as output.</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In-place processing has a performance advantage (less copying, less buffers).Out-ofplace means that there is one input buffer and a separate output buffer.</w:t>
      </w:r>
      <w:r>
        <w:rPr>
          <w:rFonts w:ascii="Times New Roman" w:hAnsi="Times New Roman" w:cs="Times New Roman"/>
          <w:szCs w:val="18"/>
        </w:rPr>
        <w:t xml:space="preserve"> </w:t>
      </w:r>
    </w:p>
    <w:bookmarkEnd w:id="98"/>
    <w:p>
      <w:pPr>
        <w:rPr>
          <w:rFonts w:ascii="Times New Roman" w:hAnsi="Times New Roman" w:cs="Times New Roman"/>
          <w:szCs w:val="18"/>
        </w:rPr>
      </w:pPr>
      <w:r>
        <w:rPr>
          <w:rFonts w:ascii="Times New Roman" w:hAnsi="Times New Roman" w:cs="Times New Roman"/>
          <w:lang w:val="en-CA"/>
        </w:rPr>
        <w:t xml:space="preserve">[SA_R2_195]: </w:t>
      </w:r>
      <w:r>
        <w:rPr>
          <w:rFonts w:ascii="Times New Roman" w:hAnsi="Times New Roman" w:cs="Times New Roman"/>
          <w:szCs w:val="18"/>
        </w:rPr>
        <w:t xml:space="preserve">The data protection function is mainly achieved by calling </w:t>
      </w:r>
      <w:r>
        <w:rPr>
          <w:rFonts w:hint="eastAsia" w:ascii="Times New Roman" w:hAnsi="Times New Roman" w:cs="Times New Roman"/>
          <w:szCs w:val="18"/>
        </w:rPr>
        <w:t>E2EXf_&lt;transformerId&gt;().</w:t>
      </w:r>
      <w:r>
        <w:rPr>
          <w:rFonts w:ascii="Times New Roman" w:hAnsi="Times New Roman" w:cs="Times New Roman"/>
          <w:szCs w:val="18"/>
        </w:rPr>
        <w:t xml:space="preserve"> If the initialization state is True and the input buffer is not empty and the length of the input data is correct, E2E_PXXProtect() in E2EL will be called to calculate the CRC check value according to the corresponding algorithm in the call CRC. Add the E2E header containing counter and CRC to the data and print it.</w:t>
      </w:r>
    </w:p>
    <w:p>
      <w:pPr>
        <w:rPr>
          <w:rFonts w:ascii="Times New Roman" w:hAnsi="Times New Roman" w:cs="Times New Roman"/>
          <w:szCs w:val="18"/>
        </w:rPr>
      </w:pPr>
      <w:r>
        <w:rPr>
          <w:rFonts w:ascii="Times New Roman" w:hAnsi="Times New Roman" w:cs="Times New Roman"/>
          <w:lang w:val="en-CA"/>
        </w:rPr>
        <w:t xml:space="preserve">[SA_R2_196]: </w:t>
      </w:r>
      <w:r>
        <w:rPr>
          <w:rFonts w:ascii="Times New Roman" w:hAnsi="Times New Roman" w:cs="Times New Roman"/>
          <w:szCs w:val="18"/>
        </w:rPr>
        <w:t xml:space="preserve">Data verification is performed by calling </w:t>
      </w:r>
      <w:r>
        <w:rPr>
          <w:rFonts w:hint="eastAsia" w:ascii="Times New Roman" w:hAnsi="Times New Roman" w:cs="Times New Roman"/>
          <w:szCs w:val="18"/>
        </w:rPr>
        <w:t>E2EXf_inv_&lt;transformerId&gt;()</w:t>
      </w:r>
      <w:r>
        <w:rPr>
          <w:rFonts w:ascii="Times New Roman" w:hAnsi="Times New Roman" w:cs="Times New Roman"/>
          <w:szCs w:val="18"/>
        </w:rPr>
        <w:t>.</w:t>
      </w:r>
      <w:r>
        <w:rPr>
          <w:rFonts w:hint="eastAsia" w:ascii="Times New Roman" w:hAnsi="Times New Roman" w:cs="Times New Roman"/>
          <w:szCs w:val="18"/>
        </w:rPr>
        <w:t xml:space="preserve"> </w:t>
      </w:r>
      <w:r>
        <w:rPr>
          <w:rFonts w:ascii="Times New Roman" w:hAnsi="Times New Roman" w:cs="Times New Roman"/>
          <w:szCs w:val="18"/>
        </w:rPr>
        <w:t>If the initialization state is True, and the input buffer is not empty and the input data length is correct, E2E_PXXCheck() in E2EL will be called to extract the counter and CRC of E2E header, and the CRC check value will be calculated according to the corresponding algorithm in calling CRC. Evaluate counter and CRC received, judge verification result, judge state machine result based on current and historical verification result, and return the result to the user.</w:t>
      </w:r>
    </w:p>
    <w:p>
      <w:pPr>
        <w:rPr>
          <w:rFonts w:ascii="Times New Roman" w:hAnsi="Times New Roman" w:cs="Times New Roman"/>
          <w:szCs w:val="18"/>
        </w:rPr>
      </w:pPr>
      <w:r>
        <w:rPr>
          <w:rFonts w:ascii="Times New Roman" w:hAnsi="Times New Roman" w:cs="Times New Roman"/>
          <w:lang w:val="en-CA"/>
        </w:rPr>
        <w:t xml:space="preserve">[SA_R2_197]: </w:t>
      </w:r>
      <w:r>
        <w:rPr>
          <w:rFonts w:ascii="Times New Roman" w:hAnsi="Times New Roman" w:cs="Times New Roman"/>
          <w:szCs w:val="18"/>
        </w:rPr>
        <w:t xml:space="preserve">The </w:t>
      </w:r>
      <w:r>
        <w:rPr>
          <w:rFonts w:hint="eastAsia" w:ascii="Times New Roman" w:hAnsi="Times New Roman" w:cs="Times New Roman"/>
          <w:szCs w:val="18"/>
        </w:rPr>
        <w:t>E2E</w:t>
      </w:r>
      <w:r>
        <w:rPr>
          <w:rFonts w:ascii="Times New Roman" w:hAnsi="Times New Roman" w:cs="Times New Roman"/>
          <w:szCs w:val="18"/>
        </w:rPr>
        <w:t>Xf module supports development error detection by calling the Det module interface</w:t>
      </w:r>
      <w:r>
        <w:rPr>
          <w:rFonts w:hint="eastAsia" w:ascii="Times New Roman" w:hAnsi="Times New Roman" w:cs="Times New Roman"/>
          <w:szCs w:val="18"/>
        </w:rPr>
        <w:t>.</w:t>
      </w:r>
    </w:p>
    <w:p>
      <w:pPr>
        <w:rPr>
          <w:rFonts w:ascii="Times New Roman" w:hAnsi="Times New Roman" w:cs="Times New Roman"/>
          <w:szCs w:val="18"/>
        </w:rPr>
      </w:pPr>
      <w:r>
        <w:rPr>
          <w:rFonts w:ascii="Times New Roman" w:hAnsi="Times New Roman" w:cs="Times New Roman"/>
          <w:lang w:val="en-CA"/>
        </w:rPr>
        <w:t xml:space="preserve">[SA_R2_198]: </w:t>
      </w:r>
      <w:r>
        <w:rPr>
          <w:rFonts w:ascii="Times New Roman" w:hAnsi="Times New Roman" w:eastAsia="NimbusSanL-Regu" w:cs="Times New Roman"/>
          <w:color w:val="000000"/>
          <w:szCs w:val="18"/>
        </w:rPr>
        <w:t xml:space="preserve">The </w:t>
      </w:r>
      <w:r>
        <w:rPr>
          <w:rFonts w:ascii="Times New Roman" w:hAnsi="Times New Roman" w:cs="Times New Roman"/>
          <w:szCs w:val="18"/>
        </w:rPr>
        <w:t>ComXf</w:t>
      </w:r>
      <w:r>
        <w:rPr>
          <w:rFonts w:ascii="Times New Roman" w:hAnsi="Times New Roman" w:eastAsia="NimbusSanL-Regu" w:cs="Times New Roman"/>
          <w:color w:val="000000"/>
          <w:szCs w:val="18"/>
        </w:rPr>
        <w:t xml:space="preserve"> transformer shall only be used as the topmost transformer (first) in a transformer chain.</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 xml:space="preserve">The </w:t>
      </w:r>
      <w:r>
        <w:rPr>
          <w:rFonts w:ascii="Times New Roman" w:hAnsi="Times New Roman" w:cs="Times New Roman"/>
          <w:szCs w:val="18"/>
        </w:rPr>
        <w:t>ComXf</w:t>
      </w:r>
      <w:r>
        <w:rPr>
          <w:rFonts w:ascii="Times New Roman" w:hAnsi="Times New Roman" w:eastAsia="NimbusSanL-Regu" w:cs="Times New Roman"/>
          <w:color w:val="000000"/>
          <w:szCs w:val="18"/>
        </w:rPr>
        <w:t xml:space="preserve"> transformer serializes structured data into a linear form. Therefore it</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can only be used as the first transformer on the sending side and the last transformer</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on the receiving side.</w:t>
      </w:r>
    </w:p>
    <w:p>
      <w:pPr>
        <w:rPr>
          <w:rFonts w:ascii="Times New Roman" w:hAnsi="Times New Roman" w:cs="Times New Roman"/>
          <w:szCs w:val="18"/>
        </w:rPr>
      </w:pPr>
      <w:r>
        <w:rPr>
          <w:rFonts w:ascii="Times New Roman" w:hAnsi="Times New Roman" w:cs="Times New Roman"/>
          <w:lang w:val="en-CA"/>
        </w:rPr>
        <w:t xml:space="preserve">[SA_R2_199]: </w:t>
      </w:r>
      <w:r>
        <w:rPr>
          <w:rFonts w:ascii="Times New Roman" w:hAnsi="Times New Roman" w:cs="Times New Roman"/>
          <w:szCs w:val="18"/>
        </w:rPr>
        <w:t>ComXf data element serialization converts input data elements into uint8-byte aligned serialized data (conversion rules follow the configuration of Signal Group Array in COM).</w:t>
      </w:r>
    </w:p>
    <w:p>
      <w:pPr>
        <w:rPr>
          <w:rFonts w:ascii="Times New Roman" w:hAnsi="Times New Roman" w:cs="Times New Roman"/>
          <w:szCs w:val="18"/>
        </w:rPr>
      </w:pPr>
      <w:r>
        <w:rPr>
          <w:rFonts w:ascii="Times New Roman" w:hAnsi="Times New Roman" w:cs="Times New Roman"/>
          <w:lang w:val="en-CA"/>
        </w:rPr>
        <w:t xml:space="preserve">[SA_R2_200]: </w:t>
      </w:r>
      <w:r>
        <w:rPr>
          <w:rFonts w:ascii="Times New Roman" w:hAnsi="Times New Roman" w:cs="Times New Roman"/>
          <w:szCs w:val="18"/>
        </w:rPr>
        <w:t>ComXf deserialization of data elements converts input Uint8-byte aligned data into the original data element (conversion rules follow the configuration of Signal Group Array in COM) and passes it to the RTE layer.</w:t>
      </w:r>
    </w:p>
    <w:p>
      <w:pPr>
        <w:rPr>
          <w:rFonts w:ascii="Times New Roman" w:hAnsi="Times New Roman" w:cs="Times New Roman"/>
          <w:szCs w:val="18"/>
        </w:rPr>
      </w:pPr>
      <w:r>
        <w:rPr>
          <w:rFonts w:ascii="Times New Roman" w:hAnsi="Times New Roman" w:cs="Times New Roman"/>
          <w:lang w:val="en-CA"/>
        </w:rPr>
        <w:t xml:space="preserve">[SA_R2_201]: </w:t>
      </w:r>
      <w:r>
        <w:rPr>
          <w:rFonts w:ascii="Times New Roman" w:hAnsi="Times New Roman" w:eastAsia="NimbusMonL-Regu" w:cs="Times New Roman"/>
          <w:szCs w:val="18"/>
        </w:rPr>
        <w:t>The ComXf module supports development error detection by calling the Det module interface</w:t>
      </w:r>
      <w:r>
        <w:rPr>
          <w:rFonts w:hint="eastAsia" w:ascii="Times New Roman" w:hAnsi="Times New Roman" w:cs="Times New Roman"/>
          <w:szCs w:val="18"/>
        </w:rPr>
        <w:t>.</w:t>
      </w:r>
    </w:p>
    <w:p>
      <w:pPr>
        <w:jc w:val="left"/>
        <w:rPr>
          <w:rFonts w:ascii="Times New Roman" w:hAnsi="Times New Roman" w:cs="Times New Roman"/>
        </w:rPr>
      </w:pPr>
      <w:bookmarkStart w:id="99" w:name="OLE_LINK76"/>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A_R2_355</w:t>
      </w:r>
      <w:r>
        <w:rPr>
          <w:rFonts w:hint="eastAsia" w:ascii="Times New Roman" w:hAnsi="Times New Roman" w:cs="Times New Roman"/>
          <w:szCs w:val="18"/>
        </w:rPr>
        <w:t xml:space="preserve">]: </w:t>
      </w:r>
      <w:r>
        <w:rPr>
          <w:rFonts w:hint="eastAsia" w:ascii="Times New Roman" w:hAnsi="Times New Roman" w:eastAsia="NimbusMonL-Regu" w:cs="Times New Roman"/>
          <w:szCs w:val="18"/>
          <w:lang w:val="en-CA"/>
        </w:rPr>
        <w:t>T</w:t>
      </w:r>
      <w:r>
        <w:rPr>
          <w:rFonts w:hint="eastAsia" w:ascii="Times New Roman" w:hAnsi="Times New Roman" w:eastAsia="NimbusMonL-Regu" w:cs="Times New Roman"/>
          <w:szCs w:val="18"/>
        </w:rPr>
        <w:t xml:space="preserve">he RTE shall evaluate the return codes of transformers.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SWS_Rte_08539</w:t>
      </w:r>
      <w:r>
        <w:rPr>
          <w:rFonts w:ascii="Times New Roman" w:hAnsi="Times New Roman" w:cs="Times New Roman"/>
        </w:rPr>
        <w:t>].</w:t>
      </w:r>
    </w:p>
    <w:bookmarkEnd w:id="99"/>
    <w:p>
      <w:pPr>
        <w:jc w:val="left"/>
        <w:rPr>
          <w:rFonts w:ascii="Times New Roman" w:hAnsi="Times New Roman" w:cs="Times New Roman"/>
        </w:rPr>
      </w:pPr>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w:t>
      </w:r>
      <w:r>
        <w:rPr>
          <w:rFonts w:hint="eastAsia" w:ascii="Times New Roman" w:hAnsi="Times New Roman" w:cs="Times New Roman"/>
          <w:szCs w:val="18"/>
        </w:rPr>
        <w:t>6]: The RTE shall continue with the execution of a transformer chain if a transformer returns a soft error</w:t>
      </w:r>
      <w:r>
        <w:rPr>
          <w:rFonts w:hint="eastAsia" w:ascii="Times New Roman" w:hAnsi="Times New Roman" w:eastAsia="NimbusMonL-Regu" w:cs="Times New Roman"/>
          <w:szCs w:val="18"/>
        </w:rPr>
        <w:t xml:space="preserv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SWS_Rte_08540</w:t>
      </w:r>
      <w:r>
        <w:rPr>
          <w:rFonts w:ascii="Times New Roman" w:hAnsi="Times New Roman" w:cs="Times New Roman"/>
        </w:rPr>
        <w:t>].</w:t>
      </w:r>
    </w:p>
    <w:p>
      <w:pPr>
        <w:jc w:val="left"/>
        <w:rPr>
          <w:rFonts w:ascii="Times New Roman" w:hAnsi="Times New Roman" w:cs="Times New Roman"/>
        </w:rPr>
      </w:pPr>
      <w:r>
        <w:rPr>
          <w:rFonts w:hint="eastAsia" w:ascii="Times New Roman" w:hAnsi="Times New Roman" w:cs="Times New Roman"/>
          <w:highlight w:val="green"/>
        </w:rPr>
        <w:t>[SA_R2_358]</w:t>
      </w:r>
      <w:r>
        <w:rPr>
          <w:rFonts w:hint="eastAsia" w:ascii="Times New Roman" w:hAnsi="Times New Roman" w:cs="Times New Roman"/>
        </w:rPr>
        <w:t>: If no transformer in the transformer chain returned a hard error  and at least one transformer returned a soft error, the Rte shall notify the first soft error  (in transformer execution order) to the SWC. refers to 'AUTOSAR_SWS_RTE' [SWS_Rte_08559].</w:t>
      </w:r>
    </w:p>
    <w:p>
      <w:pPr>
        <w:jc w:val="left"/>
        <w:rPr>
          <w:rFonts w:ascii="Times New Roman" w:hAnsi="Times New Roman" w:cs="Times New Roman"/>
        </w:rPr>
      </w:pPr>
      <w:r>
        <w:rPr>
          <w:rFonts w:hint="eastAsia" w:ascii="Times New Roman" w:hAnsi="Times New Roman" w:cs="Times New Roman"/>
        </w:rPr>
        <w:t>[</w:t>
      </w:r>
      <w:bookmarkStart w:id="100" w:name="OLE_LINK80"/>
      <w:r>
        <w:rPr>
          <w:rFonts w:hint="eastAsia" w:ascii="Times New Roman" w:hAnsi="Times New Roman" w:cs="Times New Roman"/>
        </w:rPr>
        <w:t>SA_R2_359</w:t>
      </w:r>
      <w:bookmarkEnd w:id="100"/>
      <w:r>
        <w:rPr>
          <w:rFonts w:hint="eastAsia" w:ascii="Times New Roman" w:hAnsi="Times New Roman" w:cs="Times New Roman"/>
        </w:rPr>
        <w:t>]: For VariableAccesses in the dataReadAccess role the RTE  shall execute data transformation after reception of the data from the Com stack and  before start of the runnable/coherency group. refers to 'AUTOSAR_SWS_RTE' [SWS_Rte_08570].</w:t>
      </w:r>
    </w:p>
    <w:p>
      <w:pPr>
        <w:jc w:val="left"/>
        <w:rPr>
          <w:rFonts w:ascii="Times New Roman" w:hAnsi="Times New Roman" w:cs="Times New Roman"/>
        </w:rPr>
      </w:pPr>
      <w:r>
        <w:rPr>
          <w:rFonts w:hint="eastAsia" w:ascii="Times New Roman" w:hAnsi="Times New Roman" w:cs="Times New Roman"/>
        </w:rPr>
        <w:t xml:space="preserve">[SA_R2_360]: For VariableAccesses in the dataWriteAccess role the RTE shall execute data transformation after termination of the runnable/coherency group and before handing the data over to the Com stack. </w:t>
      </w:r>
      <w:bookmarkStart w:id="101" w:name="OLE_LINK78"/>
      <w:r>
        <w:rPr>
          <w:rFonts w:hint="eastAsia" w:ascii="Times New Roman" w:hAnsi="Times New Roman" w:cs="Times New Roman"/>
        </w:rPr>
        <w:t>refers to 'AUTOSAR_SWS_RTE' [SWS_Rte_08571].</w:t>
      </w:r>
      <w:bookmarkEnd w:id="101"/>
    </w:p>
    <w:p>
      <w:pPr>
        <w:jc w:val="left"/>
        <w:rPr>
          <w:rFonts w:ascii="Times New Roman" w:hAnsi="Times New Roman" w:cs="Times New Roman"/>
        </w:rPr>
      </w:pPr>
      <w:bookmarkStart w:id="102" w:name="OLE_LINK79"/>
      <w:r>
        <w:rPr>
          <w:rFonts w:hint="eastAsia" w:ascii="Times New Roman" w:hAnsi="Times New Roman" w:cs="Times New Roman"/>
          <w:highlight w:val="green"/>
        </w:rPr>
        <w:t>[SA_R2_361]</w:t>
      </w:r>
      <w:r>
        <w:rPr>
          <w:rFonts w:hint="eastAsia" w:ascii="Times New Roman" w:hAnsi="Times New Roman" w:cs="Times New Roman"/>
        </w:rPr>
        <w:t>: The RTE on sender side shall execute the transformers of the  chain in order. refers to 'AUTOSAR_SWS_RTE' [SWS_Rte_08799].</w:t>
      </w:r>
    </w:p>
    <w:bookmarkEnd w:id="102"/>
    <w:p>
      <w:pPr>
        <w:jc w:val="left"/>
        <w:rPr>
          <w:rFonts w:ascii="Times New Roman" w:hAnsi="Times New Roman" w:cs="Times New Roman"/>
          <w:szCs w:val="18"/>
        </w:rPr>
      </w:pPr>
      <w:r>
        <w:rPr>
          <w:rFonts w:hint="eastAsia" w:ascii="Times New Roman" w:hAnsi="Times New Roman" w:cs="Times New Roman"/>
        </w:rPr>
        <w:t>[SA_R2_362]: The RTE on receiver side shall execute the retransformers of the chain in reverse order. refers to 'AUTOSAR_SWS_RTE' [SWS_Rte_08588].</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[SA_R2_202]: </w:t>
      </w:r>
    </w:p>
    <w:p>
      <w:pPr>
        <w:jc w:val="center"/>
        <w:rPr>
          <w:rFonts w:ascii="Times New Roman" w:hAnsi="Times New Roman" w:cs="Times New Roman"/>
        </w:rPr>
      </w:pPr>
      <w:r>
        <w:drawing>
          <wp:inline distT="0" distB="0" distL="114300" distR="114300">
            <wp:extent cx="6188075" cy="4189095"/>
            <wp:effectExtent l="0" t="0" r="317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6188075" cy="4189095"/>
                    </a:xfrm>
                    <a:prstGeom prst="rect">
                      <a:avLst/>
                    </a:prstGeom>
                    <a:noFill/>
                    <a:ln>
                      <a:noFill/>
                    </a:ln>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37</w:t>
      </w:r>
      <w:r>
        <w:fldChar w:fldCharType="end"/>
      </w:r>
      <w:r>
        <w:t xml:space="preserve"> </w:t>
      </w:r>
      <w:r>
        <w:rPr>
          <w:rFonts w:hint="eastAsia" w:ascii="Times New Roman" w:hAnsi="Times New Roman" w:cs="Times New Roman"/>
        </w:rPr>
        <w:t>E2EXf Data protection</w:t>
      </w:r>
      <w:r>
        <w:t xml:space="preserve"> Control Flow</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1: Rte_Write is called when the Publisher application sends a signal.</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2: If a signal group is configured, the user needs to call ComXf_&lt;transformerId&gt; to serialize the signal group.</w:t>
      </w:r>
    </w:p>
    <w:p>
      <w:pPr>
        <w:widowControl/>
        <w:jc w:val="left"/>
        <w:rPr>
          <w:rFonts w:ascii="Times New Roman" w:hAnsi="Times New Roman" w:cs="Times New Roman" w:eastAsiaTheme="minorEastAsia"/>
          <w:szCs w:val="18"/>
        </w:rPr>
      </w:pPr>
      <w:bookmarkStart w:id="103" w:name="OLE_LINK13"/>
      <w:r>
        <w:rPr>
          <w:rFonts w:hint="eastAsia" w:ascii="Times New Roman" w:hAnsi="Times New Roman" w:cs="Times New Roman" w:eastAsiaTheme="minorEastAsia"/>
          <w:szCs w:val="18"/>
        </w:rPr>
        <w:t>Step 3:</w:t>
      </w:r>
      <w:bookmarkEnd w:id="103"/>
      <w:r>
        <w:rPr>
          <w:rFonts w:hint="eastAsia" w:ascii="Times New Roman" w:hAnsi="Times New Roman" w:cs="Times New Roman" w:eastAsiaTheme="minorEastAsia"/>
          <w:szCs w:val="18"/>
        </w:rPr>
        <w:t xml:space="preserve"> If E2E data protection is required, user shall call </w:t>
      </w:r>
      <w:r>
        <w:rPr>
          <w:rFonts w:ascii="Times New Roman" w:hAnsi="Times New Roman" w:cs="Times New Roman" w:eastAsiaTheme="minorEastAsia"/>
          <w:szCs w:val="18"/>
        </w:rPr>
        <w:t>E2EXf_&lt;transformerId&gt;</w:t>
      </w:r>
      <w:r>
        <w:rPr>
          <w:rFonts w:hint="eastAsia" w:ascii="Times New Roman" w:hAnsi="Times New Roman" w:cs="Times New Roman" w:eastAsiaTheme="minorEastAsia"/>
          <w:szCs w:val="18"/>
        </w:rPr>
        <w:t xml:space="preserve"> to protect data by E2EXf with needing to know E2E internal details.</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4: E2EXf prepares input parameters such as Config and State for E2E_PXXProtect and calls E2E_PXXProtect.</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5: E2EL invokes its corresponding CRC algorithm.</w:t>
      </w:r>
    </w:p>
    <w:p>
      <w:pPr>
        <w:widowControl/>
        <w:jc w:val="left"/>
      </w:pPr>
      <w:r>
        <w:t xml:space="preserve">[SA_R2_203]: </w:t>
      </w:r>
    </w:p>
    <w:p>
      <w:pPr>
        <w:jc w:val="center"/>
        <w:rPr>
          <w:rFonts w:ascii="Times New Roman" w:hAnsi="Times New Roman" w:cs="Times New Roman"/>
        </w:rPr>
      </w:pPr>
      <w:r>
        <w:drawing>
          <wp:inline distT="0" distB="0" distL="114300" distR="114300">
            <wp:extent cx="6183630" cy="3702685"/>
            <wp:effectExtent l="0" t="0" r="762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stretch>
                      <a:fillRect/>
                    </a:stretch>
                  </pic:blipFill>
                  <pic:spPr>
                    <a:xfrm>
                      <a:off x="0" y="0"/>
                      <a:ext cx="6183630" cy="3702685"/>
                    </a:xfrm>
                    <a:prstGeom prst="rect">
                      <a:avLst/>
                    </a:prstGeom>
                    <a:noFill/>
                    <a:ln>
                      <a:noFill/>
                    </a:ln>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38</w:t>
      </w:r>
      <w:r>
        <w:fldChar w:fldCharType="end"/>
      </w:r>
      <w:r>
        <w:t xml:space="preserve"> </w:t>
      </w:r>
      <w:r>
        <w:rPr>
          <w:rFonts w:hint="eastAsia" w:ascii="Times New Roman" w:hAnsi="Times New Roman" w:cs="Times New Roman"/>
        </w:rPr>
        <w:t xml:space="preserve">E2EXf Data check </w:t>
      </w:r>
      <w:r>
        <w:t>Control Flow</w:t>
      </w:r>
    </w:p>
    <w:p>
      <w:pPr>
        <w:rPr>
          <w:rFonts w:ascii="Times New Roman" w:hAnsi="Times New Roman" w:cs="Times New Roman" w:eastAsiaTheme="minorEastAsia"/>
          <w:szCs w:val="18"/>
        </w:rPr>
      </w:pPr>
      <w:r>
        <w:rPr>
          <w:rFonts w:hint="eastAsia" w:ascii="Times New Roman" w:hAnsi="Times New Roman" w:cs="Times New Roman" w:eastAsiaTheme="minorEastAsia"/>
          <w:szCs w:val="18"/>
        </w:rPr>
        <w:t>Step 1: When the receiver receives the signal, it will call Rte_ComCBK and hand over the received data to RTE for processing.</w:t>
      </w:r>
    </w:p>
    <w:p>
      <w:pPr>
        <w:rPr>
          <w:rFonts w:ascii="Times New Roman" w:hAnsi="Times New Roman" w:cs="Times New Roman"/>
          <w:szCs w:val="18"/>
        </w:rPr>
      </w:pPr>
      <w:r>
        <w:rPr>
          <w:rFonts w:hint="eastAsia" w:ascii="Times New Roman" w:hAnsi="Times New Roman" w:cs="Times New Roman" w:eastAsiaTheme="minorEastAsia"/>
          <w:szCs w:val="18"/>
        </w:rPr>
        <w:t xml:space="preserve">Step 2: If E2E data check is required, user shall call </w:t>
      </w:r>
      <w:r>
        <w:rPr>
          <w:rFonts w:ascii="Times New Roman" w:hAnsi="Times New Roman" w:cs="Times New Roman" w:eastAsiaTheme="minorEastAsia"/>
          <w:szCs w:val="18"/>
        </w:rPr>
        <w:t>E2EXf_</w:t>
      </w:r>
      <w:r>
        <w:rPr>
          <w:rFonts w:ascii="Times New Roman" w:hAnsi="Times New Roman" w:cs="Times New Roman"/>
          <w:szCs w:val="18"/>
        </w:rPr>
        <w:t>Inv</w:t>
      </w:r>
      <w:r>
        <w:rPr>
          <w:rFonts w:hint="eastAsia" w:ascii="Times New Roman" w:hAnsi="Times New Roman" w:cs="Times New Roman"/>
          <w:szCs w:val="18"/>
        </w:rPr>
        <w:t>_</w:t>
      </w:r>
      <w:r>
        <w:rPr>
          <w:rFonts w:ascii="Times New Roman" w:hAnsi="Times New Roman" w:cs="Times New Roman" w:eastAsiaTheme="minorEastAsia"/>
          <w:szCs w:val="18"/>
        </w:rPr>
        <w:t>&lt;transformerId&gt;</w:t>
      </w:r>
      <w:r>
        <w:rPr>
          <w:rFonts w:hint="eastAsia" w:ascii="Times New Roman" w:hAnsi="Times New Roman" w:cs="Times New Roman" w:eastAsiaTheme="minorEastAsia"/>
          <w:szCs w:val="18"/>
        </w:rPr>
        <w:t xml:space="preserve"> to check data by E2EXf with needing to know E2E internal details.</w:t>
      </w:r>
    </w:p>
    <w:p>
      <w:pPr>
        <w:rPr>
          <w:rFonts w:ascii="Times New Roman" w:hAnsi="Times New Roman" w:cs="Times New Roman"/>
          <w:szCs w:val="18"/>
        </w:rPr>
      </w:pPr>
      <w:r>
        <w:rPr>
          <w:rFonts w:hint="eastAsia" w:ascii="Times New Roman" w:hAnsi="Times New Roman" w:cs="Times New Roman" w:eastAsiaTheme="minorEastAsia"/>
          <w:szCs w:val="18"/>
        </w:rPr>
        <w:t xml:space="preserve">Step 3: E2EXf prepares input parameters such as Config and State for </w:t>
      </w:r>
      <w:r>
        <w:rPr>
          <w:rFonts w:ascii="Times New Roman" w:hAnsi="Times New Roman" w:cs="Times New Roman"/>
          <w:szCs w:val="18"/>
        </w:rPr>
        <w:t>E2E_PXXCheck</w:t>
      </w:r>
      <w:r>
        <w:rPr>
          <w:rFonts w:hint="eastAsia" w:ascii="Times New Roman" w:hAnsi="Times New Roman" w:cs="Times New Roman" w:eastAsiaTheme="minorEastAsia"/>
          <w:szCs w:val="18"/>
        </w:rPr>
        <w:t xml:space="preserve"> and calls </w:t>
      </w:r>
      <w:r>
        <w:rPr>
          <w:rFonts w:ascii="Times New Roman" w:hAnsi="Times New Roman" w:cs="Times New Roman"/>
          <w:szCs w:val="18"/>
        </w:rPr>
        <w:t>E2E_PXXCheck</w:t>
      </w:r>
      <w:r>
        <w:rPr>
          <w:rFonts w:hint="eastAsia" w:ascii="Times New Roman" w:hAnsi="Times New Roman" w:cs="Times New Roman"/>
          <w:szCs w:val="18"/>
        </w:rPr>
        <w:t>.</w:t>
      </w:r>
    </w:p>
    <w:p>
      <w:pPr>
        <w:rPr>
          <w:rFonts w:ascii="Times New Roman" w:hAnsi="Times New Roman" w:cs="Times New Roman"/>
          <w:szCs w:val="18"/>
        </w:rPr>
      </w:pPr>
      <w:r>
        <w:rPr>
          <w:rFonts w:hint="eastAsia" w:ascii="Times New Roman" w:hAnsi="Times New Roman" w:cs="Times New Roman"/>
          <w:szCs w:val="18"/>
        </w:rPr>
        <w:t>Step 4: E2EL tests CRC results.</w:t>
      </w:r>
    </w:p>
    <w:p>
      <w:pPr>
        <w:rPr>
          <w:rFonts w:ascii="Times New Roman" w:hAnsi="Times New Roman" w:cs="Times New Roman" w:eastAsiaTheme="minorEastAsia"/>
          <w:szCs w:val="18"/>
        </w:rPr>
      </w:pPr>
      <w:r>
        <w:rPr>
          <w:rFonts w:hint="eastAsia" w:ascii="Times New Roman" w:hAnsi="Times New Roman" w:cs="Times New Roman"/>
          <w:szCs w:val="18"/>
        </w:rPr>
        <w:t>Step 5: Get actual data by calling ComXf_Inv_&lt;transformerId&gt;.</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bookmarkStart w:id="104" w:name="OLE_LINK7"/>
      <w:r>
        <w:t>[SA_R2_</w:t>
      </w:r>
      <w:r>
        <w:rPr>
          <w:rFonts w:hint="eastAsia"/>
        </w:rPr>
        <w:t>282</w:t>
      </w:r>
      <w:r>
        <w:t>]:</w:t>
      </w:r>
    </w:p>
    <w:bookmarkEnd w:id="104"/>
    <w:p>
      <w:pPr>
        <w:keepNext/>
        <w:jc w:val="center"/>
      </w:pPr>
      <w:r>
        <w:drawing>
          <wp:inline distT="0" distB="0" distL="114300" distR="114300">
            <wp:extent cx="5978525" cy="3398520"/>
            <wp:effectExtent l="0" t="0" r="3175" b="1143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7"/>
                    <a:stretch>
                      <a:fillRect/>
                    </a:stretch>
                  </pic:blipFill>
                  <pic:spPr>
                    <a:xfrm>
                      <a:off x="0" y="0"/>
                      <a:ext cx="5978525" cy="3398520"/>
                    </a:xfrm>
                    <a:prstGeom prst="rect">
                      <a:avLst/>
                    </a:prstGeom>
                    <a:noFill/>
                    <a:ln>
                      <a:noFill/>
                    </a:ln>
                  </pic:spPr>
                </pic:pic>
              </a:graphicData>
            </a:graphic>
          </wp:inline>
        </w:drawing>
      </w:r>
    </w:p>
    <w:p>
      <w:pPr>
        <w:jc w:val="center"/>
      </w:pPr>
      <w:bookmarkStart w:id="105" w:name="_Ref109743929"/>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39</w:t>
      </w:r>
      <w:r>
        <w:fldChar w:fldCharType="end"/>
      </w:r>
      <w:bookmarkEnd w:id="105"/>
      <w:r>
        <w:t xml:space="preserve"> Data Flow Diagram for </w:t>
      </w:r>
      <w:r>
        <w:rPr>
          <w:rFonts w:hint="eastAsia"/>
        </w:rPr>
        <w:t>E2EXf_ConfigData</w:t>
      </w:r>
    </w:p>
    <w:p>
      <w:pPr>
        <w:ind w:firstLine="420"/>
      </w:pPr>
      <w:r>
        <w:t xml:space="preserve">As </w:t>
      </w:r>
      <w:r>
        <w:fldChar w:fldCharType="begin"/>
      </w:r>
      <w:r>
        <w:instrText xml:space="preserve"> REF _Ref109743929 \h </w:instrText>
      </w:r>
      <w:r>
        <w:fldChar w:fldCharType="separate"/>
      </w:r>
      <w:r>
        <w:t>Figure 5</w:t>
      </w:r>
      <w:r>
        <w:noBreakHyphen/>
      </w:r>
      <w:r>
        <w:t>39</w:t>
      </w:r>
      <w:r>
        <w:fldChar w:fldCharType="end"/>
      </w:r>
      <w:r>
        <w:t xml:space="preserve"> shows</w:t>
      </w:r>
      <w:r>
        <w:rPr>
          <w:rFonts w:hint="eastAsia"/>
        </w:rPr>
        <w:t>, E2EXf_Config provides configuration for E2EXf, E2EXf calls E2EXf_Init to provide configuration parameters for E2EL, E2EL calls E2E_PXXProtect and E2E_PXXCheck uses the configuration provided by E2EXf.</w:t>
      </w:r>
    </w:p>
    <w:p>
      <w:r>
        <w:t>[SA_R2_</w:t>
      </w:r>
      <w:r>
        <w:rPr>
          <w:rFonts w:hint="eastAsia"/>
        </w:rPr>
        <w:t>283</w:t>
      </w:r>
      <w:r>
        <w:t>]:</w:t>
      </w:r>
    </w:p>
    <w:p>
      <w:pPr>
        <w:jc w:val="center"/>
      </w:pPr>
      <w:r>
        <w:drawing>
          <wp:inline distT="0" distB="0" distL="114300" distR="114300">
            <wp:extent cx="5873750" cy="3961765"/>
            <wp:effectExtent l="0" t="0" r="12700"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8"/>
                    <a:stretch>
                      <a:fillRect/>
                    </a:stretch>
                  </pic:blipFill>
                  <pic:spPr>
                    <a:xfrm>
                      <a:off x="0" y="0"/>
                      <a:ext cx="5873750" cy="3961765"/>
                    </a:xfrm>
                    <a:prstGeom prst="rect">
                      <a:avLst/>
                    </a:prstGeom>
                    <a:noFill/>
                    <a:ln>
                      <a:noFill/>
                    </a:ln>
                  </pic:spPr>
                </pic:pic>
              </a:graphicData>
            </a:graphic>
          </wp:inline>
        </w:drawing>
      </w:r>
    </w:p>
    <w:p>
      <w:pPr>
        <w:jc w:val="center"/>
      </w:pPr>
      <w:bookmarkStart w:id="106" w:name="_Ref109742915"/>
      <w:bookmarkStart w:id="107" w:name="_Ref109742908"/>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40</w:t>
      </w:r>
      <w:r>
        <w:fldChar w:fldCharType="end"/>
      </w:r>
      <w:bookmarkEnd w:id="106"/>
      <w:r>
        <w:t xml:space="preserve"> Data Flow Diagram for </w:t>
      </w:r>
      <w:r>
        <w:rPr>
          <w:rFonts w:hint="eastAsia"/>
        </w:rPr>
        <w:t>E2EXf_ProtectState</w:t>
      </w:r>
      <w:bookmarkEnd w:id="107"/>
    </w:p>
    <w:p>
      <w:pPr>
        <w:ind w:firstLine="420"/>
      </w:pPr>
      <w:r>
        <w:t>As</w:t>
      </w:r>
      <w:r>
        <w:rPr>
          <w:rFonts w:hint="eastAsia"/>
        </w:rPr>
        <w:t xml:space="preserve"> </w:t>
      </w:r>
      <w:r>
        <w:fldChar w:fldCharType="begin"/>
      </w:r>
      <w:r>
        <w:instrText xml:space="preserve"> </w:instrText>
      </w:r>
      <w:r>
        <w:rPr>
          <w:rFonts w:hint="eastAsia"/>
        </w:rPr>
        <w:instrText xml:space="preserve">REF _Ref109742915 \h</w:instrText>
      </w:r>
      <w:r>
        <w:instrText xml:space="preserve"> </w:instrText>
      </w:r>
      <w:r>
        <w:fldChar w:fldCharType="separate"/>
      </w:r>
      <w:r>
        <w:t>Figure 5</w:t>
      </w:r>
      <w:r>
        <w:noBreakHyphen/>
      </w:r>
      <w:r>
        <w:t>40</w:t>
      </w:r>
      <w:r>
        <w:fldChar w:fldCharType="end"/>
      </w:r>
      <w:r>
        <w:t xml:space="preserve"> shows</w:t>
      </w:r>
      <w:r>
        <w:rPr>
          <w:rFonts w:hint="eastAsia"/>
        </w:rPr>
        <w:t>, E2EL calls E2E_PXXProtectInit and E2E_PXXProtect writes E2EXf_ProtectState_E2ETransformer, which provides count value for E2EL.</w:t>
      </w:r>
    </w:p>
    <w:p>
      <w:r>
        <w:t>[SA_R2_</w:t>
      </w:r>
      <w:r>
        <w:rPr>
          <w:rFonts w:hint="eastAsia"/>
        </w:rPr>
        <w:t>284</w:t>
      </w:r>
      <w:r>
        <w:t>]:</w:t>
      </w:r>
    </w:p>
    <w:p>
      <w:pPr>
        <w:jc w:val="center"/>
      </w:pPr>
      <w:r>
        <w:drawing>
          <wp:inline distT="0" distB="0" distL="114300" distR="114300">
            <wp:extent cx="5836285" cy="3867785"/>
            <wp:effectExtent l="0" t="0" r="12065"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9"/>
                    <a:stretch>
                      <a:fillRect/>
                    </a:stretch>
                  </pic:blipFill>
                  <pic:spPr>
                    <a:xfrm>
                      <a:off x="0" y="0"/>
                      <a:ext cx="5836285" cy="3867785"/>
                    </a:xfrm>
                    <a:prstGeom prst="rect">
                      <a:avLst/>
                    </a:prstGeom>
                    <a:noFill/>
                    <a:ln>
                      <a:noFill/>
                    </a:ln>
                  </pic:spPr>
                </pic:pic>
              </a:graphicData>
            </a:graphic>
          </wp:inline>
        </w:drawing>
      </w:r>
    </w:p>
    <w:p>
      <w:pPr>
        <w:jc w:val="center"/>
      </w:pPr>
      <w:bookmarkStart w:id="108" w:name="_Ref109744018"/>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41</w:t>
      </w:r>
      <w:r>
        <w:fldChar w:fldCharType="end"/>
      </w:r>
      <w:bookmarkEnd w:id="108"/>
      <w:r>
        <w:t xml:space="preserve"> Data Flow Diagram for </w:t>
      </w:r>
      <w:r>
        <w:rPr>
          <w:rFonts w:hint="eastAsia"/>
        </w:rPr>
        <w:t>E2EXf_CheckState</w:t>
      </w:r>
    </w:p>
    <w:p>
      <w:pPr>
        <w:ind w:firstLine="420"/>
      </w:pPr>
      <w:r>
        <w:t xml:space="preserve">As </w:t>
      </w:r>
      <w:r>
        <w:fldChar w:fldCharType="begin"/>
      </w:r>
      <w:r>
        <w:instrText xml:space="preserve"> REF _Ref109744018 \h </w:instrText>
      </w:r>
      <w:r>
        <w:fldChar w:fldCharType="separate"/>
      </w:r>
      <w:r>
        <w:t>Figure 5</w:t>
      </w:r>
      <w:r>
        <w:noBreakHyphen/>
      </w:r>
      <w:r>
        <w:t>41</w:t>
      </w:r>
      <w:r>
        <w:fldChar w:fldCharType="end"/>
      </w:r>
      <w:r>
        <w:t xml:space="preserve"> shows</w:t>
      </w:r>
      <w:r>
        <w:rPr>
          <w:rFonts w:hint="eastAsia"/>
        </w:rPr>
        <w:t>, E2EL calls E2E_PXXCheckInit and E2E_PXXCheck writes E2EXf_CheckState_E2ETransformer, E2EL calls E2E_PXXMapStatusToSM to determine the current state.</w:t>
      </w:r>
    </w:p>
    <w:p>
      <w:bookmarkStart w:id="109" w:name="OLE_LINK8"/>
      <w:r>
        <w:t>[SA_R2_</w:t>
      </w:r>
      <w:r>
        <w:rPr>
          <w:rFonts w:hint="eastAsia"/>
        </w:rPr>
        <w:t>285</w:t>
      </w:r>
      <w:r>
        <w:t>]:</w:t>
      </w:r>
    </w:p>
    <w:bookmarkEnd w:id="109"/>
    <w:p>
      <w:pPr>
        <w:jc w:val="center"/>
      </w:pPr>
      <w:r>
        <w:drawing>
          <wp:inline distT="0" distB="0" distL="114300" distR="114300">
            <wp:extent cx="5845175" cy="3743960"/>
            <wp:effectExtent l="0" t="0" r="3175" b="889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50"/>
                    <a:stretch>
                      <a:fillRect/>
                    </a:stretch>
                  </pic:blipFill>
                  <pic:spPr>
                    <a:xfrm>
                      <a:off x="0" y="0"/>
                      <a:ext cx="5845175" cy="3743960"/>
                    </a:xfrm>
                    <a:prstGeom prst="rect">
                      <a:avLst/>
                    </a:prstGeom>
                    <a:noFill/>
                    <a:ln>
                      <a:noFill/>
                    </a:ln>
                  </pic:spPr>
                </pic:pic>
              </a:graphicData>
            </a:graphic>
          </wp:inline>
        </w:drawing>
      </w:r>
    </w:p>
    <w:p>
      <w:pPr>
        <w:jc w:val="center"/>
      </w:pPr>
      <w:bookmarkStart w:id="110" w:name="_Ref109744035"/>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42</w:t>
      </w:r>
      <w:r>
        <w:fldChar w:fldCharType="end"/>
      </w:r>
      <w:bookmarkEnd w:id="110"/>
      <w:r>
        <w:t xml:space="preserve"> Data Flow Diagram for </w:t>
      </w:r>
      <w:r>
        <w:rPr>
          <w:rFonts w:hint="eastAsia"/>
        </w:rPr>
        <w:t>E2EXf_SMConfigData</w:t>
      </w:r>
    </w:p>
    <w:p>
      <w:pPr>
        <w:ind w:firstLine="420"/>
      </w:pPr>
      <w:r>
        <w:t xml:space="preserve">As </w:t>
      </w:r>
      <w:r>
        <w:fldChar w:fldCharType="begin"/>
      </w:r>
      <w:r>
        <w:instrText xml:space="preserve"> REF _Ref109744035 \h </w:instrText>
      </w:r>
      <w:r>
        <w:fldChar w:fldCharType="separate"/>
      </w:r>
      <w:r>
        <w:t>Figure 5</w:t>
      </w:r>
      <w:r>
        <w:noBreakHyphen/>
      </w:r>
      <w:r>
        <w:t>42</w:t>
      </w:r>
      <w:r>
        <w:fldChar w:fldCharType="end"/>
      </w:r>
      <w:r>
        <w:t xml:space="preserve"> shows</w:t>
      </w:r>
      <w:r>
        <w:rPr>
          <w:rFonts w:hint="eastAsia"/>
        </w:rPr>
        <w:t>，E2EXf calls E2EXf_Init to provide configuration for E2E_SMCheckInit, and E2EL calls E2E_SMCheck to obtain state machine transition configuration</w:t>
      </w:r>
    </w:p>
    <w:p>
      <w:r>
        <w:t>[SA_R2_</w:t>
      </w:r>
      <w:r>
        <w:rPr>
          <w:rFonts w:hint="eastAsia"/>
        </w:rPr>
        <w:t>286</w:t>
      </w:r>
      <w:r>
        <w:t>]:</w:t>
      </w:r>
    </w:p>
    <w:p>
      <w:pPr>
        <w:jc w:val="center"/>
      </w:pPr>
      <w:r>
        <w:drawing>
          <wp:inline distT="0" distB="0" distL="114300" distR="114300">
            <wp:extent cx="5814695" cy="2846705"/>
            <wp:effectExtent l="0" t="0" r="14605" b="1079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1"/>
                    <a:stretch>
                      <a:fillRect/>
                    </a:stretch>
                  </pic:blipFill>
                  <pic:spPr>
                    <a:xfrm>
                      <a:off x="0" y="0"/>
                      <a:ext cx="5814695" cy="2846705"/>
                    </a:xfrm>
                    <a:prstGeom prst="rect">
                      <a:avLst/>
                    </a:prstGeom>
                    <a:noFill/>
                    <a:ln>
                      <a:noFill/>
                    </a:ln>
                  </pic:spPr>
                </pic:pic>
              </a:graphicData>
            </a:graphic>
          </wp:inline>
        </w:drawing>
      </w:r>
    </w:p>
    <w:p>
      <w:pPr>
        <w:jc w:val="center"/>
      </w:pPr>
      <w:bookmarkStart w:id="111" w:name="_Ref109744054"/>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43</w:t>
      </w:r>
      <w:r>
        <w:fldChar w:fldCharType="end"/>
      </w:r>
      <w:bookmarkEnd w:id="111"/>
      <w:r>
        <w:t xml:space="preserve"> Data Flow Diagram for </w:t>
      </w:r>
      <w:r>
        <w:rPr>
          <w:rFonts w:hint="eastAsia"/>
        </w:rPr>
        <w:t>E2EXf_SMCheckState</w:t>
      </w:r>
    </w:p>
    <w:p>
      <w:pPr>
        <w:ind w:firstLine="420"/>
      </w:pPr>
      <w:r>
        <w:t xml:space="preserve">As </w:t>
      </w:r>
      <w:r>
        <w:fldChar w:fldCharType="begin"/>
      </w:r>
      <w:r>
        <w:instrText xml:space="preserve"> REF _Ref109744054 \h </w:instrText>
      </w:r>
      <w:r>
        <w:fldChar w:fldCharType="separate"/>
      </w:r>
      <w:r>
        <w:t>Figure 5</w:t>
      </w:r>
      <w:r>
        <w:noBreakHyphen/>
      </w:r>
      <w:r>
        <w:t>43</w:t>
      </w:r>
      <w:r>
        <w:fldChar w:fldCharType="end"/>
      </w:r>
      <w:r>
        <w:t xml:space="preserve"> shows</w:t>
      </w:r>
      <w:r>
        <w:rPr>
          <w:rFonts w:hint="eastAsia"/>
        </w:rPr>
        <w:t>，E2EXf calls E2EXf_DeInit to set E2EXf_SMCheckState_E2ETransformer.SMState to E2E_SM_DEINIT, E2EXf_SMCheckState_E2ETransformer provides verification time variables for E2EXf, and E2EL writes and reads the verification state variables by calling E2E_SMCheckInit and E2E_SMCheck.</w:t>
      </w:r>
    </w:p>
    <w:p>
      <w:r>
        <w:t>[SA_R2_</w:t>
      </w:r>
      <w:r>
        <w:rPr>
          <w:rFonts w:hint="eastAsia"/>
        </w:rPr>
        <w:t>287</w:t>
      </w:r>
      <w:r>
        <w:t>]:</w:t>
      </w:r>
    </w:p>
    <w:p>
      <w:pPr>
        <w:jc w:val="center"/>
      </w:pPr>
      <w:r>
        <w:drawing>
          <wp:inline distT="0" distB="0" distL="114300" distR="114300">
            <wp:extent cx="5808345" cy="2743200"/>
            <wp:effectExtent l="0" t="0" r="1905"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2"/>
                    <a:stretch>
                      <a:fillRect/>
                    </a:stretch>
                  </pic:blipFill>
                  <pic:spPr>
                    <a:xfrm>
                      <a:off x="0" y="0"/>
                      <a:ext cx="5808345" cy="2743200"/>
                    </a:xfrm>
                    <a:prstGeom prst="rect">
                      <a:avLst/>
                    </a:prstGeom>
                    <a:noFill/>
                    <a:ln>
                      <a:noFill/>
                    </a:ln>
                  </pic:spPr>
                </pic:pic>
              </a:graphicData>
            </a:graphic>
          </wp:inline>
        </w:drawing>
      </w:r>
    </w:p>
    <w:p>
      <w:pPr>
        <w:jc w:val="center"/>
      </w:pPr>
      <w:bookmarkStart w:id="112" w:name="_Ref109744082"/>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44</w:t>
      </w:r>
      <w:r>
        <w:fldChar w:fldCharType="end"/>
      </w:r>
      <w:bookmarkEnd w:id="112"/>
      <w:r>
        <w:t xml:space="preserve"> Data Flow Diagram for </w:t>
      </w:r>
      <w:r>
        <w:rPr>
          <w:rFonts w:hint="eastAsia"/>
        </w:rPr>
        <w:t>E2EXf_InitFlag</w:t>
      </w:r>
    </w:p>
    <w:p>
      <w:pPr>
        <w:ind w:firstLine="420"/>
      </w:pPr>
      <w:r>
        <w:t xml:space="preserve">As </w:t>
      </w:r>
      <w:r>
        <w:fldChar w:fldCharType="begin"/>
      </w:r>
      <w:r>
        <w:instrText xml:space="preserve"> REF _Ref109744082 \h </w:instrText>
      </w:r>
      <w:r>
        <w:fldChar w:fldCharType="separate"/>
      </w:r>
      <w:r>
        <w:t>Figure 5</w:t>
      </w:r>
      <w:r>
        <w:noBreakHyphen/>
      </w:r>
      <w:r>
        <w:t>44</w:t>
      </w:r>
      <w:r>
        <w:fldChar w:fldCharType="end"/>
      </w:r>
      <w:r>
        <w:t xml:space="preserve"> shows</w:t>
      </w:r>
      <w:r>
        <w:rPr>
          <w:rFonts w:hint="eastAsia"/>
        </w:rPr>
        <w:t>, E2EXf calls E2EXf_Init to set E2EXf_InitFlag to 1, E2EXf judges the initialization state by reading E2EXf_InitFlag, and judges whether to call E2EL according to the initialization state.</w:t>
      </w:r>
    </w:p>
    <w:p>
      <w:r>
        <w:rPr>
          <w:rFonts w:hint="eastAsia"/>
        </w:rPr>
        <w:t>[SA_R2_288]:</w:t>
      </w:r>
    </w:p>
    <w:p>
      <w:pPr>
        <w:jc w:val="center"/>
      </w:pPr>
      <w:r>
        <w:drawing>
          <wp:inline distT="0" distB="0" distL="114300" distR="114300">
            <wp:extent cx="5920105" cy="3387725"/>
            <wp:effectExtent l="0" t="0" r="4445" b="317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53"/>
                    <a:stretch>
                      <a:fillRect/>
                    </a:stretch>
                  </pic:blipFill>
                  <pic:spPr>
                    <a:xfrm>
                      <a:off x="0" y="0"/>
                      <a:ext cx="5920105" cy="3387725"/>
                    </a:xfrm>
                    <a:prstGeom prst="rect">
                      <a:avLst/>
                    </a:prstGeom>
                    <a:noFill/>
                    <a:ln>
                      <a:noFill/>
                    </a:ln>
                  </pic:spPr>
                </pic:pic>
              </a:graphicData>
            </a:graphic>
          </wp:inline>
        </w:drawing>
      </w:r>
    </w:p>
    <w:p>
      <w:pPr>
        <w:jc w:val="center"/>
      </w:pPr>
      <w:bookmarkStart w:id="113" w:name="_Ref109744097"/>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45</w:t>
      </w:r>
      <w:r>
        <w:fldChar w:fldCharType="end"/>
      </w:r>
      <w:bookmarkEnd w:id="113"/>
      <w:r>
        <w:t xml:space="preserve"> Data Flow Diagram for </w:t>
      </w:r>
      <w:r>
        <w:rPr>
          <w:rFonts w:hint="eastAsia"/>
        </w:rPr>
        <w:t>ComXf_ConfigStd</w:t>
      </w:r>
    </w:p>
    <w:p>
      <w:pPr>
        <w:ind w:firstLine="420"/>
      </w:pPr>
      <w:r>
        <w:t xml:space="preserve">As </w:t>
      </w:r>
      <w:r>
        <w:fldChar w:fldCharType="begin"/>
      </w:r>
      <w:r>
        <w:instrText xml:space="preserve"> REF _Ref109744097 \h </w:instrText>
      </w:r>
      <w:r>
        <w:fldChar w:fldCharType="separate"/>
      </w:r>
      <w:r>
        <w:t>Figure 5</w:t>
      </w:r>
      <w:r>
        <w:noBreakHyphen/>
      </w:r>
      <w:r>
        <w:t>45</w:t>
      </w:r>
      <w:r>
        <w:fldChar w:fldCharType="end"/>
      </w:r>
      <w:r>
        <w:t xml:space="preserve"> shows</w:t>
      </w:r>
      <w:r>
        <w:rPr>
          <w:rFonts w:hint="eastAsia"/>
        </w:rPr>
        <w:t>, ComXf calls ComXf_Init to initialize ComXf_ConfigStd, and ComXf_ConfigStd provides configuration for ComXf.</w:t>
      </w:r>
    </w:p>
    <w:p>
      <w:r>
        <w:rPr>
          <w:rFonts w:hint="eastAsia"/>
        </w:rPr>
        <w:t>[SA_R2_289]:</w:t>
      </w:r>
    </w:p>
    <w:p>
      <w:pPr>
        <w:jc w:val="center"/>
      </w:pPr>
      <w:r>
        <w:drawing>
          <wp:inline distT="0" distB="0" distL="114300" distR="114300">
            <wp:extent cx="5819140" cy="3088640"/>
            <wp:effectExtent l="0" t="0" r="10160" b="1651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4"/>
                    <a:stretch>
                      <a:fillRect/>
                    </a:stretch>
                  </pic:blipFill>
                  <pic:spPr>
                    <a:xfrm>
                      <a:off x="0" y="0"/>
                      <a:ext cx="5819140" cy="3088640"/>
                    </a:xfrm>
                    <a:prstGeom prst="rect">
                      <a:avLst/>
                    </a:prstGeom>
                    <a:noFill/>
                    <a:ln>
                      <a:noFill/>
                    </a:ln>
                  </pic:spPr>
                </pic:pic>
              </a:graphicData>
            </a:graphic>
          </wp:inline>
        </w:drawing>
      </w:r>
    </w:p>
    <w:p>
      <w:pPr>
        <w:jc w:val="center"/>
      </w:pPr>
      <w:bookmarkStart w:id="114" w:name="_Ref109744110"/>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46</w:t>
      </w:r>
      <w:r>
        <w:fldChar w:fldCharType="end"/>
      </w:r>
      <w:bookmarkEnd w:id="114"/>
      <w:r>
        <w:t xml:space="preserve"> Data Flow Diagram for </w:t>
      </w:r>
      <w:r>
        <w:rPr>
          <w:rFonts w:hint="eastAsia"/>
        </w:rPr>
        <w:t>ComXf_Status</w:t>
      </w:r>
    </w:p>
    <w:p>
      <w:pPr>
        <w:ind w:firstLine="420"/>
      </w:pPr>
      <w:r>
        <w:t xml:space="preserve">As </w:t>
      </w:r>
      <w:r>
        <w:fldChar w:fldCharType="begin"/>
      </w:r>
      <w:r>
        <w:instrText xml:space="preserve"> REF _Ref109744110 \h </w:instrText>
      </w:r>
      <w:r>
        <w:fldChar w:fldCharType="separate"/>
      </w:r>
      <w:r>
        <w:t>Figure 5</w:t>
      </w:r>
      <w:r>
        <w:noBreakHyphen/>
      </w:r>
      <w:r>
        <w:t>46</w:t>
      </w:r>
      <w:r>
        <w:fldChar w:fldCharType="end"/>
      </w:r>
      <w:r>
        <w:t xml:space="preserve"> shows</w:t>
      </w:r>
      <w:r>
        <w:rPr>
          <w:rFonts w:hint="eastAsia"/>
        </w:rPr>
        <w:t>, ComXf calls ComXf_Init to initialize ComXf_Status, and ComXf_Status provides ComXf with the initialization status.</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255"/>
          <w:numId w:val="0"/>
        </w:numPr>
      </w:pPr>
      <w:r>
        <w:rPr>
          <w:rFonts w:hint="eastAsia"/>
        </w:rPr>
        <w:t>5.8.4.1 E2EXf_&lt;transformerId&gt;</w:t>
      </w:r>
    </w:p>
    <w:p>
      <w:r>
        <w:t>[SA_R2_</w:t>
      </w:r>
      <w:r>
        <w:rPr>
          <w:rFonts w:hint="eastAsia"/>
        </w:rPr>
        <w:t>3</w:t>
      </w:r>
      <w:r>
        <w:t xml:space="preserve">37]: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E2EXf_&lt;transformerId&gt;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inputBuffer],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inputBufferLength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 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whether the length is less than EndToEndTransformationDescription.upperHeaderBitsToShift/8u</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 xml:space="preserve">buffer: </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color w:val="000000"/>
                <w:szCs w:val="18"/>
              </w:rPr>
              <w:t>uint8：0x00(E_OK)  0XFF(E_SAFETY_HARD_RUNTIMEERROR)</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Protects the array/buffer to be transmitted, using the in-place transformation.</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5.8.4.2 E2EXf_Inv_&lt;transformerId&gt;</w:t>
      </w:r>
    </w:p>
    <w:p>
      <w:r>
        <w:t>[</w:t>
      </w:r>
      <w:bookmarkStart w:id="115" w:name="OLE_LINK60"/>
      <w:r>
        <w:t>SA_R2_</w:t>
      </w:r>
      <w:r>
        <w:rPr>
          <w:rFonts w:hint="eastAsia"/>
        </w:rPr>
        <w:t>338</w:t>
      </w:r>
      <w:bookmarkEnd w:id="115"/>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E2EXf_&lt;transformerId&gt;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inputBuffer],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inputBufferLength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 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whether the length is less than EndToEndTransformationDescription.upperHeaderBitsToShift/8u</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color w:val="000000"/>
                <w:szCs w:val="18"/>
              </w:rPr>
            </w:pPr>
            <w:r>
              <w:rPr>
                <w:rFonts w:ascii="Times New Roman" w:hAnsi="Times New Roman" w:cs="Times New Roman"/>
                <w:color w:val="000000"/>
                <w:szCs w:val="18"/>
              </w:rPr>
              <w:t>uint8：</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0x00 (E_OK)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0x01 (E_SAFETY_VALID_REP)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0x02 (E_SAFETY_VALID_SEQ)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0x03 (E_SAFETY_VALID_ERR)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0x05 (E_SAFETY_VALID_NND)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0x20 (E_SAFETY_NODATA_OK)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0x21 (E_SAFETY_NODATA_REP)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0x22 (E_SAFETY_NODATA_SEQ)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0x23 (E_SAFETY_NODATA_ERR)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0x25 (E_SAFETY_NODATA_NND)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0x30 (E_SAFETY_INIT_OK)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0x31 (E_SAFETY_INIT_REP)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0x32 (E_SAFETY_INIT_SEQ)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0x33 (E_SAFETY_INIT_ERR)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0x35 (E_SAFETY_INIT_NND)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0x40 (E_SAFETY_INVALID_OK)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0x41 (E_SAFETY_INVALID_REP)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0x42 (E_SAFETY_INVALID_SEQ)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0x43 (E_SAFETY_INVALID_ERR)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0x45 (E_SAFETY_INVALID_NND) </w:t>
            </w:r>
          </w:p>
          <w:p>
            <w:pPr>
              <w:widowControl/>
              <w:jc w:val="left"/>
              <w:rPr>
                <w:rFonts w:ascii="Times New Roman" w:hAnsi="Times New Roman" w:cs="Times New Roman"/>
                <w:color w:val="000000"/>
                <w:szCs w:val="18"/>
              </w:rPr>
            </w:pPr>
            <w:r>
              <w:rPr>
                <w:rFonts w:ascii="Times New Roman" w:hAnsi="Times New Roman" w:cs="Times New Roman"/>
                <w:color w:val="000000"/>
                <w:kern w:val="0"/>
                <w:szCs w:val="18"/>
                <w:lang w:bidi="ar"/>
              </w:rPr>
              <w:t xml:space="preserve">0x77 (E_SAFETY_SOFT_RUNTIMEERROR) </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Checks the received data. If the data can be used by the caller, then the function returns E_OK.</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5.8.4.3 E2EXf_Init</w:t>
      </w:r>
    </w:p>
    <w:p>
      <w:r>
        <w:t>[SA_R2_</w:t>
      </w:r>
      <w:r>
        <w:rPr>
          <w:rFonts w:hint="eastAsia"/>
        </w:rPr>
        <w:t>339</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E2EXf_Init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E2EXf_Init (const E2EXf_ConfigType* config)</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bookmarkStart w:id="116" w:name="OLE_LINK59" w:colFirst="2" w:colLast="3"/>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config</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lang w:bidi="ar"/>
              </w:rPr>
              <w:t xml:space="preserve">Pointer to static configuration. </w:t>
            </w:r>
          </w:p>
        </w:tc>
      </w:tr>
      <w:bookmarkEnd w:id="116"/>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Initializes the state of the E2E Transformer. The main part of it is the initialization of   the E2E library state structures, which is done by calling all init-functions from E2E   library.</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5.8.4.4 E2EXf_DeInit</w:t>
      </w:r>
    </w:p>
    <w:p>
      <w:r>
        <w:t>[SA_R2_</w:t>
      </w:r>
      <w:r>
        <w:rPr>
          <w:rFonts w:hint="eastAsia"/>
        </w:rPr>
        <w:t>340</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E2EXf_DeInit</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E2EXf_DeInit (void)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Deinitializes the E2E transformer.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5.8.4.5 E2EXf_GetVersionInfo</w:t>
      </w:r>
    </w:p>
    <w:p>
      <w:r>
        <w:t>[SA_R2_</w:t>
      </w:r>
      <w:r>
        <w:rPr>
          <w:rFonts w:hint="eastAsia"/>
        </w:rPr>
        <w:t>341</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E2EXf_GetVersionInfo</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E2EXf_GetVersionInfo (Std_VersionInfoType* versioninfo)</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versioninfo: Pointer to where to store the version information of this module.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Returns the version information of this module.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5.8.4.6 ComXf_&lt;transformerId&gt;</w:t>
      </w:r>
    </w:p>
    <w:p>
      <w:r>
        <w:t>[SA_R2_</w:t>
      </w:r>
      <w:r>
        <w:rPr>
          <w:rFonts w:hint="eastAsia"/>
        </w:rPr>
        <w:t>342</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292"/>
        <w:gridCol w:w="590"/>
        <w:gridCol w:w="800"/>
        <w:gridCol w:w="45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ComXf_&lt;transformerId&gt;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&lt;paramtype&gt; dataElement</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961"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dataElement</w:t>
            </w:r>
          </w:p>
        </w:tc>
        <w:tc>
          <w:tcPr>
            <w:tcW w:w="1390"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45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35"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35" w:hRule="atLeast"/>
        </w:trPr>
        <w:tc>
          <w:tcPr>
            <w:tcW w:w="2076" w:type="dxa"/>
            <w:vMerge w:val="continue"/>
            <w:tcBorders>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color w:val="000000"/>
                <w:szCs w:val="18"/>
              </w:rPr>
              <w:t>uint8：0x00(E_OK)  0X81(E_SER_GENERIC_ERROR)</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function transforms a Sender/Receiver communication using the serialization of COM  Based Transformer. It takes the data element as input and outputs a uint8 array containing the  serialized data.</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5.8.4.7 ComXf_Inv_&lt;transformerId&gt;</w:t>
      </w:r>
    </w:p>
    <w:p>
      <w:r>
        <w:t>[SA_R2_</w:t>
      </w:r>
      <w:r>
        <w:rPr>
          <w:rFonts w:hint="eastAsia"/>
        </w:rPr>
        <w:t>343</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ComXf_Inv_&lt;transformerId&gt;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&lt;type&gt;* dataElement</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不为0且大于SignalGroupLen</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dataElement</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color w:val="000000"/>
                <w:szCs w:val="18"/>
              </w:rPr>
            </w:pPr>
            <w:r>
              <w:rPr>
                <w:rFonts w:ascii="Times New Roman" w:hAnsi="Times New Roman" w:cs="Times New Roman"/>
                <w:color w:val="000000"/>
                <w:szCs w:val="18"/>
              </w:rPr>
              <w:t>uint8：</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0x00 (E_OK)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0x01 (E_NO_DATA) </w:t>
            </w:r>
          </w:p>
          <w:p>
            <w:pPr>
              <w:widowControl/>
              <w:jc w:val="left"/>
              <w:rPr>
                <w:rFonts w:ascii="Times New Roman" w:hAnsi="Times New Roman" w:cs="Times New Roman"/>
                <w:color w:val="000000"/>
                <w:szCs w:val="18"/>
              </w:rPr>
            </w:pPr>
            <w:r>
              <w:rPr>
                <w:rFonts w:ascii="Times New Roman" w:hAnsi="Times New Roman" w:cs="Times New Roman"/>
                <w:color w:val="000000"/>
                <w:kern w:val="0"/>
                <w:szCs w:val="18"/>
                <w:lang w:bidi="ar"/>
              </w:rPr>
              <w:t xml:space="preserve">0x02 (E_SER_GENERIC_ERROR) </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function deserializes a Sender/Receiver communication using the deserialization of COM  Based Transformer. It takes the uint8 array containing the serialized data as input and outputs  the original data element which will be passed to the Rte.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5.8.4.8 ComXf_Init</w:t>
      </w:r>
    </w:p>
    <w:p>
      <w:r>
        <w:t>[SA_R2_</w:t>
      </w:r>
      <w:r>
        <w:rPr>
          <w:rFonts w:hint="eastAsia"/>
        </w:rPr>
        <w:t>344</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ComXf_Init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ComXf_Init (const ComXf_ConfigType* config)</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config</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 xml:space="preserve">Pointer to static configuration. </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initializes the transformer for the further processing.</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5.8.4.9 ComXf_DeInit</w:t>
      </w:r>
    </w:p>
    <w:p>
      <w:r>
        <w:t>[SA_R2_</w:t>
      </w:r>
      <w:r>
        <w:rPr>
          <w:rFonts w:hint="eastAsia"/>
        </w:rPr>
        <w:t>345</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ComXf_DeInit</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ComXf_DeInit (void)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89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deinitializes the transformer.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5.8.4.10 ComXf_GetVersionInfo</w:t>
      </w:r>
    </w:p>
    <w:p>
      <w:r>
        <w:t>[SA_R2_</w:t>
      </w:r>
      <w:r>
        <w:rPr>
          <w:rFonts w:hint="eastAsia"/>
        </w:rPr>
        <w:t>346</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ComXf_GetVersionInfo</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ComXf_GetVersionInfo (Std_VersionInfoType* versioninfo)</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96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versioninfo: Pointer to where to store the version information of this module.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returns the version information of the called transformer module.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7" w:name="_Toc110415452"/>
      <w:r>
        <w:rPr>
          <w:rFonts w:ascii="Arial" w:hAnsi="Arial" w:cs="Arial"/>
          <w:color w:val="000000" w:themeColor="text1"/>
          <w:sz w:val="24"/>
          <w:szCs w:val="24"/>
          <w14:textFill>
            <w14:solidFill>
              <w14:schemeClr w14:val="tx1"/>
            </w14:solidFill>
          </w14:textFill>
        </w:rPr>
        <w:t>Calibration</w:t>
      </w:r>
      <w:bookmarkEnd w:id="117"/>
    </w:p>
    <w:p>
      <w:r>
        <w:rPr>
          <w:rFonts w:hint="eastAsia"/>
        </w:rPr>
        <w:t xml:space="preserve">Calibration is the process of adjusting an ECU SW to fulfill its tasks to control physical processes respectively to fit it to special project needs or environments. To do this two different mechanisms are required and have to be distinguished: </w:t>
      </w:r>
    </w:p>
    <w:p>
      <w:r>
        <w:rPr>
          <w:rFonts w:hint="eastAsia"/>
        </w:rPr>
        <w:t xml:space="preserve">1. Measurement </w:t>
      </w:r>
    </w:p>
    <w:p>
      <w:r>
        <w:rPr>
          <w:rFonts w:hint="eastAsia"/>
        </w:rPr>
        <w:t xml:space="preserve">Measure what’s going on in the ECU e.g. by monitoring communication data (Inter-ECU, Inter-Partition, Intra-partition, Intra-SWC). There are several ways to get the monitor data out of the ECU onto external visualization and interpretation tools. </w:t>
      </w:r>
    </w:p>
    <w:p>
      <w:r>
        <w:rPr>
          <w:rFonts w:hint="eastAsia"/>
        </w:rPr>
        <w:t xml:space="preserve">2. Calibration </w:t>
      </w:r>
    </w:p>
    <w:p>
      <w:r>
        <w:rPr>
          <w:rFonts w:hint="eastAsia"/>
        </w:rPr>
        <w:t>Based on the measurement data the ECU behavior is modified by changing parameters like runtime SW switches, process controlling data of primitive or composite data type, interpolation curves or interpolation fields. In the following for such parameters the term calibration parameter is used.</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b/>
        </w:rPr>
      </w:pPr>
      <w:r>
        <w:rPr>
          <w:b/>
        </w:rPr>
        <w:t>Measurement</w:t>
      </w:r>
    </w:p>
    <w:p>
      <w:r>
        <w:t>RTE provides measurement support for</w:t>
      </w:r>
    </w:p>
    <w:p>
      <w:r>
        <w:t>1. communication between Ports</w:t>
      </w:r>
    </w:p>
    <w:p>
      <w:r>
        <w:t>Measurable are VariableDataPrototypes of a SenderReceiverInterface used in a PortPrototype (of a SwComponentPrototype) to capture senderreceiver communication or between SwComponentPrototypes.</w:t>
      </w:r>
    </w:p>
    <w:p>
      <w:r>
        <w:t>S</w:t>
      </w:r>
      <w:r>
        <w:rPr>
          <w:rFonts w:hint="eastAsia"/>
        </w:rPr>
        <w:t>ee</w:t>
      </w:r>
      <w:r>
        <w:t xml:space="preserve"> </w:t>
      </w:r>
      <w:r>
        <w:rPr>
          <w:rFonts w:hint="eastAsia"/>
        </w:rPr>
        <w:t>figure</w:t>
      </w:r>
      <w:r>
        <w:t xml:space="preserve"> 5-47</w:t>
      </w:r>
      <w:r>
        <w:rPr>
          <w:rFonts w:hint="eastAsia"/>
        </w:rPr>
        <w:t>,</w:t>
      </w:r>
      <w:r>
        <w:t xml:space="preserve"> mea_variableData_b.</w:t>
      </w:r>
    </w:p>
    <w:p>
      <w:r>
        <w:t>2. communication inside of AUTOSAR SW-Cs</w:t>
      </w:r>
    </w:p>
    <w:p>
      <w:r>
        <w:t>Measurable are arTypedPerInstanceMemory.</w:t>
      </w:r>
    </w:p>
    <w:p>
      <w:r>
        <w:t>S</w:t>
      </w:r>
      <w:r>
        <w:rPr>
          <w:rFonts w:hint="eastAsia"/>
        </w:rPr>
        <w:t>ee</w:t>
      </w:r>
      <w:r>
        <w:t xml:space="preserve"> </w:t>
      </w:r>
      <w:r>
        <w:rPr>
          <w:rFonts w:hint="eastAsia"/>
        </w:rPr>
        <w:t>figure</w:t>
      </w:r>
      <w:r>
        <w:t xml:space="preserve"> </w:t>
      </w:r>
      <w:r>
        <w:rPr>
          <w:lang w:val="en-CA"/>
        </w:rPr>
        <w:t>5-47</w:t>
      </w:r>
      <w:r>
        <w:rPr>
          <w:rFonts w:hint="eastAsia"/>
        </w:rPr>
        <w:t>,</w:t>
      </w:r>
      <w:r>
        <w:t xml:space="preserve"> arTypedPerInstanceMemory_a.</w:t>
      </w:r>
    </w:p>
    <w:p>
      <w:pPr>
        <w:jc w:val="center"/>
      </w:pPr>
      <w:r>
        <w:rPr>
          <w:rFonts w:hint="eastAsia"/>
        </w:rPr>
        <w:drawing>
          <wp:inline distT="0" distB="0" distL="0" distR="0">
            <wp:extent cx="5625465" cy="1336675"/>
            <wp:effectExtent l="0" t="0" r="1333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52783" cy="134353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47</w:t>
      </w:r>
      <w:r>
        <w:fldChar w:fldCharType="end"/>
      </w:r>
    </w:p>
    <w:p>
      <w:r>
        <w:t>The information that measurement shall be supported by RTE is defined in applied SwDataDefProps: The value readOnly or readWrite of the property swCalibrationAccess defines that measurement shall be supported, any other value of the property swCalibrationAccess is to be ignored for measurement.</w:t>
      </w:r>
    </w:p>
    <w:p/>
    <w:p>
      <w:r>
        <w:t>[SA_R2_205]: If the swCalibrationAccess of a VariableDataPrototype used in an interface of a sender-receiver port of a SwComponentPrototype is set to readOnly or readWrite the RTE generator has to provide one reference to a location in memory where the actual content of the instance specific data of the corresponding VariableDataPrototype of the communication can be accessed.Refer to 'AUTOSAR_SWS_RTE.pdf ' SWS_Rte_03900.</w:t>
      </w:r>
    </w:p>
    <w:p/>
    <w:p>
      <w:r>
        <w:t>[SA_R2_206]: For a VariableDataPrototype with measurement demand associated with received data of inter-ECU sender-receiver communication the RTE shall provide only one measurement store reference containing the actual received data even if several receiver ports demand measurement.Refer to 'AUTOSAR_SWS_RTE.pdf ' SWS_Rte_03974.</w:t>
      </w:r>
    </w:p>
    <w:p/>
    <w:p>
      <w:r>
        <w:t>[SA_R2_207]: For a VariableDataPrototype with measurement demand associated with received data of inter-Partition sender-receiver communication the RTE shall provide only one measurement store reference per partition containing the actual received data even if several receiver ports demand measurement in the Partition.Refer to 'AUTOSAR_SWS_RTE.pdf ' SWS_Rte_07344.</w:t>
      </w:r>
    </w:p>
    <w:p/>
    <w:p>
      <w:r>
        <w:t>[SA_R2_208]: If the swCalibrationAccess of a VariableDataPrototype in the role arTypedPerInstanceMemory is set to readOnly or readWrite the RTE generator has to provide one reference to a location in memory where the actual content of the arTypedPerInstanceMemory can be accessed for a specific instantiation of the AUTOSAR SWC.Refer to 'AUTOSAR_SWS_RTE.pdf ' SWS_Rte_07160.</w:t>
      </w:r>
    </w:p>
    <w:p/>
    <w:p>
      <w:r>
        <w:t>[SA_R2_209]: RTE generator shall reject configurations where measurement for queued sender-receiver communication is configured.Refer to 'AUTOSAR_SWS_RTE.pdf ' SWS_Rte_03950.</w:t>
      </w:r>
    </w:p>
    <w:p/>
    <w:p>
      <w:pPr>
        <w:rPr>
          <w:b/>
        </w:rPr>
      </w:pPr>
      <w:r>
        <w:rPr>
          <w:b/>
        </w:rPr>
        <w:t>Calibration</w:t>
      </w:r>
    </w:p>
    <w:p>
      <w:r>
        <w:t>With AUTOSAR, a calibration parameter is instantiated with a ParameterDataPrototype class that aggregates a SwDataDefProps with properties swCalibrationAccess = readWrite and swImplPolicy = standard.</w:t>
      </w:r>
    </w:p>
    <w:p>
      <w:r>
        <w:t>RTE provides the calibration parameter access if they are specified via a ParameterSwComponentType. A ParameterSwComponentType can be defined in order to provide ParameterDataPrototypes (via ports) to other Software Components.</w:t>
      </w:r>
    </w:p>
    <w:p>
      <w:r>
        <w:t xml:space="preserve">The RTE has to support the allocation of calibration parameters and the access to them for SW using them. </w:t>
      </w:r>
    </w:p>
    <w:p>
      <w:r>
        <w:t>Calibration parameters can be defined in ParameterSwComponentTypes, in AUTOSAR SW-Cs.</w:t>
      </w:r>
    </w:p>
    <w:p>
      <w:r>
        <w:t>a)</w:t>
      </w:r>
      <w:r>
        <w:tab/>
      </w:r>
      <w:r>
        <w:t>ParameterSwComponentTypes don’t have an internal behavior but contain ParameterDataPrototypes and serve to provide calibration parameters used commonly by several AUTOSAR SW-Cs. The use case that one or several of the user SW-Cs are instantiated on different ECUs is supported by instantiation of the ParameterSwComponentType on the affected ECUs too. Of course several AUTOSAR SW-Cs allocated on one ECU can commonly access the calibration parameters of ParameterSwComponentTypes too. Also several instances of an AUTOSAR SW-Cs can share the same calibration parameters of a ParameterSwComponentType.</w:t>
      </w:r>
    </w:p>
    <w:p>
      <w:r>
        <w:t>S</w:t>
      </w:r>
      <w:r>
        <w:rPr>
          <w:rFonts w:hint="eastAsia"/>
        </w:rPr>
        <w:t>ee</w:t>
      </w:r>
      <w:r>
        <w:t xml:space="preserve"> </w:t>
      </w:r>
      <w:r>
        <w:rPr>
          <w:rFonts w:hint="eastAsia"/>
        </w:rPr>
        <w:t>figure</w:t>
      </w:r>
      <w:r>
        <w:t xml:space="preserve"> </w:t>
      </w:r>
      <w:r>
        <w:rPr>
          <w:lang w:val="en-CA"/>
        </w:rPr>
        <w:t>5-48</w:t>
      </w:r>
      <w:r>
        <w:t>.</w:t>
      </w:r>
    </w:p>
    <w:p>
      <w:pPr>
        <w:jc w:val="center"/>
      </w:pPr>
      <w:r>
        <w:drawing>
          <wp:inline distT="0" distB="0" distL="0" distR="0">
            <wp:extent cx="5321935" cy="2372360"/>
            <wp:effectExtent l="0" t="0" r="1206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396281" cy="240557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48</w:t>
      </w:r>
      <w:r>
        <w:fldChar w:fldCharType="end"/>
      </w:r>
    </w:p>
    <w:p>
      <w:r>
        <w:t>b)</w:t>
      </w:r>
      <w:r>
        <w:tab/>
      </w:r>
      <w:r>
        <w:t>Calibration parameters defined in AUTOSAR SW-Cs can only be used inside the SW-C and are not visible to other SW-Cs. Instance individual and common calibration parameters accessible by all instances of an AUTOSAR SW-C are possible.</w:t>
      </w:r>
    </w:p>
    <w:p>
      <w:r>
        <w:t>S</w:t>
      </w:r>
      <w:r>
        <w:rPr>
          <w:rFonts w:hint="eastAsia"/>
        </w:rPr>
        <w:t>ee</w:t>
      </w:r>
      <w:r>
        <w:t xml:space="preserve"> </w:t>
      </w:r>
      <w:r>
        <w:rPr>
          <w:rFonts w:hint="eastAsia"/>
        </w:rPr>
        <w:t>figure</w:t>
      </w:r>
      <w:r>
        <w:t xml:space="preserve"> </w:t>
      </w:r>
      <w:r>
        <w:rPr>
          <w:lang w:val="en-CA"/>
        </w:rPr>
        <w:t>5-49</w:t>
      </w:r>
      <w:r>
        <w:t>.</w:t>
      </w:r>
    </w:p>
    <w:p>
      <w:pPr>
        <w:jc w:val="center"/>
      </w:pPr>
      <w:r>
        <w:drawing>
          <wp:inline distT="0" distB="0" distL="0" distR="0">
            <wp:extent cx="5140960" cy="2040890"/>
            <wp:effectExtent l="0" t="0" r="254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173788" cy="2054099"/>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49</w:t>
      </w:r>
      <w:r>
        <w:fldChar w:fldCharType="end"/>
      </w:r>
    </w:p>
    <w:p>
      <w:r>
        <w:t xml:space="preserve"> [SA_R2_210]: Several AUTOSAR SW-Cs (and also several instances of AUTOSAR SW-Cs) shall be able to share same calibration parameters defined in ParameterSwComponentTypes.Refer to 'AUTOSAR_SWS_RTE.pdf ' SWS_Rte_03958.</w:t>
      </w:r>
    </w:p>
    <w:p/>
    <w:p>
      <w:r>
        <w:t>[SA_R2_211]: The generated RTE shall initialize the memory objects implementing ParameterDataPrototypes in p-ports of ParameterSwComponentTypes according the ValueSpecification of the ParameterProvideComSpec referring the ParameterDataPrototype in the p-port if such ParameterProvideComSpec exists.Refer to 'AUTOSAR_SWS_RTE.pdf ' SWS_Rte_07186.</w:t>
      </w:r>
    </w:p>
    <w:p/>
    <w:p>
      <w:r>
        <w:t>[SA_R2_212]: If the SwcInternalBehavior aggregates an ParameterDataPrototype in the role perInstanceParameter the RTE shall support the access to instance specific calibration parameters of the AUTOSAR SW-C.Refer to 'AUTOSAR_SWS_RTE.pdf ' SWS_Rte_03959.</w:t>
      </w:r>
    </w:p>
    <w:p/>
    <w:p>
      <w:r>
        <w:t>[SA_R2_213]: If the SwcInternalBehavior aggregates an ParameterDataPrototype in the role sharedParameter the RTE shall create a common access to the shared calibration parameter.Refer to 'AUTOSAR_SWS_RTE.pdf ' SWS_Rte_05112.</w:t>
      </w:r>
    </w:p>
    <w:p/>
    <w:p>
      <w:r>
        <w:t>[SA_R2_214]: In case of an unconnected parameter r-port, the RTE shall set the values of the ParameterDataPrototypes of the r-port according to the initValue of the r-port’s ParameterRequireComSpec referring to the ParameterDataPrototype.Refer to 'AUTOSAR_SWS_RTE.pdf ' SWS_Rte_02749.</w:t>
      </w:r>
    </w:p>
    <w:p/>
    <w:p>
      <w:r>
        <w:t>[SA_R2_215]: The RTE generator shall support separation of calibration parameters from ParameterSwComponentTypes, AUTOSAR SW-Cs and Basic Software Modules depending on the ParameterDataPrototype property swAddrMethod.Refer to 'AUTOSAR_SWS_RTE.pdf ' SWS_Rte_03907.</w:t>
      </w:r>
    </w:p>
    <w:p/>
    <w:p>
      <w:r>
        <w:t>[SA_R2_216]: The RTE shall allocate the memory for calibration parameters.Refer to 'AUTOSAR_SWS_RTE.pdf ' SWS_Rte_03961.</w:t>
      </w:r>
    </w:p>
    <w:p/>
    <w:p>
      <w:r>
        <w:t>[SA_R2_217]: For accesses to a shared ParameterDataPrototype the RTE API shall deliver the same one value independent of the instance the calibration parameter is assigned to.Refer to 'AUTOSAR_SWS_RTE.pdf ' SWS_Rte_03962.</w:t>
      </w:r>
    </w:p>
    <w:p>
      <w:r>
        <w:t>[SA_R2_218]: For accesses to an instance specific ParameterDataPrototype the RTE API shall deliver a separate calibration parameter value for each instance of a ParameterDataPrototype.Refer to 'AUTOSAR_SWS_RTE.pdf ' SWS_Rte_03964.</w:t>
      </w:r>
    </w:p>
    <w:p/>
    <w:p>
      <w:r>
        <w:t>[SA_R2_219]: For an instance specific ParameterDataPrototype the calibration parameter value of each instance of the ParameterDataPrototype shall be stored in a separate memory location.Refer to 'AUTOSAR_SWS_RTE.pdf ' SWS_Rte_03965.</w:t>
      </w:r>
    </w:p>
    <w:p/>
    <w:p>
      <w:r>
        <w:t>[SA_R2_220]: The memory section used to store measurement values in shall be the memory sections associated with the swAddrMethod enclosed in the SwDataDefProps of a measurement definition.Refer to 'AUTOSAR_SWS_RTE.pdf ' SWS_Rte_03981.</w:t>
      </w:r>
    </w:p>
    <w:p/>
    <w:p>
      <w:r>
        <w:t>[SA_R2_221]: The memory section used to store calibration parameters in shall be the memory sections associated with the swAddrMethod enclosed in the SwDataDefProps of a calibration parameter definition.Refer to 'AUTOSAR_SWS_RTE.pdf ' SWS_Rte_03982.</w:t>
      </w:r>
    </w:p>
    <w:p/>
    <w:p>
      <w:pPr>
        <w:rPr>
          <w:b/>
        </w:rPr>
      </w:pPr>
      <w:r>
        <w:rPr>
          <w:b/>
        </w:rPr>
        <w:t>Generation of A2L file</w:t>
      </w:r>
    </w:p>
    <w:p>
      <w:r>
        <w:t>The RTE generator shall support generating the corresponding elements in the A2L file from the identified measurement data and calibration data. In this section the requirements on the RTE Generator are collected which elements shall be provided in the A2L file.</w:t>
      </w:r>
    </w:p>
    <w:p>
      <w:pPr>
        <w:rPr>
          <w:b/>
        </w:rPr>
      </w:pPr>
    </w:p>
    <w:p>
      <w:r>
        <w:t>[SA_R2_222]: If the swCalibrationAccess of a VariableDataPrototype used in an interface of a sender-receiver port of a SwComponentPrototype is set to readOnly or readWrite and RteMeasurementSupport is set to true the RTE Generator shall create an entry of measurement data in the A2L file.Refer to 'AUTOSAR_SWS_RTE.pdf ' SWS_Rte_05120.</w:t>
      </w:r>
    </w:p>
    <w:p/>
    <w:p>
      <w:r>
        <w:t>[SA_R2_223]: If the swCalibrationAccess of a VariableDataPrototype in the role arTypedPerInstanceMemory is set to readOnly or readWrite and RteMeasurementSupport is set to true the RTE Generator shall create an entry of measurement data in the A2L file.Refer to 'AUTOSAR_SWS_RTE.pdf ' SWS_Rte_05123.</w:t>
      </w:r>
    </w:p>
    <w:p>
      <w:pPr>
        <w:rPr>
          <w:b/>
        </w:rPr>
      </w:pPr>
    </w:p>
    <w:p>
      <w:r>
        <w:t xml:space="preserve">[SA_R2_224]: For each FlatInstanceDescriptor referencing a ParameterDataPrototype instance in a PortPrototype of a ParameterSwComponentType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SWS_Rte_05126.</w:t>
      </w:r>
    </w:p>
    <w:p/>
    <w:p>
      <w:r>
        <w:t xml:space="preserve">[SA_R2_225]: For each FlatInstanceDescriptor referencing a ParameterDataPrototype instance of a AtomicSwComponentType’s SwcInternalBehavior aggregated in the role sharedParameter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SWS_Rte_05127.</w:t>
      </w:r>
    </w:p>
    <w:p/>
    <w:p>
      <w:r>
        <w:t xml:space="preserve">[SA_R2_226]: For each FlatInstanceDescriptor referencing a ParameterDataPrototype instance of a AtomicSwComponentType’s SwcInternalBehavior aggregated in the role perInstanceParameter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SWS_Rte_05128.</w:t>
      </w:r>
    </w:p>
    <w:p/>
    <w:p>
      <w:r>
        <w:t xml:space="preserve">[SA_R2_227]: For each ParameterDataPrototype of a BswModuleDescription’s BswInternalBehavior aggregated in the role perInstanceParameter with the swCalibrationAccess set to readOnly or readWrite an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SWS_Rte_07097.</w:t>
      </w:r>
    </w:p>
    <w:p/>
    <w:p>
      <w:pPr>
        <w:rPr>
          <w:b/>
        </w:rPr>
      </w:pPr>
      <w:r>
        <w:rPr>
          <w:b/>
        </w:rPr>
        <w:t>Others</w:t>
      </w:r>
    </w:p>
    <w:p>
      <w:r>
        <w:t>[SA_R2_293]: Measurement and calibration parameters can have initial values and shall be generated for them if defined.</w:t>
      </w:r>
    </w:p>
    <w:p>
      <w:r>
        <w:t>[SA_R2_294]: The syntax of A2L files shall follow ASAM rules. For details, please refer to ASAM_MCD-2MC_DataSpecifcation_V1.6.pdf.</w:t>
      </w:r>
    </w:p>
    <w:p>
      <w:r>
        <w:t>[SA_R2_295]: The RTE tool should avoid all SWC-to-calibration parameter modifications. However, the calibration can only be modified by the calibration engineer through the host computer.</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C</w:t>
      </w:r>
      <w:r>
        <w:rPr>
          <w:color w:val="000000" w:themeColor="text1"/>
          <w:sz w:val="21"/>
          <w:szCs w:val="21"/>
          <w14:textFill>
            <w14:solidFill>
              <w14:schemeClr w14:val="tx1"/>
            </w14:solidFill>
          </w14:textFill>
        </w:rPr>
        <w:t>ontrol Flow</w:t>
      </w:r>
    </w:p>
    <w:p>
      <w:r>
        <w:t xml:space="preserve">[SA_R2_228]: </w:t>
      </w:r>
    </w:p>
    <w:p>
      <w:pPr>
        <w:jc w:val="center"/>
      </w:pPr>
      <w:r>
        <w:drawing>
          <wp:inline distT="0" distB="0" distL="0" distR="0">
            <wp:extent cx="5257800" cy="51523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1248" cy="515602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50</w:t>
      </w:r>
      <w:r>
        <w:fldChar w:fldCharType="end"/>
      </w:r>
      <w:r>
        <w:t xml:space="preserve"> An example of a scenario where the user uses the RTE calibration function.</w:t>
      </w:r>
    </w:p>
    <w:p>
      <w:pPr>
        <w:ind w:firstLine="420"/>
      </w:pPr>
      <w:r>
        <w:t>The user defines measurement and calibration data in the SWC tool. The RTE generator generates data and related interfaces after identifying the measurement and calibration data, and generates elements for the measurement data and calibration data in the A2L file. The user accesses the measurement and calibration data by the generated interface and takes the A2L file as the input of the calibration host computer.</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hint="eastAsia"/>
          <w:color w:val="000000" w:themeColor="text1"/>
          <w:sz w:val="21"/>
          <w:szCs w:val="21"/>
          <w14:textFill>
            <w14:solidFill>
              <w14:schemeClr w14:val="tx1"/>
            </w14:solidFill>
          </w14:textFill>
        </w:rPr>
        <w:t>ata</w:t>
      </w:r>
      <w:r>
        <w:rPr>
          <w:color w:val="000000" w:themeColor="text1"/>
          <w:sz w:val="21"/>
          <w:szCs w:val="21"/>
          <w14:textFill>
            <w14:solidFill>
              <w14:schemeClr w14:val="tx1"/>
            </w14:solidFill>
          </w14:textFill>
        </w:rPr>
        <w:t xml:space="preserve"> Flow</w:t>
      </w:r>
    </w:p>
    <w:p>
      <w:r>
        <w:t xml:space="preserve">[SA_R2_229]: </w:t>
      </w:r>
    </w:p>
    <w:p>
      <w:pPr>
        <w:jc w:val="center"/>
      </w:pPr>
      <w:r>
        <w:drawing>
          <wp:inline distT="0" distB="0" distL="0" distR="0">
            <wp:extent cx="4297045" cy="1423670"/>
            <wp:effectExtent l="0" t="0" r="8255" b="508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a:stretch>
                      <a:fillRect/>
                    </a:stretch>
                  </pic:blipFill>
                  <pic:spPr>
                    <a:xfrm>
                      <a:off x="0" y="0"/>
                      <a:ext cx="4297363" cy="142367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51</w:t>
      </w:r>
      <w:r>
        <w:fldChar w:fldCharType="end"/>
      </w:r>
      <w:r>
        <w:rPr>
          <w:rFonts w:hint="eastAsia"/>
        </w:rPr>
        <w:t xml:space="preserve"> </w:t>
      </w:r>
      <w:r>
        <w:t xml:space="preserve">Data Flow Diagaram for </w:t>
      </w:r>
      <w:r>
        <w:rPr>
          <w:rFonts w:hint="eastAsia"/>
        </w:rPr>
        <w:t>measurement</w:t>
      </w:r>
      <w:r>
        <w:t xml:space="preserve"> </w:t>
      </w:r>
      <w:r>
        <w:rPr>
          <w:rFonts w:hint="eastAsia"/>
        </w:rPr>
        <w:t>data</w:t>
      </w:r>
    </w:p>
    <w:p>
      <w:r>
        <w:t xml:space="preserve">[SA_R2_230]: </w:t>
      </w:r>
    </w:p>
    <w:p>
      <w:pPr>
        <w:jc w:val="center"/>
      </w:pPr>
      <w:r>
        <w:drawing>
          <wp:inline distT="0" distB="0" distL="0" distR="0">
            <wp:extent cx="4302760" cy="1862455"/>
            <wp:effectExtent l="0" t="0" r="2540" b="4445"/>
            <wp:docPr id="32" name="图片 3"/>
            <wp:cNvGraphicFramePr/>
            <a:graphic xmlns:a="http://schemas.openxmlformats.org/drawingml/2006/main">
              <a:graphicData uri="http://schemas.openxmlformats.org/drawingml/2006/picture">
                <pic:pic xmlns:pic="http://schemas.openxmlformats.org/drawingml/2006/picture">
                  <pic:nvPicPr>
                    <pic:cNvPr id="32" name="图片 3"/>
                    <pic:cNvPicPr/>
                  </pic:nvPicPr>
                  <pic:blipFill>
                    <a:blip r:embed="rId60"/>
                    <a:stretch>
                      <a:fillRect/>
                    </a:stretch>
                  </pic:blipFill>
                  <pic:spPr>
                    <a:xfrm>
                      <a:off x="0" y="0"/>
                      <a:ext cx="4303078" cy="186245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52</w:t>
      </w:r>
      <w:r>
        <w:fldChar w:fldCharType="end"/>
      </w:r>
      <w:r>
        <w:rPr>
          <w:rFonts w:hint="eastAsia"/>
        </w:rPr>
        <w:t xml:space="preserve"> </w:t>
      </w:r>
      <w:r>
        <w:t xml:space="preserve">Data Flow Diagaram for </w:t>
      </w:r>
      <w:r>
        <w:rPr>
          <w:rFonts w:hint="eastAsia"/>
        </w:rPr>
        <w:t>shared</w:t>
      </w:r>
      <w:r>
        <w:t xml:space="preserve"> </w:t>
      </w:r>
      <w:r>
        <w:rPr>
          <w:rFonts w:hint="eastAsia"/>
        </w:rPr>
        <w:t>calibration</w:t>
      </w:r>
      <w:r>
        <w:t xml:space="preserve"> </w:t>
      </w:r>
      <w:r>
        <w:rPr>
          <w:rFonts w:hint="eastAsia"/>
        </w:rPr>
        <w:t>data</w:t>
      </w:r>
    </w:p>
    <w:p>
      <w:r>
        <w:t xml:space="preserve">[SA_R2_231]: </w:t>
      </w:r>
    </w:p>
    <w:p>
      <w:pPr>
        <w:jc w:val="center"/>
      </w:pPr>
      <w:r>
        <w:drawing>
          <wp:inline distT="0" distB="0" distL="0" distR="0">
            <wp:extent cx="4268470" cy="1355090"/>
            <wp:effectExtent l="0" t="0" r="0" b="0"/>
            <wp:docPr id="35" name="图片 4"/>
            <wp:cNvGraphicFramePr/>
            <a:graphic xmlns:a="http://schemas.openxmlformats.org/drawingml/2006/main">
              <a:graphicData uri="http://schemas.openxmlformats.org/drawingml/2006/picture">
                <pic:pic xmlns:pic="http://schemas.openxmlformats.org/drawingml/2006/picture">
                  <pic:nvPicPr>
                    <pic:cNvPr id="35" name="图片 4"/>
                    <pic:cNvPicPr/>
                  </pic:nvPicPr>
                  <pic:blipFill>
                    <a:blip r:embed="rId61"/>
                    <a:stretch>
                      <a:fillRect/>
                    </a:stretch>
                  </pic:blipFill>
                  <pic:spPr>
                    <a:xfrm>
                      <a:off x="0" y="0"/>
                      <a:ext cx="4268788" cy="135509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53</w:t>
      </w:r>
      <w:r>
        <w:fldChar w:fldCharType="end"/>
      </w:r>
      <w:r>
        <w:rPr>
          <w:rFonts w:hint="eastAsia"/>
        </w:rPr>
        <w:t xml:space="preserve"> </w:t>
      </w:r>
      <w:r>
        <w:t xml:space="preserve">Data Flow Diagaram for </w:t>
      </w:r>
      <w:r>
        <w:rPr>
          <w:rFonts w:hint="eastAsia"/>
        </w:rPr>
        <w:t>internal</w:t>
      </w:r>
      <w:r>
        <w:t xml:space="preserve"> </w:t>
      </w:r>
      <w:r>
        <w:rPr>
          <w:rFonts w:hint="eastAsia"/>
        </w:rPr>
        <w:t>calibration</w:t>
      </w:r>
      <w:r>
        <w:t xml:space="preserve"> </w:t>
      </w:r>
      <w:r>
        <w:rPr>
          <w:rFonts w:hint="eastAsia"/>
        </w:rPr>
        <w:t>data</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31"/>
        </w:numPr>
      </w:pPr>
      <w:r>
        <w:rPr>
          <w:rFonts w:hint="eastAsia"/>
        </w:rPr>
        <w:t>Rte_CData</w:t>
      </w:r>
    </w:p>
    <w:p>
      <w:pPr>
        <w:spacing w:after="93" w:afterLines="30"/>
        <w:rPr>
          <w:rFonts w:ascii="Times New Roman" w:hAnsi="Times New Roman" w:cs="Times New Roman"/>
          <w:sz w:val="11"/>
        </w:rPr>
      </w:pPr>
      <w:r>
        <w:rPr>
          <w:rFonts w:ascii="Times New Roman" w:hAnsi="Times New Roman" w:cs="Times New Roman"/>
          <w:lang w:bidi="ar"/>
        </w:rPr>
        <w:t xml:space="preserve">[SA_R2_330]: </w:t>
      </w:r>
    </w:p>
    <w:tbl>
      <w:tblPr>
        <w:tblStyle w:val="19"/>
        <w:tblW w:w="96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1"/>
        <w:gridCol w:w="2422"/>
        <w:gridCol w:w="1215"/>
        <w:gridCol w:w="3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Rte_CData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&lt;DataType&gt; Rte_CData_&lt;cp&gt; ( [IN Rte_Instance instance]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*Rte_CData_&lt;cp&gt;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22"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instance</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3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rPr>
            </w:pPr>
            <w:r>
              <w:rPr>
                <w:rFonts w:ascii="Times New Roman" w:hAnsi="Times New Roman" w:cs="Times New Roman"/>
              </w:rPr>
              <w:t xml:space="preserve">&lt;DataType&gt;:The Rte_CData return value provide access to the data value of the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ParameterDataPrototype in the role perInstanceParameter or sharedParameter.</w:t>
            </w: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protection of the transmitted data based on the Profile1 algorithm is realized through this API. Contains check value calculation, counter and DataID processing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5"/>
        <w:numPr>
          <w:ilvl w:val="0"/>
          <w:numId w:val="31"/>
        </w:numPr>
      </w:pPr>
      <w:r>
        <w:rPr>
          <w:rFonts w:hint="eastAsia"/>
        </w:rPr>
        <w:t>Rte_Prm</w:t>
      </w:r>
    </w:p>
    <w:p>
      <w:pPr>
        <w:spacing w:after="93" w:afterLines="30"/>
        <w:rPr>
          <w:rFonts w:ascii="Times New Roman" w:hAnsi="Times New Roman" w:cs="Times New Roman"/>
          <w:sz w:val="11"/>
        </w:rPr>
      </w:pPr>
      <w:r>
        <w:rPr>
          <w:rFonts w:ascii="Times New Roman" w:hAnsi="Times New Roman" w:cs="Times New Roman"/>
          <w:lang w:bidi="ar"/>
        </w:rPr>
        <w:t xml:space="preserve">[SA_R2_331]: </w:t>
      </w:r>
    </w:p>
    <w:tbl>
      <w:tblPr>
        <w:tblStyle w:val="19"/>
        <w:tblW w:w="967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469"/>
        <w:gridCol w:w="1215"/>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Rte_Prm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&lt;DataType&gt; Rte_Prm_&lt;p&gt;_&lt;cp&gt; ( [IN Rte_Instance instance]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*Rte_Prm_&lt;p&gt;_&lt;cp&gt;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instance</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4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Std_ReturnType</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E2E_E_INPUTERR_NULL E2E_E_INPUTERR_WRONG E2E_E_INTERR E2E_E_OK </w:t>
            </w:r>
          </w:p>
          <w:p>
            <w:pPr>
              <w:spacing w:after="93" w:afterLines="30" w:line="360" w:lineRule="auto"/>
              <w:jc w:val="left"/>
              <w:rPr>
                <w:rFonts w:ascii="Times New Roman" w:hAnsi="Times New Roman" w:cs="Times New Roman"/>
                <w:color w:val="000000"/>
                <w:sz w:val="21"/>
                <w:szCs w:val="21"/>
              </w:rPr>
            </w:pP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Rte_Prm API provides access to the defined parameter within a ParameterSwComponentType.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5"/>
        <w:numPr>
          <w:ilvl w:val="0"/>
          <w:numId w:val="31"/>
        </w:numPr>
      </w:pPr>
      <w:r>
        <w:rPr>
          <w:rFonts w:hint="eastAsia"/>
        </w:rPr>
        <w:t>Rte_Pim</w:t>
      </w:r>
    </w:p>
    <w:p>
      <w:pPr>
        <w:spacing w:after="93" w:afterLines="30"/>
        <w:rPr>
          <w:rFonts w:ascii="Times New Roman" w:hAnsi="Times New Roman" w:cs="Times New Roman"/>
          <w:sz w:val="11"/>
        </w:rPr>
      </w:pPr>
      <w:r>
        <w:rPr>
          <w:rFonts w:ascii="Times New Roman" w:hAnsi="Times New Roman" w:cs="Times New Roman"/>
          <w:lang w:bidi="ar"/>
        </w:rPr>
        <w:t xml:space="preserve">[SA_R2_332]: </w:t>
      </w:r>
    </w:p>
    <w:tbl>
      <w:tblPr>
        <w:tblStyle w:val="19"/>
        <w:tblW w:w="967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469"/>
        <w:gridCol w:w="1215"/>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Rte_Pim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*Rte_Pim_&lt;n&gt;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ConfigPtr </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4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Pointer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StatePtr</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Pointer to port/data communication state.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DataPtr</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Pointer to Data to be transmitted.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Std_ReturnType</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E2E_E_INPUTERR_NULL E2E_E_INPUTERR_WRONG E2E_E_INTERR E2E_E_OK </w:t>
            </w:r>
          </w:p>
          <w:p>
            <w:pPr>
              <w:spacing w:after="93" w:afterLines="30" w:line="360" w:lineRule="auto"/>
              <w:jc w:val="left"/>
              <w:rPr>
                <w:rFonts w:ascii="Times New Roman" w:hAnsi="Times New Roman" w:cs="Times New Roman"/>
                <w:color w:val="000000"/>
                <w:sz w:val="21"/>
                <w:szCs w:val="21"/>
              </w:rPr>
            </w:pP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protection of the transmitted data based on the Profile1 algorithm is realized through this API. Contains check value calculation, counter and DataID processing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8" w:name="_Toc110415453"/>
      <w:r>
        <w:rPr>
          <w:rFonts w:ascii="Arial" w:hAnsi="Arial" w:cs="Arial"/>
          <w:color w:val="000000" w:themeColor="text1"/>
          <w:sz w:val="24"/>
          <w:szCs w:val="24"/>
          <w14:textFill>
            <w14:solidFill>
              <w14:schemeClr w14:val="tx1"/>
            </w14:solidFill>
          </w14:textFill>
        </w:rPr>
        <w:t>Initialization and Finalization</w:t>
      </w:r>
      <w:bookmarkEnd w:id="118"/>
    </w:p>
    <w:p>
      <w:pPr>
        <w:ind w:firstLine="420"/>
        <w:rPr>
          <w:rFonts w:ascii="Times New Roman" w:hAnsi="Times New Roman" w:cs="Times New Roman"/>
          <w:szCs w:val="18"/>
        </w:rPr>
      </w:pPr>
      <w:r>
        <w:rPr>
          <w:rFonts w:ascii="Times New Roman" w:hAnsi="Times New Roman" w:cs="Times New Roman"/>
          <w:szCs w:val="18"/>
        </w:rPr>
        <w:t>Some of the RTE modules require initialization of global variables that are necessary to fulfill the functionalities, such as the buffering of qeueing C-S communication. Also, timing events that trigger the runnables will be started and activated by RTE initialization and terminated by RTE finalization.</w:t>
      </w:r>
      <w:r>
        <w:rPr>
          <w:rFonts w:hint="eastAsia" w:ascii="Times New Roman" w:hAnsi="Times New Roman" w:cs="Times New Roman"/>
          <w:szCs w:val="18"/>
        </w:rPr>
        <w:t xml:space="preserve"> </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t>[SA_R2_233]</w:t>
      </w:r>
      <w:r>
        <w:rPr>
          <w:rFonts w:hint="eastAsia" w:ascii="Times New Roman" w:hAnsi="Times New Roman" w:cs="Times New Roman"/>
        </w:rPr>
        <w:t>: [The RTE shall support initialization and finalization of Application Software Components.</w:t>
      </w:r>
    </w:p>
    <w:p>
      <w:pPr>
        <w:rPr>
          <w:rFonts w:ascii="Times New Roman" w:hAnsi="Times New Roman" w:cs="Times New Roman"/>
        </w:rPr>
      </w:pPr>
      <w:r>
        <w:rPr>
          <w:rFonts w:hint="eastAsia" w:ascii="Times New Roman" w:hAnsi="Times New Roman" w:cs="Times New Roman"/>
        </w:rPr>
        <w:t>The term "initialization of a component" refers to the phase of a software components life cycle which will be executed before entering the normal operational mode, normally in order to set up an appropriate environment for executing the application.</w:t>
      </w:r>
    </w:p>
    <w:p>
      <w:pPr>
        <w:rPr>
          <w:rFonts w:ascii="Times New Roman" w:hAnsi="Times New Roman" w:cs="Times New Roman"/>
        </w:rPr>
      </w:pPr>
      <w:r>
        <w:rPr>
          <w:rFonts w:hint="eastAsia" w:ascii="Times New Roman" w:hAnsi="Times New Roman" w:cs="Times New Roman"/>
        </w:rPr>
        <w:t>The term "finalization of a component" refers to the phase of a software components life cycle which will be executed after the normal operational mode, normally in order to reset the operational environment to a determined state.]</w:t>
      </w:r>
    </w:p>
    <w:p>
      <w:pPr>
        <w:rPr>
          <w:rFonts w:ascii="Times New Roman" w:hAnsi="Times New Roman" w:cs="Times New Roman"/>
        </w:rPr>
      </w:pPr>
      <w:r>
        <w:rPr>
          <w:rFonts w:ascii="Times New Roman" w:hAnsi="Times New Roman" w:cs="Times New Roman"/>
        </w:rPr>
        <w:t xml:space="preserve">refers to 'AUTOSAR_SWS_RTE' </w:t>
      </w:r>
      <w:r>
        <w:rPr>
          <w:rFonts w:hint="eastAsia" w:ascii="Times New Roman" w:hAnsi="Times New Roman" w:cs="Times New Roman"/>
        </w:rPr>
        <w:t>[SRS_RTE_00052].</w:t>
      </w:r>
    </w:p>
    <w:p>
      <w:pPr>
        <w:rPr>
          <w:rFonts w:ascii="Times New Roman" w:hAnsi="Times New Roman" w:cs="Times New Roman"/>
        </w:rPr>
      </w:pPr>
      <w:r>
        <w:t>[SA_R2_234]</w:t>
      </w:r>
      <w:r>
        <w:rPr>
          <w:rFonts w:ascii="Times New Roman" w:hAnsi="Times New Roman" w:cs="Times New Roman"/>
        </w:rPr>
        <w:t>: [The call of Rte_Start shall start the activation of RunnableEntitys triggered by TimingEvents.] refers to 'AUTOSAR_SWS_RTE' [SWS_Rte_07575]</w:t>
      </w:r>
    </w:p>
    <w:p>
      <w:pPr>
        <w:rPr>
          <w:rFonts w:ascii="Times New Roman" w:hAnsi="Times New Roman" w:cs="Times New Roman"/>
        </w:rPr>
      </w:pPr>
      <w:r>
        <w:t>[SA_R2_235]</w:t>
      </w:r>
      <w:r>
        <w:rPr>
          <w:rFonts w:ascii="Times New Roman" w:hAnsi="Times New Roman" w:cs="Times New Roman"/>
        </w:rPr>
        <w:t xml:space="preserve">: [The call of Rte_Start shall start the activation of RunnableEntitys triggered by </w:t>
      </w:r>
      <w:r>
        <w:rPr>
          <w:rFonts w:hint="eastAsia" w:ascii="Times New Roman" w:hAnsi="Times New Roman" w:cs="Times New Roman"/>
        </w:rPr>
        <w:t>Background</w:t>
      </w:r>
      <w:r>
        <w:rPr>
          <w:rFonts w:ascii="Times New Roman" w:hAnsi="Times New Roman" w:cs="Times New Roman"/>
        </w:rPr>
        <w:t>Events.] refers to 'AUTOSAR_SWS_RTE' [SWS_Rte_07</w:t>
      </w:r>
      <w:r>
        <w:rPr>
          <w:rFonts w:hint="eastAsia" w:ascii="Times New Roman" w:hAnsi="Times New Roman" w:cs="Times New Roman"/>
        </w:rPr>
        <w:t>178</w:t>
      </w:r>
      <w:r>
        <w:rPr>
          <w:rFonts w:ascii="Times New Roman" w:hAnsi="Times New Roman" w:cs="Times New Roman"/>
        </w:rPr>
        <w:t>]</w:t>
      </w:r>
    </w:p>
    <w:p>
      <w:pPr>
        <w:rPr>
          <w:rFonts w:ascii="Times New Roman" w:hAnsi="Times New Roman" w:cs="Times New Roman"/>
        </w:rPr>
      </w:pPr>
      <w:r>
        <w:t>[SA_R2_236]</w:t>
      </w:r>
      <w:r>
        <w:rPr>
          <w:rFonts w:hint="eastAsia" w:ascii="Times New Roman" w:hAnsi="Times New Roman" w:cs="Times New Roman"/>
        </w:rPr>
        <w:t xml:space="preserve">: [The RTE shall not activate, start or release RunnableEntitys on a core after Rte_Stop has been called on this core.] </w:t>
      </w:r>
      <w:r>
        <w:rPr>
          <w:rFonts w:ascii="Times New Roman" w:hAnsi="Times New Roman" w:cs="Times New Roman"/>
        </w:rPr>
        <w:t>refers to 'AUTOSAR_SWS_RTE' [SWS_Rte_0</w:t>
      </w:r>
      <w:r>
        <w:rPr>
          <w:rFonts w:hint="eastAsia" w:ascii="Times New Roman" w:hAnsi="Times New Roman" w:cs="Times New Roman"/>
        </w:rPr>
        <w:t>2538</w:t>
      </w:r>
      <w:r>
        <w:rPr>
          <w:rFonts w:ascii="Times New Roman" w:hAnsi="Times New Roman" w:cs="Times New Roman"/>
        </w:rPr>
        <w:t>]</w:t>
      </w:r>
    </w:p>
    <w:p>
      <w:pPr>
        <w:rPr>
          <w:rFonts w:ascii="Times New Roman" w:hAnsi="Times New Roman" w:cs="Times New Roman"/>
        </w:rPr>
      </w:pPr>
      <w:r>
        <w:t>[SA_R2_237]</w:t>
      </w:r>
      <w:r>
        <w:rPr>
          <w:rFonts w:hint="eastAsia" w:ascii="Times New Roman" w:hAnsi="Times New Roman" w:cs="Times New Roman"/>
        </w:rPr>
        <w:t xml:space="preserve">: </w:t>
      </w:r>
      <w:r>
        <w:rPr>
          <w:rFonts w:ascii="Times New Roman" w:hAnsi="Times New Roman" w:cs="Times New Roman"/>
          <w:lang w:val="en-CA"/>
        </w:rPr>
        <w:t>[</w:t>
      </w:r>
      <w:r>
        <w:rPr>
          <w:rFonts w:ascii="Times New Roman" w:hAnsi="Times New Roman" w:cs="Times New Roman"/>
        </w:rPr>
        <w:t>RTE shall ignore incoming client server communication requests,before RTE is initialized completely and when it is stopped.</w:t>
      </w:r>
      <w:r>
        <w:rPr>
          <w:rFonts w:ascii="Times New Roman" w:hAnsi="Times New Roman" w:cs="Times New Roman"/>
          <w:lang w:val="en-CA"/>
        </w:rPr>
        <w:t xml:space="preserve">] </w:t>
      </w:r>
      <w:r>
        <w:rPr>
          <w:rFonts w:ascii="Times New Roman" w:hAnsi="Times New Roman" w:cs="Times New Roman"/>
        </w:rPr>
        <w:t>refers to 'AUTOSAR_SWS_RTE' [SWS_Rte_0</w:t>
      </w:r>
      <w:r>
        <w:rPr>
          <w:rFonts w:hint="eastAsia" w:ascii="Times New Roman" w:hAnsi="Times New Roman" w:cs="Times New Roman"/>
        </w:rPr>
        <w:t>253</w:t>
      </w:r>
      <w:r>
        <w:rPr>
          <w:rFonts w:ascii="Times New Roman" w:hAnsi="Times New Roman" w:cs="Times New Roman"/>
          <w:lang w:val="en-CA"/>
        </w:rPr>
        <w:t>5</w:t>
      </w:r>
      <w:r>
        <w:rPr>
          <w:rFonts w:ascii="Times New Roman" w:hAnsi="Times New Roman" w:cs="Times New Roman"/>
        </w:rPr>
        <w:t>]</w:t>
      </w:r>
    </w:p>
    <w:p>
      <w:pPr>
        <w:rPr>
          <w:rFonts w:ascii="Times New Roman" w:hAnsi="Times New Roman" w:cs="Times New Roman"/>
        </w:rPr>
      </w:pPr>
      <w:r>
        <w:t>[SA_R2_238]</w:t>
      </w:r>
      <w:r>
        <w:rPr>
          <w:rFonts w:hint="eastAsia" w:ascii="Times New Roman" w:hAnsi="Times New Roman" w:cs="Times New Roman"/>
        </w:rPr>
        <w:t xml:space="preserve">: </w:t>
      </w:r>
      <w:r>
        <w:rPr>
          <w:rFonts w:ascii="Times New Roman" w:hAnsi="Times New Roman" w:cs="Times New Roman"/>
          <w:lang w:val="en-CA"/>
        </w:rPr>
        <w:t>[Incoming data and events from sender receiver communication shall be ignored, before RTE is initialized completely and when it is stopped.]</w:t>
      </w:r>
      <w:r>
        <w:rPr>
          <w:rFonts w:ascii="Times New Roman" w:hAnsi="Times New Roman" w:cs="Times New Roman"/>
        </w:rPr>
        <w:t xml:space="preserve"> refers to 'AUTOSAR_SWS_RTE'[SWS_Rte_0</w:t>
      </w:r>
      <w:r>
        <w:rPr>
          <w:rFonts w:hint="eastAsia" w:ascii="Times New Roman" w:hAnsi="Times New Roman" w:cs="Times New Roman"/>
        </w:rPr>
        <w:t>253</w:t>
      </w:r>
      <w:r>
        <w:rPr>
          <w:rFonts w:ascii="Times New Roman" w:hAnsi="Times New Roman" w:cs="Times New Roman"/>
          <w:lang w:val="en-CA"/>
        </w:rPr>
        <w:t>6]</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ind w:firstLine="420"/>
        <w:rPr>
          <w:lang w:val="en-CA"/>
        </w:rPr>
      </w:pPr>
      <w:r>
        <w:rPr>
          <w:lang w:val="en-CA"/>
        </w:rPr>
        <w:t>Refer to 4.1 State Mechanism for details.</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[SA_R2_239]: </w:t>
      </w:r>
    </w:p>
    <w:p>
      <w:pPr>
        <w:ind w:firstLine="420"/>
        <w:jc w:val="center"/>
      </w:pPr>
      <w:r>
        <w:drawing>
          <wp:inline distT="0" distB="0" distL="114300" distR="114300">
            <wp:extent cx="6186170" cy="4480560"/>
            <wp:effectExtent l="0" t="0" r="508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2"/>
                    <a:stretch>
                      <a:fillRect/>
                    </a:stretch>
                  </pic:blipFill>
                  <pic:spPr>
                    <a:xfrm>
                      <a:off x="0" y="0"/>
                      <a:ext cx="6186170" cy="4480560"/>
                    </a:xfrm>
                    <a:prstGeom prst="rect">
                      <a:avLst/>
                    </a:prstGeom>
                  </pic:spPr>
                </pic:pic>
              </a:graphicData>
            </a:graphic>
          </wp:inline>
        </w:drawing>
      </w:r>
    </w:p>
    <w:p>
      <w:pPr>
        <w:ind w:firstLine="420"/>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54</w:t>
      </w:r>
      <w:r>
        <w:fldChar w:fldCharType="end"/>
      </w:r>
      <w:r>
        <w:rPr>
          <w:rFonts w:hint="eastAsia"/>
        </w:rPr>
        <w:t xml:space="preserve"> </w:t>
      </w:r>
      <w:r>
        <w:t>Data Flow Diagaram for Rte_InitStatus</w:t>
      </w:r>
    </w:p>
    <w:p>
      <w:pPr>
        <w:ind w:firstLine="420"/>
        <w:jc w:val="left"/>
        <w:rPr>
          <w:rFonts w:ascii="Times New Roman" w:hAnsi="Times New Roman" w:cs="Times New Roman"/>
        </w:rPr>
      </w:pPr>
      <w:r>
        <w:rPr>
          <w:rFonts w:ascii="Times New Roman" w:hAnsi="Times New Roman" w:cs="Times New Roman"/>
        </w:rPr>
        <w:t>As figure 5-37 shows, the Rte Initialization status variable is defined as False by definition. It is initialized to True after calling Rte_Start and reset to False after calling Rte_Stop. Runnables can only be activated and runnables cannot make any Rte function call while Rte_InitStatus is False, which means the Rte is not initialized.</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33"/>
        </w:numPr>
      </w:pPr>
      <w:bookmarkStart w:id="119" w:name="_Toc110415454"/>
      <w:r>
        <w:rPr>
          <w:rFonts w:hint="eastAsia"/>
        </w:rPr>
        <w:t>Rte_Start</w:t>
      </w:r>
    </w:p>
    <w:p>
      <w:r>
        <w:rPr>
          <w:rFonts w:hint="eastAsia"/>
        </w:rPr>
        <w:t>[SA_R2_348]:</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lang w:val="en-CA"/>
              </w:rPr>
              <w:t>Std_ReturnType Rte_Start(void)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Rte_Start is intended to allocate and initialize system resources and</w:t>
            </w:r>
            <w:r>
              <w:rPr>
                <w:rFonts w:ascii="Times New Roman" w:hAnsi="Times New Roman" w:cs="Times New Roman"/>
                <w:lang w:val="en-CA"/>
              </w:rPr>
              <w:t xml:space="preserve"> </w:t>
            </w:r>
            <w:r>
              <w:rPr>
                <w:rFonts w:ascii="Times New Roman" w:hAnsi="Times New Roman" w:cs="Times New Roman"/>
              </w:rPr>
              <w:t>communication resources used by the RTE.</w:t>
            </w:r>
            <w:r>
              <w:rPr>
                <w:rFonts w:ascii="Times New Roman" w:hAnsi="Times New Roman" w:cs="Times New Roman"/>
                <w:lang w:val="en-CA"/>
              </w:rPr>
              <w:t xml:space="preserve">[The Rte_Start API is always created.] </w:t>
            </w:r>
            <w:r>
              <w:rPr>
                <w:rFonts w:ascii="Times New Roman" w:hAnsi="Times New Roman" w:cs="Times New Roman"/>
              </w:rPr>
              <w:t>refers to</w:t>
            </w:r>
          </w:p>
          <w:p>
            <w:pPr>
              <w:rPr>
                <w:rFonts w:ascii="Times New Roman" w:hAnsi="Times New Roman" w:cs="Times New Roman"/>
              </w:rPr>
            </w:pPr>
            <w:r>
              <w:rPr>
                <w:rFonts w:ascii="Times New Roman" w:hAnsi="Times New Roman" w:cs="Times New Roman"/>
              </w:rPr>
              <w:t>'AUTOSAR_SWS_RTE'[SWS_Rte_0</w:t>
            </w:r>
            <w:r>
              <w:rPr>
                <w:rFonts w:ascii="Times New Roman" w:hAnsi="Times New Roman" w:cs="Times New Roman"/>
                <w:lang w:val="en-CA"/>
              </w:rPr>
              <w:t>1309]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33"/>
        </w:numPr>
      </w:pPr>
      <w:r>
        <w:rPr>
          <w:rFonts w:hint="eastAsia"/>
        </w:rPr>
        <w:t>Rte_Stop</w:t>
      </w:r>
    </w:p>
    <w:p>
      <w:r>
        <w:rPr>
          <w:rFonts w:hint="eastAsia"/>
        </w:rPr>
        <w:t>[SA_R2_349]:</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lang w:val="en-CA"/>
              </w:rPr>
              <w:t>Std_ReturnType Rte_Stop(void)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lang w:val="en-CA"/>
              </w:rPr>
            </w:pPr>
            <w:r>
              <w:rPr>
                <w:rFonts w:ascii="Times New Roman" w:hAnsi="Times New Roman" w:cs="Times New Roman"/>
                <w:lang w:val="en-CA"/>
              </w:rPr>
              <w:t xml:space="preserve">Rte_Stop is used to finalize the RTE on the core it is called. This service releases all system and communication resources allocated by the RTE on that core. [The Rte_Stop API is always created.]  </w:t>
            </w:r>
            <w:r>
              <w:rPr>
                <w:rFonts w:ascii="Times New Roman" w:hAnsi="Times New Roman" w:cs="Times New Roman"/>
              </w:rPr>
              <w:t>refers to 'AUTOSAR_SWS_RTE'[SWS_Rte_0</w:t>
            </w:r>
            <w:r>
              <w:rPr>
                <w:rFonts w:ascii="Times New Roman" w:hAnsi="Times New Roman" w:cs="Times New Roman"/>
                <w:lang w:val="en-CA"/>
              </w:rPr>
              <w:t>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Anxiliary Function</w:t>
      </w:r>
      <w:bookmarkEnd w:id="119"/>
    </w:p>
    <w:p>
      <w:pPr>
        <w:ind w:firstLine="420"/>
        <w:rPr>
          <w:rFonts w:ascii="Times New Roman" w:hAnsi="Times New Roman" w:cs="Times New Roman"/>
        </w:rPr>
      </w:pPr>
      <w:r>
        <w:rPr>
          <w:rFonts w:ascii="Times New Roman" w:hAnsi="Times New Roman" w:cs="Times New Roman"/>
        </w:rPr>
        <w:t>AUTOSAR supports the connection of an R-port to a P-port with an interface that is not compatible in the sense of the AUTOSAR compatibility rules. In addition, for sender receiver communication it is possible to specify how data elements are represented given that the communication requires the usage of a dedicated communication bus. In these cases the generated RTE has to support the conversion and re-scaling of data. refers to 'AUTOSAR_SWS_RTE' 4.3.5</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t>[SA_R2_241]</w:t>
      </w:r>
      <w:r>
        <w:rPr>
          <w:lang w:val="en-CA"/>
        </w:rPr>
        <w:t xml:space="preserve">: </w:t>
      </w:r>
      <w:r>
        <w:rPr>
          <w:rFonts w:ascii="Times New Roman" w:hAnsi="Times New Roman" w:cs="Times New Roman"/>
        </w:rPr>
        <w:t>The RTE shall support the conversion of an identical or linear scaled data representation to another identical or linear scaled data representation. In this context, the term "linear scaled data representation" also includes floating-point data representations. refers to 'AUTOSAR_SWS_RTE' [SWS_Rte_03829].</w:t>
      </w:r>
    </w:p>
    <w:p>
      <w:pPr>
        <w:rPr>
          <w:rFonts w:ascii="Times New Roman" w:hAnsi="Times New Roman" w:cs="Times New Roman"/>
        </w:rPr>
      </w:pPr>
      <w:r>
        <w:t>[SA_R2_242]</w:t>
      </w:r>
      <w:r>
        <w:rPr>
          <w:lang w:val="en-CA"/>
        </w:rPr>
        <w:t xml:space="preserve">: </w:t>
      </w:r>
      <w:r>
        <w:rPr>
          <w:rFonts w:ascii="Times New Roman" w:hAnsi="Times New Roman" w:cs="Times New Roman"/>
        </w:rPr>
        <w:t>The RTE shall support the conversion of a texttable data representation (enumeration or bitfield) to another texttable data representation. refers to 'AUTOSAR_SWS_RTE' [SWS_Rte_03830].</w:t>
      </w:r>
    </w:p>
    <w:p>
      <w:pPr>
        <w:rPr>
          <w:rFonts w:ascii="Times New Roman" w:hAnsi="Times New Roman" w:cs="Times New Roman"/>
        </w:rPr>
      </w:pPr>
      <w:r>
        <w:t>[SA_R2_243]</w:t>
      </w:r>
      <w:r>
        <w:rPr>
          <w:lang w:val="en-CA"/>
        </w:rPr>
        <w:t xml:space="preserve">: </w:t>
      </w:r>
      <w:r>
        <w:rPr>
          <w:rFonts w:ascii="Times New Roman" w:hAnsi="Times New Roman" w:cs="Times New Roman"/>
        </w:rPr>
        <w:t>The RTE shall support the conversion of a mixed linear scaled and texttable data representation to another mixed linear scaled and texttable data representation.refers to 'AUTOSAR_SWS_RTE' [SWS_Rte_03855].</w:t>
      </w:r>
    </w:p>
    <w:p>
      <w:pPr>
        <w:rPr>
          <w:rFonts w:ascii="Times New Roman" w:hAnsi="Times New Roman" w:cs="Times New Roman"/>
        </w:rPr>
      </w:pPr>
      <w:r>
        <w:t>[SA_R2_244]</w:t>
      </w:r>
      <w:r>
        <w:rPr>
          <w:lang w:val="en-CA"/>
        </w:rPr>
        <w:t xml:space="preserve">: </w:t>
      </w:r>
      <w:r>
        <w:rPr>
          <w:rFonts w:ascii="Times New Roman" w:hAnsi="Times New Roman" w:cs="Times New Roman"/>
        </w:rPr>
        <w:t>The data conversion shall be supported for data types that refer to CompuMethods of category LINEAR, IDENTICAL, SCALE_LINEAR_AND_TEXTTABLE, TEXTTABLE. refers to 'AUTOSAR_SWS_RTE' [SWS_Rte_07928].</w:t>
      </w:r>
    </w:p>
    <w:p>
      <w:pPr>
        <w:rPr>
          <w:rFonts w:ascii="Times New Roman" w:hAnsi="Times New Roman" w:cs="Times New Roman"/>
        </w:rPr>
      </w:pPr>
      <w:r>
        <w:t>[SA_R2_245]</w:t>
      </w:r>
      <w:r>
        <w:rPr>
          <w:lang w:val="en-CA"/>
        </w:rPr>
        <w:t xml:space="preserve">: </w:t>
      </w:r>
      <w:r>
        <w:rPr>
          <w:rFonts w:ascii="Times New Roman" w:hAnsi="Times New Roman" w:cs="Times New Roman"/>
        </w:rPr>
        <w:t>For C/C++ AUTOSAR software-components, the name of the RTE header file shall be Rte.h. [SWS_Rte_01157]</w:t>
      </w:r>
    </w:p>
    <w:p>
      <w:pPr>
        <w:rPr>
          <w:rFonts w:ascii="Times New Roman" w:hAnsi="Times New Roman" w:cs="Times New Roman"/>
        </w:rPr>
      </w:pPr>
      <w:r>
        <w:t>[SA_R2_246]</w:t>
      </w:r>
      <w:r>
        <w:rPr>
          <w:lang w:val="en-CA"/>
        </w:rPr>
        <w:t xml:space="preserve">: </w:t>
      </w:r>
      <w:r>
        <w:rPr>
          <w:rFonts w:ascii="Times New Roman" w:hAnsi="Times New Roman" w:cs="Times New Roman"/>
        </w:rPr>
        <w:t>The RTE header file shall include the file Std_Types.h.[SWS_Rte_01164]</w:t>
      </w:r>
    </w:p>
    <w:p>
      <w:pPr>
        <w:rPr>
          <w:rFonts w:ascii="Times New Roman" w:hAnsi="Times New Roman" w:cs="Times New Roman"/>
        </w:rPr>
      </w:pPr>
      <w:r>
        <w:t>[SA_R2_247]</w:t>
      </w:r>
      <w:r>
        <w:rPr>
          <w:lang w:val="en-CA"/>
        </w:rPr>
        <w:t xml:space="preserve">: </w:t>
      </w:r>
      <w:r>
        <w:rPr>
          <w:rFonts w:ascii="Times New Roman" w:hAnsi="Times New Roman" w:cs="Times New Roman"/>
        </w:rPr>
        <w:t>For C/C++ AUTOSAR software-components, the name of the lifecycle header file shall be Rte_Main.h.[SWS_Rte_01158]</w:t>
      </w:r>
    </w:p>
    <w:p>
      <w:pPr>
        <w:rPr>
          <w:rFonts w:ascii="Times New Roman" w:hAnsi="Times New Roman" w:cs="Times New Roman"/>
        </w:rPr>
      </w:pPr>
      <w:r>
        <w:t>[SA_R2_248]</w:t>
      </w:r>
      <w:r>
        <w:rPr>
          <w:lang w:val="en-CA"/>
        </w:rPr>
        <w:t xml:space="preserve">: </w:t>
      </w:r>
      <w:r>
        <w:rPr>
          <w:rFonts w:ascii="Times New Roman" w:hAnsi="Times New Roman" w:cs="Times New Roman"/>
        </w:rPr>
        <w:t>The lifecycle header file shall include the RTE header file.[SWS_Rte_01159]</w:t>
      </w:r>
    </w:p>
    <w:p>
      <w:pPr>
        <w:rPr>
          <w:rFonts w:ascii="Times New Roman" w:hAnsi="Times New Roman" w:cs="Times New Roman"/>
        </w:rPr>
      </w:pPr>
      <w:r>
        <w:t>[SA_R2_249]</w:t>
      </w:r>
      <w:r>
        <w:rPr>
          <w:lang w:val="en-CA"/>
        </w:rPr>
        <w:t xml:space="preserve">: </w:t>
      </w:r>
      <w:r>
        <w:rPr>
          <w:rFonts w:ascii="Times New Roman" w:hAnsi="Times New Roman" w:cs="Times New Roman"/>
        </w:rPr>
        <w:t>The application header file shall include the Application Types Header File. [SWS_Rte_07131]</w:t>
      </w:r>
    </w:p>
    <w:p>
      <w:pPr>
        <w:rPr>
          <w:rFonts w:ascii="Times New Roman" w:hAnsi="Times New Roman" w:cs="Times New Roman"/>
        </w:rPr>
      </w:pPr>
      <w:r>
        <w:t>[SA_R2_250]</w:t>
      </w:r>
      <w:r>
        <w:rPr>
          <w:lang w:val="en-CA"/>
        </w:rPr>
        <w:t xml:space="preserve">: </w:t>
      </w:r>
      <w:r>
        <w:rPr>
          <w:rFonts w:ascii="Times New Roman" w:hAnsi="Times New Roman" w:cs="Times New Roman"/>
        </w:rPr>
        <w:t>The application header file shall include the RTE Data Handle Types Header File.[SWS_Rte_07924]</w:t>
      </w:r>
    </w:p>
    <w:p>
      <w:pPr>
        <w:rPr>
          <w:rFonts w:ascii="Times New Roman" w:hAnsi="Times New Roman" w:cs="Times New Roman"/>
        </w:rPr>
      </w:pPr>
      <w:r>
        <w:t>[SA_R2_251]</w:t>
      </w:r>
      <w:r>
        <w:rPr>
          <w:lang w:val="en-CA"/>
        </w:rPr>
        <w:t xml:space="preserve">: </w:t>
      </w:r>
      <w:r>
        <w:rPr>
          <w:rFonts w:ascii="Times New Roman" w:hAnsi="Times New Roman" w:cs="Times New Roman"/>
        </w:rPr>
        <w:t>The Application Types Header File shall include the RTE Types Header File.[SWS_Rte_07127]</w:t>
      </w:r>
    </w:p>
    <w:p>
      <w:pPr>
        <w:rPr>
          <w:rFonts w:ascii="Times New Roman" w:hAnsi="Times New Roman" w:cs="Times New Roman"/>
        </w:rPr>
      </w:pPr>
      <w:r>
        <w:t>[SA_R2_252]</w:t>
      </w:r>
      <w:r>
        <w:rPr>
          <w:lang w:val="en-CA"/>
        </w:rPr>
        <w:t xml:space="preserve">: </w:t>
      </w:r>
      <w:r>
        <w:rPr>
          <w:rFonts w:ascii="Times New Roman" w:hAnsi="Times New Roman" w:cs="Times New Roman"/>
        </w:rPr>
        <w:t>The RTE Data Handle Types Header File(Rte_DataHandleType.h) shall include the RTE Types Header File independent whether this is directly needed or not.[SWS_Rte_80009]</w:t>
      </w:r>
    </w:p>
    <w:p>
      <w:pPr>
        <w:rPr>
          <w:rFonts w:ascii="Times New Roman" w:hAnsi="Times New Roman" w:cs="Times New Roman"/>
        </w:rPr>
      </w:pPr>
      <w:r>
        <w:t>[SA_R2_254]</w:t>
      </w:r>
      <w:r>
        <w:rPr>
          <w:lang w:val="en-CA"/>
        </w:rPr>
        <w:t xml:space="preserve">: </w:t>
      </w:r>
      <w:r>
        <w:rPr>
          <w:rFonts w:ascii="Times New Roman" w:hAnsi="Times New Roman" w:cs="Times New Roman"/>
        </w:rPr>
        <w:t>The RTE generator shall generate a separate header file containing the prototypes of callback functions.[SWS_Rte_03795]</w:t>
      </w:r>
    </w:p>
    <w:p>
      <w:pPr>
        <w:rPr>
          <w:rFonts w:ascii="Times New Roman" w:hAnsi="Times New Roman" w:cs="Times New Roman"/>
        </w:rPr>
      </w:pPr>
      <w:r>
        <w:t>[SA_R2_257]</w:t>
      </w:r>
      <w:r>
        <w:rPr>
          <w:lang w:val="en-CA"/>
        </w:rPr>
        <w:t xml:space="preserve">: </w:t>
      </w:r>
      <w:r>
        <w:rPr>
          <w:rFonts w:ascii="Times New Roman" w:hAnsi="Times New Roman" w:cs="Times New Roman"/>
        </w:rPr>
        <w:t xml:space="preserve">The RTE shall prevent runnable entities of AUTOSAR software components to run in interrupt context.[SWS_Rte_03600] </w:t>
      </w:r>
    </w:p>
    <w:p>
      <w:pPr>
        <w:rPr>
          <w:rFonts w:ascii="Times New Roman" w:hAnsi="Times New Roman" w:cs="Times New Roman"/>
        </w:rPr>
      </w:pPr>
      <w:r>
        <w:t>[SA_R2_258]</w:t>
      </w:r>
      <w:r>
        <w:rPr>
          <w:lang w:val="en-CA"/>
        </w:rPr>
        <w:t xml:space="preserve">: </w:t>
      </w:r>
      <w:r>
        <w:rPr>
          <w:rFonts w:ascii="Times New Roman" w:hAnsi="Times New Roman" w:cs="Times New Roman"/>
        </w:rPr>
        <w:t>RTE应能为Callback、CALLOUT提供相应的RTE封装函数.</w:t>
      </w:r>
    </w:p>
    <w:p>
      <w:pPr>
        <w:rPr>
          <w:rFonts w:ascii="Times New Roman" w:hAnsi="Times New Roman" w:cs="Times New Roman"/>
        </w:rPr>
      </w:pPr>
      <w:r>
        <w:t>[SA_R2_259]</w:t>
      </w:r>
      <w:r>
        <w:rPr>
          <w:lang w:val="en-CA"/>
        </w:rPr>
        <w:t xml:space="preserve">: </w:t>
      </w:r>
      <w:r>
        <w:rPr>
          <w:rFonts w:ascii="Times New Roman" w:hAnsi="Times New Roman" w:cs="Times New Roman"/>
        </w:rPr>
        <w:t>The RTE module shall define the generated functions that will be invoked when an AUTOSAR software-component makes an RTE API call.[SWS_Rte_01266]</w:t>
      </w:r>
    </w:p>
    <w:p>
      <w:pPr>
        <w:rPr>
          <w:rFonts w:ascii="Times New Roman" w:hAnsi="Times New Roman" w:cs="Times New Roman"/>
        </w:rPr>
      </w:pPr>
      <w:r>
        <w:t>[SA_R2_260]</w:t>
      </w:r>
      <w:r>
        <w:rPr>
          <w:lang w:val="en-CA"/>
        </w:rPr>
        <w:t xml:space="preserve">: </w:t>
      </w:r>
      <w:r>
        <w:rPr>
          <w:rFonts w:ascii="Times New Roman" w:hAnsi="Times New Roman" w:cs="Times New Roman"/>
        </w:rPr>
        <w:t>The generated RTE shall contain an instance of the relevant Component Data Structure for each software-component instance on the ECU for which the RTE is generated.[SWS_Rte_03711]</w:t>
      </w:r>
    </w:p>
    <w:p>
      <w:pPr>
        <w:rPr>
          <w:rFonts w:ascii="Times New Roman" w:hAnsi="Times New Roman" w:cs="Times New Roman"/>
        </w:rPr>
      </w:pPr>
      <w:r>
        <w:t>[SA_R2_261]</w:t>
      </w:r>
      <w:r>
        <w:rPr>
          <w:lang w:val="en-CA"/>
        </w:rPr>
        <w:t xml:space="preserve">: </w:t>
      </w:r>
      <w:r>
        <w:rPr>
          <w:rFonts w:ascii="Times New Roman" w:hAnsi="Times New Roman" w:cs="Times New Roman"/>
        </w:rPr>
        <w:t>RTE应为每个软件组件实例提供一个标准的命名.[SWS_RTE_03712]</w:t>
      </w:r>
    </w:p>
    <w:p>
      <w:pPr>
        <w:rPr>
          <w:rFonts w:ascii="Times New Roman" w:hAnsi="Times New Roman" w:cs="Times New Roman"/>
        </w:rPr>
      </w:pPr>
      <w:r>
        <w:t>[SA_R2_262]</w:t>
      </w:r>
      <w:r>
        <w:rPr>
          <w:lang w:val="en-CA"/>
        </w:rPr>
        <w:t xml:space="preserve">: </w:t>
      </w:r>
      <w:r>
        <w:rPr>
          <w:rFonts w:ascii="Times New Roman" w:hAnsi="Times New Roman" w:cs="Times New Roman"/>
        </w:rPr>
        <w:t>If all sections of the Component Data Structure are empty the Component Data Structure shall contain a uint8 with name Rte_Dummy.[SWS_Rte_03724]</w:t>
      </w:r>
    </w:p>
    <w:p>
      <w:pPr>
        <w:rPr>
          <w:rFonts w:ascii="Times New Roman" w:hAnsi="Times New Roman" w:cs="Times New Roman"/>
        </w:rPr>
      </w:pPr>
      <w:r>
        <w:t>[SA_R2_263]</w:t>
      </w:r>
      <w:r>
        <w:rPr>
          <w:lang w:val="en-CA"/>
        </w:rPr>
        <w:t xml:space="preserve">: </w:t>
      </w:r>
      <w:r>
        <w:rPr>
          <w:rFonts w:ascii="Times New Roman" w:hAnsi="Times New Roman" w:cs="Times New Roman"/>
        </w:rPr>
        <w:t>RTE应在头文件中加上防止头文件被多次包含的宏条件判断.[SWS_Rte_07923]</w:t>
      </w:r>
    </w:p>
    <w:p>
      <w:pPr>
        <w:rPr>
          <w:rFonts w:ascii="Times New Roman" w:hAnsi="Times New Roman" w:cs="Times New Roman"/>
        </w:rPr>
      </w:pPr>
      <w:r>
        <w:t>[SA_R2_264]</w:t>
      </w:r>
      <w:r>
        <w:rPr>
          <w:lang w:val="en-CA"/>
        </w:rPr>
        <w:t xml:space="preserve">: </w:t>
      </w:r>
      <w:r>
        <w:rPr>
          <w:rFonts w:ascii="Times New Roman" w:hAnsi="Times New Roman" w:cs="Times New Roman"/>
        </w:rPr>
        <w:t>RTE应拒绝application component type没有关联implementation component type的配置.[SWS_Rte_07028]</w:t>
      </w:r>
    </w:p>
    <w:p>
      <w:pPr>
        <w:rPr>
          <w:rFonts w:ascii="Times New Roman" w:hAnsi="Times New Roman" w:cs="Times New Roman"/>
        </w:rPr>
      </w:pPr>
      <w:r>
        <w:t>[SA_R2_266]</w:t>
      </w:r>
      <w:r>
        <w:rPr>
          <w:lang w:val="en-CA"/>
        </w:rPr>
        <w:t xml:space="preserve">: </w:t>
      </w:r>
      <w:r>
        <w:rPr>
          <w:rFonts w:ascii="Times New Roman" w:hAnsi="Times New Roman" w:cs="Times New Roman"/>
        </w:rPr>
        <w:t>The API mapping shall be implemented in the application header file.[SWS_RTE_01274]</w:t>
      </w:r>
    </w:p>
    <w:p>
      <w:pPr>
        <w:rPr>
          <w:rFonts w:ascii="Times New Roman" w:hAnsi="Times New Roman" w:cs="Times New Roman"/>
        </w:rPr>
      </w:pPr>
      <w:r>
        <w:t>[SA_R2_267]</w:t>
      </w:r>
      <w:r>
        <w:rPr>
          <w:lang w:val="en-CA"/>
        </w:rPr>
        <w:t xml:space="preserve">: </w:t>
      </w:r>
      <w:r>
        <w:rPr>
          <w:rFonts w:ascii="Times New Roman" w:hAnsi="Times New Roman" w:cs="Times New Roman"/>
        </w:rPr>
        <w:t>RTE应该为所有的API提供一个标准的命名规范，例如:Rte_Read等.[SWS_RTE_01055]</w:t>
      </w:r>
    </w:p>
    <w:p>
      <w:pPr>
        <w:rPr>
          <w:rFonts w:ascii="Times New Roman" w:hAnsi="Times New Roman" w:cs="Times New Roman"/>
        </w:rPr>
      </w:pPr>
      <w:r>
        <w:t>[SA_R2_268]</w:t>
      </w:r>
      <w:r>
        <w:rPr>
          <w:lang w:val="en-CA"/>
        </w:rPr>
        <w:t xml:space="preserve">: </w:t>
      </w:r>
      <w:r>
        <w:rPr>
          <w:rFonts w:ascii="Times New Roman" w:hAnsi="Times New Roman" w:cs="Times New Roman"/>
        </w:rPr>
        <w:t>The Rte provides API data type defines the handle used to access instance specifific information from the component data structure.[SWS_Rte_01150]</w:t>
      </w:r>
    </w:p>
    <w:p>
      <w:pPr>
        <w:rPr>
          <w:rFonts w:ascii="Times New Roman" w:hAnsi="Times New Roman" w:cs="Times New Roman"/>
        </w:rPr>
      </w:pPr>
      <w:r>
        <w:t>[SA_R2_269]</w:t>
      </w:r>
      <w:r>
        <w:rPr>
          <w:lang w:val="en-CA"/>
        </w:rPr>
        <w:t xml:space="preserve">: </w:t>
      </w:r>
      <w:r>
        <w:rPr>
          <w:rFonts w:ascii="Times New Roman" w:hAnsi="Times New Roman" w:cs="Times New Roman"/>
        </w:rPr>
        <w:t>The component data structure type shall be defifined in the Application Header file.[SWS_Rte_07132]</w:t>
      </w:r>
    </w:p>
    <w:p>
      <w:pPr>
        <w:rPr>
          <w:rFonts w:ascii="Times New Roman" w:hAnsi="Times New Roman" w:cs="Times New Roman"/>
        </w:rPr>
      </w:pPr>
      <w:r>
        <w:t>[SA_R2_270]</w:t>
      </w:r>
      <w:r>
        <w:rPr>
          <w:lang w:val="en-CA"/>
        </w:rPr>
        <w:t xml:space="preserve">: </w:t>
      </w:r>
      <w:r>
        <w:rPr>
          <w:rFonts w:ascii="Times New Roman" w:hAnsi="Times New Roman" w:cs="Times New Roman"/>
        </w:rPr>
        <w:t>RTE提供内部数据结构一个标准的命名.[SWS_Rte_03714]</w:t>
      </w:r>
    </w:p>
    <w:p>
      <w:pPr>
        <w:rPr>
          <w:rFonts w:ascii="Times New Roman" w:hAnsi="Times New Roman" w:cs="Times New Roman"/>
        </w:rPr>
      </w:pPr>
      <w:r>
        <w:t>[SA_R2_271]</w:t>
      </w:r>
      <w:r>
        <w:rPr>
          <w:lang w:val="en-CA"/>
        </w:rPr>
        <w:t xml:space="preserve">: </w:t>
      </w:r>
      <w:r>
        <w:rPr>
          <w:rFonts w:ascii="Times New Roman" w:hAnsi="Times New Roman" w:cs="Times New Roman"/>
        </w:rPr>
        <w:t>RTE中所有的全局变量和函数的名称都以Rte_为前缀.[SWS_Rte_01171]</w:t>
      </w:r>
    </w:p>
    <w:p>
      <w:pPr>
        <w:rPr>
          <w:rFonts w:ascii="Times New Roman" w:hAnsi="Times New Roman" w:cs="Times New Roman"/>
        </w:rPr>
      </w:pPr>
      <w:r>
        <w:t>[SA_R2_272]</w:t>
      </w:r>
      <w:r>
        <w:rPr>
          <w:lang w:val="en-CA"/>
        </w:rPr>
        <w:t xml:space="preserve">: </w:t>
      </w:r>
      <w:r>
        <w:rPr>
          <w:rFonts w:ascii="Times New Roman" w:hAnsi="Times New Roman" w:cs="Times New Roman"/>
        </w:rPr>
        <w:t>RTE应提供对每个Component实例的标识.[SWS_RTE_01012]</w:t>
      </w:r>
    </w:p>
    <w:p>
      <w:pPr>
        <w:rPr>
          <w:rFonts w:ascii="Times New Roman" w:hAnsi="Times New Roman" w:cs="Times New Roman"/>
        </w:rPr>
      </w:pPr>
      <w:r>
        <w:t xml:space="preserve">[SA_R2_273]: </w:t>
      </w:r>
      <w:r>
        <w:rPr>
          <w:rFonts w:ascii="Times New Roman" w:hAnsi="Times New Roman" w:cs="Times New Roman"/>
        </w:rPr>
        <w:t>RTE应提供端口数据结构和标准的命名.[SWS_Rte_03731] [SWS_Rte_06522]</w:t>
      </w:r>
    </w:p>
    <w:p>
      <w:pPr>
        <w:rPr>
          <w:rFonts w:ascii="Times New Roman" w:hAnsi="Times New Roman" w:cs="Times New Roman"/>
        </w:rPr>
      </w:pPr>
      <w:r>
        <w:t>[SA_R2_274]</w:t>
      </w:r>
      <w:r>
        <w:rPr>
          <w:lang w:val="en-CA"/>
        </w:rPr>
        <w:t xml:space="preserve">: </w:t>
      </w:r>
      <w:r>
        <w:rPr>
          <w:rFonts w:ascii="Times New Roman" w:hAnsi="Times New Roman" w:cs="Times New Roman"/>
        </w:rPr>
        <w:t>The RTE shall not suspend execution while executing a call-back.[SRS_Rte_00022]</w:t>
      </w:r>
    </w:p>
    <w:p>
      <w:pPr>
        <w:rPr>
          <w:rFonts w:ascii="Times New Roman" w:hAnsi="Times New Roman" w:cs="Times New Roman"/>
        </w:rPr>
      </w:pPr>
      <w:r>
        <w:t>[SA_R2_275]</w:t>
      </w:r>
      <w:r>
        <w:rPr>
          <w:lang w:val="en-CA"/>
        </w:rPr>
        <w:t xml:space="preserve">: </w:t>
      </w:r>
      <w:r>
        <w:rPr>
          <w:rFonts w:ascii="Times New Roman" w:hAnsi="Times New Roman" w:cs="Times New Roman"/>
        </w:rPr>
        <w:t>RTE应该直接提供数据buffer的初始值，避免返回未定义的数值.[SWS_Rte_07046]</w:t>
      </w:r>
    </w:p>
    <w:p>
      <w:pPr>
        <w:rPr>
          <w:rFonts w:ascii="Times New Roman" w:hAnsi="Times New Roman" w:cs="Times New Roman"/>
        </w:rPr>
      </w:pPr>
      <w:r>
        <w:t>[SA_R2_277]</w:t>
      </w:r>
      <w:r>
        <w:rPr>
          <w:lang w:val="en-CA"/>
        </w:rPr>
        <w:t xml:space="preserve">: </w:t>
      </w:r>
      <w:r>
        <w:rPr>
          <w:rFonts w:ascii="Times New Roman" w:hAnsi="Times New Roman" w:cs="Times New Roman"/>
        </w:rPr>
        <w:t>RTE应提供状态位的生成以供上层获取状态.</w:t>
      </w:r>
    </w:p>
    <w:p>
      <w:r>
        <w:t>[SA_R2_292]: The name of the instance handle type shall be defined, using typedef as Rte_[Byps_]Instance.[SWS_Rte_01150]</w:t>
      </w:r>
    </w:p>
    <w:p>
      <w:r>
        <w:t>[SA_R2_307]: RTE shall provide Manual user should ensure that the array length does not exceed the limit.</w:t>
      </w:r>
    </w:p>
    <w:p>
      <w:r>
        <w:t>[SA_R2_313]: RTE should provide protection against data inconsistencies in the queue.</w:t>
      </w:r>
    </w:p>
    <w:p>
      <w:r>
        <w:rPr>
          <w:rFonts w:hint="eastAsia"/>
        </w:rPr>
        <w:t>[SA_R2_351]: RTE生成器应创建RTE类型头文件，包括与输入配置中定义的ImplementationDataTypes以及RTE实现类型相对应的类型声明.[SWS_Rte_01160]</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[SA_R2_278]: </w:t>
      </w:r>
    </w:p>
    <w:p>
      <w:pPr>
        <w:jc w:val="center"/>
      </w:pPr>
      <w:r>
        <w:drawing>
          <wp:inline distT="0" distB="0" distL="114300" distR="114300">
            <wp:extent cx="6188075" cy="3966845"/>
            <wp:effectExtent l="0" t="0" r="317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3"/>
                    <a:stretch>
                      <a:fillRect/>
                    </a:stretch>
                  </pic:blipFill>
                  <pic:spPr>
                    <a:xfrm>
                      <a:off x="0" y="0"/>
                      <a:ext cx="6188075" cy="396684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55</w:t>
      </w:r>
      <w:r>
        <w:fldChar w:fldCharType="end"/>
      </w:r>
      <w:r>
        <w:rPr>
          <w:rFonts w:hint="eastAsia"/>
        </w:rPr>
        <w:t xml:space="preserve"> </w:t>
      </w:r>
      <w:r>
        <w:t>Conversion of Compu Method</w:t>
      </w:r>
    </w:p>
    <w:p>
      <w:pPr>
        <w:ind w:firstLine="420"/>
        <w:jc w:val="left"/>
        <w:rPr>
          <w:rFonts w:ascii="Times New Roman" w:hAnsi="Times New Roman" w:cs="Times New Roman"/>
        </w:rPr>
      </w:pPr>
      <w:r>
        <w:rPr>
          <w:rFonts w:ascii="Times New Roman" w:hAnsi="Times New Roman" w:cs="Times New Roman"/>
        </w:rPr>
        <w:t>Compu Method represents the ability to express the relationship between a physical value and the mathematical representation.对于配置了计算方法的信号发出时，需要在RTE端根据计算方法将数据转换后调用Com_SendSignal函数发出。对于接收信号，在调用Com_ReceiveSignal收到信号后需要在RTE使用计算方法转换后发送到总线上。</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[SA_R2_279]: </w:t>
      </w:r>
    </w:p>
    <w:p>
      <w:pPr>
        <w:jc w:val="center"/>
        <w:rPr>
          <w:rFonts w:ascii="Times New Roman" w:hAnsi="Times New Roman" w:cs="Times New Roman"/>
        </w:rPr>
      </w:pPr>
      <w:r>
        <w:rPr>
          <w:rFonts w:ascii="Times New Roman" w:hAnsi="Times New Roman" w:cs="Times New Roman"/>
        </w:rPr>
        <w:drawing>
          <wp:inline distT="0" distB="0" distL="114300" distR="114300">
            <wp:extent cx="6184900" cy="4161155"/>
            <wp:effectExtent l="0" t="0" r="6350" b="1079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4"/>
                    <a:stretch>
                      <a:fillRect/>
                    </a:stretch>
                  </pic:blipFill>
                  <pic:spPr>
                    <a:xfrm>
                      <a:off x="0" y="0"/>
                      <a:ext cx="6184900" cy="416115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56</w:t>
      </w:r>
      <w:r>
        <w:fldChar w:fldCharType="end"/>
      </w:r>
      <w:r>
        <w:rPr>
          <w:rFonts w:hint="eastAsia" w:ascii="Times New Roman" w:hAnsi="Times New Roman" w:cs="Times New Roman"/>
        </w:rPr>
        <w:t xml:space="preserve"> </w:t>
      </w:r>
      <w:r>
        <w:t>Data Flow Diagaram for CirqBuffer</w:t>
      </w:r>
    </w:p>
    <w:p>
      <w:pPr>
        <w:numPr>
          <w:ilvl w:val="0"/>
          <w:numId w:val="35"/>
        </w:numPr>
        <w:jc w:val="left"/>
      </w:pPr>
      <w:r>
        <w:t>Rte_Start initialize CirqBuffer</w:t>
      </w:r>
    </w:p>
    <w:p>
      <w:pPr>
        <w:numPr>
          <w:ilvl w:val="0"/>
          <w:numId w:val="35"/>
        </w:numPr>
        <w:jc w:val="left"/>
      </w:pPr>
      <w:r>
        <w:t>Push the local variable into Global CirqBuffer</w:t>
      </w:r>
    </w:p>
    <w:p>
      <w:pPr>
        <w:numPr>
          <w:ilvl w:val="0"/>
          <w:numId w:val="35"/>
        </w:numPr>
        <w:jc w:val="left"/>
      </w:pPr>
      <w:r>
        <w:t>Pop the GlobalCirqBuffer</w:t>
      </w:r>
    </w:p>
    <w:p>
      <w:pPr>
        <w:jc w:val="left"/>
        <w:rPr>
          <w:rFonts w:ascii="Times New Roman" w:hAnsi="Times New Roman" w:cs="Times New Roman"/>
        </w:rPr>
      </w:pPr>
      <w:r>
        <w:t xml:space="preserve">[SA_R2_280]: </w:t>
      </w:r>
    </w:p>
    <w:p>
      <w:pPr>
        <w:jc w:val="center"/>
        <w:rPr>
          <w:rFonts w:ascii="Times New Roman" w:hAnsi="Times New Roman" w:cs="Times New Roman"/>
        </w:rPr>
      </w:pPr>
      <w:r>
        <w:rPr>
          <w:rFonts w:ascii="Times New Roman" w:hAnsi="Times New Roman" w:cs="Times New Roman"/>
        </w:rPr>
        <w:drawing>
          <wp:inline distT="0" distB="0" distL="114300" distR="114300">
            <wp:extent cx="6186805" cy="4170680"/>
            <wp:effectExtent l="0" t="0" r="444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5"/>
                    <a:stretch>
                      <a:fillRect/>
                    </a:stretch>
                  </pic:blipFill>
                  <pic:spPr>
                    <a:xfrm>
                      <a:off x="0" y="0"/>
                      <a:ext cx="6186805" cy="4170680"/>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57</w:t>
      </w:r>
      <w:r>
        <w:fldChar w:fldCharType="end"/>
      </w:r>
      <w:r>
        <w:rPr>
          <w:rFonts w:hint="eastAsia" w:ascii="Times New Roman" w:hAnsi="Times New Roman" w:cs="Times New Roman"/>
        </w:rPr>
        <w:t xml:space="preserve"> </w:t>
      </w:r>
      <w:r>
        <w:t>Data Flow Diagaram for CirqBuffer</w:t>
      </w:r>
    </w:p>
    <w:p>
      <w:pPr>
        <w:ind w:firstLine="420"/>
        <w:jc w:val="left"/>
        <w:rPr>
          <w:rFonts w:ascii="Times New Roman" w:hAnsi="Times New Roman" w:cs="Times New Roman"/>
        </w:rPr>
      </w:pPr>
      <w:r>
        <w:rPr>
          <w:rFonts w:ascii="Times New Roman" w:hAnsi="Times New Roman" w:cs="Times New Roman"/>
        </w:rPr>
        <w:t>As figure 5-35 shows,Per Component Data Structure has a Global CDS,The CDS used to access instance specifific information from the component data structure.</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ind w:firstLine="420"/>
        <w:jc w:val="left"/>
        <w:rPr>
          <w:rFonts w:ascii="Times New Roman" w:hAnsi="Times New Roman" w:cs="Times New Roman"/>
        </w:rPr>
      </w:pPr>
      <w:r>
        <w:rPr>
          <w:rFonts w:ascii="Times New Roman" w:hAnsi="Times New Roman" w:cs="Times New Roman"/>
        </w:rPr>
        <w:t>N/A</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20" w:name="_Toc110415455"/>
      <w:r>
        <w:rPr>
          <w:rFonts w:hint="eastAsia" w:ascii="Arial" w:hAnsi="Arial" w:cs="Arial"/>
          <w:color w:val="000000" w:themeColor="text1"/>
          <w:sz w:val="24"/>
          <w:szCs w:val="24"/>
          <w14:textFill>
            <w14:solidFill>
              <w14:schemeClr w14:val="tx1"/>
            </w14:solidFill>
          </w14:textFill>
        </w:rPr>
        <w:t>Validation Criteria</w:t>
      </w:r>
      <w:bookmarkEnd w:id="120"/>
    </w:p>
    <w:p>
      <w:pPr>
        <w:spacing w:line="360" w:lineRule="auto"/>
        <w:rPr>
          <w:rFonts w:ascii="Times New Roman" w:hAnsi="Times New Roman" w:cs="Times New Roman"/>
          <w:color w:val="000000"/>
        </w:rPr>
      </w:pPr>
      <w:r>
        <w:rPr>
          <w:rFonts w:ascii="Times New Roman" w:hAnsi="Times New Roman" w:cs="Times New Roman"/>
          <w:color w:val="000000"/>
        </w:rPr>
        <w:t>The generated software must pass all chosen Autosar ATS cases to be validated.</w:t>
      </w:r>
    </w:p>
    <w:bookmarkEnd w:id="19"/>
    <w:bookmarkEnd w:id="20"/>
    <w:bookmarkEnd w:id="21"/>
    <w:bookmarkEnd w:id="22"/>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121" w:name="_Toc110415456"/>
      <w:r>
        <w:rPr>
          <w:color w:val="000000" w:themeColor="text1"/>
          <w:sz w:val="28"/>
          <w:szCs w:val="28"/>
          <w14:textFill>
            <w14:solidFill>
              <w14:schemeClr w14:val="tx1"/>
            </w14:solidFill>
          </w14:textFill>
        </w:rPr>
        <w:t>Memory Map Design</w:t>
      </w:r>
      <w:bookmarkEnd w:id="121"/>
    </w:p>
    <w:p>
      <w:r>
        <w:t>[SA_R2_290]:</w:t>
      </w:r>
    </w:p>
    <w:p>
      <w:pPr>
        <w:spacing w:line="360" w:lineRule="auto"/>
        <w:ind w:firstLine="420"/>
        <w:rPr>
          <w:rFonts w:ascii="Times New Roman" w:hAnsi="Times New Roman" w:cs="Times New Roman"/>
          <w:color w:val="000000"/>
        </w:rPr>
      </w:pPr>
      <w:r>
        <w:rPr>
          <w:rFonts w:ascii="Times New Roman" w:hAnsi="Times New Roman" w:cs="Times New Roman"/>
          <w:color w:val="000000"/>
        </w:rPr>
        <w:t xml:space="preserve">RTE related memory map section assignment is produced automatically based on section type and data type. Although it is automatic, the detail of the section could still be modified by configuring SwAddrMethod in SWC. </w:t>
      </w:r>
    </w:p>
    <w:p>
      <w:pPr>
        <w:spacing w:line="360" w:lineRule="auto"/>
        <w:ind w:firstLine="420"/>
        <w:rPr>
          <w:rFonts w:ascii="Times New Roman" w:hAnsi="Times New Roman" w:cs="Times New Roman"/>
          <w:color w:val="000000"/>
        </w:rPr>
      </w:pPr>
      <w:r>
        <w:rPr>
          <w:rFonts w:ascii="Times New Roman" w:hAnsi="Times New Roman" w:cs="Times New Roman"/>
          <w:color w:val="000000"/>
        </w:rPr>
        <w:t>RTE supports the following sectionType: VAR, INTERNAL_VAR, VAR_SAVED_ZONE, CONST, CALIB, CONFIG_DATA, CONST_PBCFG, CODE, CALLOUT_CODE, CALLBACK_CODE, CODE_FAST.</w:t>
      </w:r>
    </w:p>
    <w:p>
      <w:pPr>
        <w:spacing w:line="360" w:lineRule="auto"/>
        <w:ind w:firstLine="420"/>
        <w:rPr>
          <w:rFonts w:ascii="Times New Roman" w:hAnsi="Times New Roman" w:cs="Times New Roman"/>
          <w:color w:val="000000"/>
        </w:rPr>
      </w:pPr>
      <w:r>
        <w:rPr>
          <w:rFonts w:ascii="Times New Roman" w:hAnsi="Times New Roman" w:cs="Times New Roman"/>
          <w:color w:val="000000"/>
        </w:rPr>
        <w:t xml:space="preserve">RTE supports the following SectionInitializationPolicy: NO-INIT, INIT, POWER-ON-INIT, CLEARED, </w:t>
      </w:r>
    </w:p>
    <w:p>
      <w:pPr>
        <w:spacing w:line="360" w:lineRule="auto"/>
        <w:rPr>
          <w:rFonts w:ascii="Times New Roman" w:hAnsi="Times New Roman" w:cs="Times New Roman"/>
          <w:color w:val="000000"/>
        </w:rPr>
      </w:pPr>
      <w:r>
        <w:rPr>
          <w:rFonts w:ascii="Times New Roman" w:hAnsi="Times New Roman" w:cs="Times New Roman"/>
          <w:color w:val="000000"/>
        </w:rPr>
        <w:t>POWER-ON-CLEARED.</w:t>
      </w:r>
    </w:p>
    <w:p>
      <w:pPr>
        <w:spacing w:line="360" w:lineRule="auto"/>
        <w:ind w:firstLine="420"/>
        <w:rPr>
          <w:rFonts w:ascii="Times New Roman" w:hAnsi="Times New Roman" w:cs="Times New Roman"/>
          <w:color w:val="000000"/>
        </w:rPr>
      </w:pPr>
      <w:r>
        <w:rPr>
          <w:rFonts w:ascii="Times New Roman" w:hAnsi="Times New Roman" w:cs="Times New Roman"/>
          <w:color w:val="000000"/>
        </w:rPr>
        <w:t>RTE supports the following alignment based on ImplementationDataType: 8, 16, 32(bit number), BOOLEAN, UNSPECIFIED (strcuture, double, float, etc.), PTR(pointer).</w:t>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NimbusSanL-Regu">
    <w:altName w:val="Arial"/>
    <w:panose1 w:val="00000000000000000000"/>
    <w:charset w:val="00"/>
    <w:family w:val="auto"/>
    <w:pitch w:val="default"/>
    <w:sig w:usb0="00000000" w:usb1="00000000" w:usb2="00000000" w:usb3="00000000" w:csb0="00000000" w:csb1="00000000"/>
  </w:font>
  <w:font w:name="NimbusMonL-Regu">
    <w:altName w:val="Arial"/>
    <w:panose1 w:val="00000000000000000000"/>
    <w:charset w:val="00"/>
    <w:family w:val="auto"/>
    <w:pitch w:val="default"/>
    <w:sig w:usb0="00000000" w:usb1="00000000" w:usb2="00000000" w:usb3="00000000" w:csb0="00000000" w:csb1="00000000"/>
  </w:font>
  <w:font w:name="Sony">
    <w:altName w:val="Times New Roman"/>
    <w:panose1 w:val="00000000000000000000"/>
    <w:charset w:val="00"/>
    <w:family w:val="auto"/>
    <w:pitch w:val="default"/>
    <w:sig w:usb0="00000000" w:usb1="00000000" w:usb2="00000000" w:usb3="00000000" w:csb0="000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W w:w="97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9" w:type="dxa"/>
        <w:bottom w:w="0" w:type="dxa"/>
        <w:right w:w="99" w:type="dxa"/>
      </w:tblCellMar>
    </w:tblPr>
    <w:tblGrid>
      <w:gridCol w:w="4752"/>
      <w:gridCol w:w="4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jc w:val="center"/>
      </w:trPr>
      <w:tc>
        <w:tcPr>
          <w:tcW w:w="4752" w:type="dxa"/>
        </w:tcPr>
        <w:p>
          <w:pPr>
            <w:pStyle w:val="13"/>
          </w:pPr>
          <w:r>
            <w:rPr>
              <w:color w:val="000080"/>
            </w:rPr>
            <w:t xml:space="preserve">Version: </w:t>
          </w:r>
          <w:r>
            <w:rPr>
              <w:rFonts w:hint="eastAsia"/>
              <w:color w:val="000080"/>
            </w:rPr>
            <w:t>1.2.0</w:t>
          </w:r>
        </w:p>
      </w:tc>
      <w:tc>
        <w:tcPr>
          <w:tcW w:w="4957" w:type="dxa"/>
        </w:tcPr>
        <w:p>
          <w:pPr>
            <w:pStyle w:val="13"/>
            <w:ind w:right="90"/>
            <w:jc w:val="right"/>
          </w:pPr>
          <w:r>
            <w:rPr>
              <w:rFonts w:hint="eastAsia"/>
              <w:color w:val="000080"/>
            </w:rPr>
            <w:t>i</w:t>
          </w:r>
          <w:r>
            <w:rPr>
              <w:color w:val="000080"/>
            </w:rPr>
            <w:t>So</w:t>
          </w:r>
          <w:r>
            <w:rPr>
              <w:rFonts w:hint="eastAsia"/>
              <w:color w:val="000080"/>
            </w:rPr>
            <w:t>ft</w:t>
          </w:r>
        </w:p>
      </w:tc>
    </w:tr>
  </w:tbl>
  <w:p>
    <w:pPr>
      <w:pStyle w:val="1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CONFIDENTIAL</w:t>
    </w:r>
  </w:p>
  <w:tbl>
    <w:tblPr>
      <w:tblStyle w:val="19"/>
      <w:tblW w:w="9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9" w:type="dxa"/>
        <w:bottom w:w="0" w:type="dxa"/>
        <w:right w:w="99" w:type="dxa"/>
      </w:tblCellMar>
    </w:tblPr>
    <w:tblGrid>
      <w:gridCol w:w="1550"/>
      <w:gridCol w:w="1440"/>
      <w:gridCol w:w="1530"/>
      <w:gridCol w:w="3480"/>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334" w:hRule="atLeast"/>
        <w:jc w:val="center"/>
      </w:trPr>
      <w:tc>
        <w:tcPr>
          <w:tcW w:w="1550" w:type="dxa"/>
        </w:tcPr>
        <w:p>
          <w:pPr>
            <w:pStyle w:val="14"/>
            <w:pBdr>
              <w:bottom w:val="none" w:color="auto" w:sz="0" w:space="0"/>
            </w:pBdr>
            <w:jc w:val="both"/>
            <w:rPr>
              <w:rFonts w:ascii="Sony" w:hAnsi="Sony"/>
              <w:color w:val="000080"/>
              <w:sz w:val="28"/>
              <w:szCs w:val="32"/>
            </w:rPr>
          </w:pPr>
          <w:r>
            <w:rPr>
              <w:rFonts w:hint="eastAsia" w:ascii="Sony" w:hAnsi="Sony"/>
              <w:color w:val="000080"/>
              <w:sz w:val="28"/>
              <w:szCs w:val="32"/>
            </w:rPr>
            <w:t>iSoft</w:t>
          </w:r>
        </w:p>
      </w:tc>
      <w:tc>
        <w:tcPr>
          <w:tcW w:w="8175" w:type="dxa"/>
          <w:gridSpan w:val="4"/>
          <w:vAlign w:val="bottom"/>
        </w:tcPr>
        <w:p>
          <w:pPr>
            <w:pStyle w:val="14"/>
            <w:pBdr>
              <w:bottom w:val="none" w:color="auto" w:sz="0" w:space="0"/>
            </w:pBdr>
            <w:jc w:val="right"/>
            <w:rPr>
              <w:color w:val="000080"/>
              <w:sz w:val="20"/>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271" w:hRule="atLeast"/>
        <w:jc w:val="center"/>
      </w:trPr>
      <w:tc>
        <w:tcPr>
          <w:tcW w:w="155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Project Code</w:t>
          </w:r>
        </w:p>
      </w:tc>
      <w:tc>
        <w:tcPr>
          <w:tcW w:w="144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PH-PRD-QC-002-2022</w:t>
          </w:r>
        </w:p>
      </w:tc>
      <w:tc>
        <w:tcPr>
          <w:tcW w:w="1530" w:type="dxa"/>
        </w:tcPr>
        <w:p>
          <w:pPr>
            <w:pStyle w:val="14"/>
            <w:pBdr>
              <w:bottom w:val="none" w:color="auto" w:sz="0" w:space="0"/>
            </w:pBdr>
            <w:jc w:val="both"/>
            <w:rPr>
              <w:color w:val="000080"/>
              <w:sz w:val="20"/>
              <w:szCs w:val="32"/>
            </w:rPr>
          </w:pPr>
          <w:r>
            <w:rPr>
              <w:color w:val="000080"/>
              <w:sz w:val="20"/>
              <w:szCs w:val="32"/>
            </w:rPr>
            <w:t>Project Name</w:t>
          </w:r>
        </w:p>
      </w:tc>
      <w:tc>
        <w:tcPr>
          <w:tcW w:w="3480" w:type="dxa"/>
        </w:tcPr>
        <w:p>
          <w:pPr>
            <w:pStyle w:val="14"/>
            <w:pBdr>
              <w:bottom w:val="none" w:color="auto" w:sz="0" w:space="0"/>
            </w:pBdr>
            <w:jc w:val="both"/>
            <w:rPr>
              <w:color w:val="000080"/>
              <w:sz w:val="20"/>
              <w:szCs w:val="32"/>
            </w:rPr>
          </w:pPr>
          <w:r>
            <w:rPr>
              <w:rFonts w:hint="eastAsia"/>
              <w:color w:val="000080"/>
              <w:sz w:val="20"/>
              <w:szCs w:val="32"/>
            </w:rPr>
            <w:t>RTE and E2E functional safety project</w:t>
          </w:r>
        </w:p>
      </w:tc>
      <w:tc>
        <w:tcPr>
          <w:tcW w:w="1725" w:type="dxa"/>
        </w:tcPr>
        <w:p>
          <w:pPr>
            <w:pStyle w:val="14"/>
            <w:pBdr>
              <w:bottom w:val="none" w:color="auto" w:sz="0" w:space="0"/>
            </w:pBdr>
            <w:jc w:val="both"/>
            <w:rPr>
              <w:color w:val="000080"/>
              <w:sz w:val="20"/>
              <w:szCs w:val="32"/>
            </w:rPr>
          </w:pPr>
          <w:r>
            <w:rPr>
              <w:color w:val="000080"/>
              <w:sz w:val="20"/>
              <w:szCs w:val="32"/>
            </w:rPr>
            <w:t xml:space="preserve">Page </w:t>
          </w:r>
          <w:r>
            <w:rPr>
              <w:color w:val="000080"/>
              <w:sz w:val="20"/>
              <w:szCs w:val="32"/>
            </w:rPr>
            <w:fldChar w:fldCharType="begin"/>
          </w:r>
          <w:r>
            <w:rPr>
              <w:color w:val="000080"/>
              <w:sz w:val="20"/>
              <w:szCs w:val="32"/>
            </w:rPr>
            <w:instrText xml:space="preserve"> PAGE </w:instrText>
          </w:r>
          <w:r>
            <w:rPr>
              <w:color w:val="000080"/>
              <w:sz w:val="20"/>
              <w:szCs w:val="32"/>
            </w:rPr>
            <w:fldChar w:fldCharType="separate"/>
          </w:r>
          <w:r>
            <w:rPr>
              <w:color w:val="000080"/>
              <w:sz w:val="20"/>
              <w:szCs w:val="32"/>
            </w:rPr>
            <w:t>3</w:t>
          </w:r>
          <w:r>
            <w:rPr>
              <w:color w:val="000080"/>
              <w:sz w:val="20"/>
              <w:szCs w:val="32"/>
            </w:rPr>
            <w:fldChar w:fldCharType="end"/>
          </w:r>
          <w:r>
            <w:rPr>
              <w:color w:val="000080"/>
              <w:sz w:val="20"/>
              <w:szCs w:val="32"/>
            </w:rPr>
            <w:t xml:space="preserve"> of </w:t>
          </w:r>
          <w:r>
            <w:rPr>
              <w:color w:val="000080"/>
              <w:sz w:val="20"/>
              <w:szCs w:val="32"/>
            </w:rPr>
            <w:fldChar w:fldCharType="begin"/>
          </w:r>
          <w:r>
            <w:rPr>
              <w:color w:val="000080"/>
              <w:sz w:val="20"/>
              <w:szCs w:val="32"/>
            </w:rPr>
            <w:instrText xml:space="preserve"> NUMPAGES </w:instrText>
          </w:r>
          <w:r>
            <w:rPr>
              <w:color w:val="000080"/>
              <w:sz w:val="20"/>
              <w:szCs w:val="32"/>
            </w:rPr>
            <w:fldChar w:fldCharType="separate"/>
          </w:r>
          <w:r>
            <w:rPr>
              <w:color w:val="000080"/>
              <w:sz w:val="20"/>
              <w:szCs w:val="32"/>
            </w:rPr>
            <w:t>126</w:t>
          </w:r>
          <w:r>
            <w:rPr>
              <w:color w:val="000080"/>
              <w:sz w:val="20"/>
              <w:szCs w:val="3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259" w:hRule="atLeast"/>
        <w:jc w:val="center"/>
      </w:trPr>
      <w:tc>
        <w:tcPr>
          <w:tcW w:w="155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Subject</w:t>
          </w:r>
        </w:p>
      </w:tc>
      <w:tc>
        <w:tcPr>
          <w:tcW w:w="8175" w:type="dxa"/>
          <w:gridSpan w:val="4"/>
        </w:tcPr>
        <w:p>
          <w:pPr>
            <w:jc w:val="left"/>
            <w:rPr>
              <w:rFonts w:eastAsiaTheme="minorEastAsia"/>
              <w:color w:val="000080"/>
              <w:sz w:val="20"/>
              <w:szCs w:val="32"/>
            </w:rPr>
          </w:pPr>
          <w:r>
            <w:rPr>
              <w:rFonts w:hint="eastAsia" w:eastAsia="MS Mincho"/>
              <w:color w:val="000080"/>
              <w:sz w:val="20"/>
              <w:szCs w:val="32"/>
              <w:lang w:eastAsia="ja-JP"/>
            </w:rPr>
            <w:t>Architecture Design</w:t>
          </w:r>
        </w:p>
      </w:tc>
    </w:tr>
  </w:tbl>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A61BB"/>
    <w:multiLevelType w:val="multilevel"/>
    <w:tmpl w:val="9D6A61B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C2A32880"/>
    <w:multiLevelType w:val="singleLevel"/>
    <w:tmpl w:val="C2A32880"/>
    <w:lvl w:ilvl="0" w:tentative="0">
      <w:start w:val="1"/>
      <w:numFmt w:val="decimal"/>
      <w:lvlText w:val="%1."/>
      <w:lvlJc w:val="left"/>
      <w:pPr>
        <w:tabs>
          <w:tab w:val="left" w:pos="312"/>
        </w:tabs>
      </w:pPr>
    </w:lvl>
  </w:abstractNum>
  <w:abstractNum w:abstractNumId="2">
    <w:nsid w:val="D1BEB4CF"/>
    <w:multiLevelType w:val="singleLevel"/>
    <w:tmpl w:val="D1BEB4CF"/>
    <w:lvl w:ilvl="0" w:tentative="0">
      <w:start w:val="1"/>
      <w:numFmt w:val="decimal"/>
      <w:lvlText w:val="[%1]"/>
      <w:lvlJc w:val="left"/>
      <w:pPr>
        <w:tabs>
          <w:tab w:val="left" w:pos="312"/>
        </w:tabs>
      </w:pPr>
    </w:lvl>
  </w:abstractNum>
  <w:abstractNum w:abstractNumId="3">
    <w:nsid w:val="DCE7A918"/>
    <w:multiLevelType w:val="singleLevel"/>
    <w:tmpl w:val="DCE7A918"/>
    <w:lvl w:ilvl="0" w:tentative="0">
      <w:start w:val="4"/>
      <w:numFmt w:val="decimal"/>
      <w:suff w:val="space"/>
      <w:lvlText w:val="[%1]"/>
      <w:lvlJc w:val="left"/>
    </w:lvl>
  </w:abstractNum>
  <w:abstractNum w:abstractNumId="4">
    <w:nsid w:val="F2A7895D"/>
    <w:multiLevelType w:val="singleLevel"/>
    <w:tmpl w:val="F2A7895D"/>
    <w:lvl w:ilvl="0" w:tentative="0">
      <w:start w:val="9"/>
      <w:numFmt w:val="decimal"/>
      <w:suff w:val="space"/>
      <w:lvlText w:val="[%1]"/>
      <w:lvlJc w:val="left"/>
    </w:lvl>
  </w:abstractNum>
  <w:abstractNum w:abstractNumId="5">
    <w:nsid w:val="F7766304"/>
    <w:multiLevelType w:val="singleLevel"/>
    <w:tmpl w:val="F7766304"/>
    <w:lvl w:ilvl="0" w:tentative="0">
      <w:start w:val="1"/>
      <w:numFmt w:val="decimal"/>
      <w:lvlText w:val="%1."/>
      <w:lvlJc w:val="left"/>
      <w:pPr>
        <w:tabs>
          <w:tab w:val="left" w:pos="312"/>
        </w:tabs>
      </w:pPr>
    </w:lvl>
  </w:abstractNum>
  <w:abstractNum w:abstractNumId="6">
    <w:nsid w:val="05EF5332"/>
    <w:multiLevelType w:val="multilevel"/>
    <w:tmpl w:val="05EF5332"/>
    <w:lvl w:ilvl="0" w:tentative="0">
      <w:start w:val="1"/>
      <w:numFmt w:val="decimal"/>
      <w:suff w:val="space"/>
      <w:lvlText w:val="5.9.%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1C2604C"/>
    <w:multiLevelType w:val="multilevel"/>
    <w:tmpl w:val="11C2604C"/>
    <w:lvl w:ilvl="0" w:tentative="0">
      <w:start w:val="1"/>
      <w:numFmt w:val="decimal"/>
      <w:suff w:val="space"/>
      <w:lvlText w:val="5.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4471B5B"/>
    <w:multiLevelType w:val="multilevel"/>
    <w:tmpl w:val="14471B5B"/>
    <w:lvl w:ilvl="0" w:tentative="0">
      <w:start w:val="1"/>
      <w:numFmt w:val="decimal"/>
      <w:suff w:val="space"/>
      <w:lvlText w:val="5.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88333B"/>
    <w:multiLevelType w:val="multilevel"/>
    <w:tmpl w:val="1588333B"/>
    <w:lvl w:ilvl="0" w:tentative="0">
      <w:start w:val="1"/>
      <w:numFmt w:val="decimal"/>
      <w:suff w:val="space"/>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0">
    <w:nsid w:val="1A5F582E"/>
    <w:multiLevelType w:val="multilevel"/>
    <w:tmpl w:val="1A5F582E"/>
    <w:lvl w:ilvl="0" w:tentative="0">
      <w:start w:val="1"/>
      <w:numFmt w:val="decimal"/>
      <w:lvlText w:val="5.2.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262344D"/>
    <w:multiLevelType w:val="multilevel"/>
    <w:tmpl w:val="2262344D"/>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3483966"/>
    <w:multiLevelType w:val="multilevel"/>
    <w:tmpl w:val="23483966"/>
    <w:lvl w:ilvl="0" w:tentative="0">
      <w:start w:val="1"/>
      <w:numFmt w:val="decimal"/>
      <w:suff w:val="space"/>
      <w:lvlText w:val="5.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5FD090C"/>
    <w:multiLevelType w:val="multilevel"/>
    <w:tmpl w:val="25FD090C"/>
    <w:lvl w:ilvl="0" w:tentative="0">
      <w:start w:val="1"/>
      <w:numFmt w:val="decimal"/>
      <w:suff w:val="space"/>
      <w:lvlText w:val="5.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A0F5F4E"/>
    <w:multiLevelType w:val="multilevel"/>
    <w:tmpl w:val="2A0F5F4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2CF03712"/>
    <w:multiLevelType w:val="multilevel"/>
    <w:tmpl w:val="2CF03712"/>
    <w:lvl w:ilvl="0" w:tentative="0">
      <w:start w:val="1"/>
      <w:numFmt w:val="decimal"/>
      <w:suff w:val="space"/>
      <w:lvlText w:val="5.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01835C9"/>
    <w:multiLevelType w:val="multilevel"/>
    <w:tmpl w:val="301835C9"/>
    <w:lvl w:ilvl="0" w:tentative="0">
      <w:start w:val="1"/>
      <w:numFmt w:val="decimal"/>
      <w:suff w:val="space"/>
      <w:lvlText w:val="5.6.%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0C81A6A"/>
    <w:multiLevelType w:val="multilevel"/>
    <w:tmpl w:val="30C81A6A"/>
    <w:lvl w:ilvl="0" w:tentative="0">
      <w:start w:val="1"/>
      <w:numFmt w:val="decimal"/>
      <w:suff w:val="space"/>
      <w:lvlText w:val="5.6.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1423855"/>
    <w:multiLevelType w:val="singleLevel"/>
    <w:tmpl w:val="31423855"/>
    <w:lvl w:ilvl="0" w:tentative="0">
      <w:start w:val="1"/>
      <w:numFmt w:val="decimal"/>
      <w:lvlText w:val="%1."/>
      <w:lvlJc w:val="left"/>
      <w:pPr>
        <w:tabs>
          <w:tab w:val="left" w:pos="312"/>
        </w:tabs>
      </w:pPr>
    </w:lvl>
  </w:abstractNum>
  <w:abstractNum w:abstractNumId="19">
    <w:nsid w:val="3A917A64"/>
    <w:multiLevelType w:val="multilevel"/>
    <w:tmpl w:val="3A917A64"/>
    <w:lvl w:ilvl="0" w:tentative="0">
      <w:start w:val="1"/>
      <w:numFmt w:val="decimal"/>
      <w:suff w:val="space"/>
      <w:lvlText w:val="5.7.%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01E6013"/>
    <w:multiLevelType w:val="singleLevel"/>
    <w:tmpl w:val="401E6013"/>
    <w:lvl w:ilvl="0" w:tentative="0">
      <w:start w:val="2"/>
      <w:numFmt w:val="decimal"/>
      <w:suff w:val="space"/>
      <w:lvlText w:val="%1."/>
      <w:lvlJc w:val="left"/>
    </w:lvl>
  </w:abstractNum>
  <w:abstractNum w:abstractNumId="21">
    <w:nsid w:val="46660618"/>
    <w:multiLevelType w:val="multilevel"/>
    <w:tmpl w:val="46660618"/>
    <w:lvl w:ilvl="0" w:tentative="0">
      <w:start w:val="1"/>
      <w:numFmt w:val="decimal"/>
      <w:suff w:val="space"/>
      <w:lvlText w:val="5.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CC86AEB"/>
    <w:multiLevelType w:val="multilevel"/>
    <w:tmpl w:val="4CC86AEB"/>
    <w:lvl w:ilvl="0" w:tentative="0">
      <w:start w:val="1"/>
      <w:numFmt w:val="decimal"/>
      <w:suff w:val="space"/>
      <w:lvlText w:val="5.%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3">
    <w:nsid w:val="61C755D6"/>
    <w:multiLevelType w:val="multilevel"/>
    <w:tmpl w:val="61C755D6"/>
    <w:lvl w:ilvl="0" w:tentative="0">
      <w:start w:val="1"/>
      <w:numFmt w:val="decimal"/>
      <w:lvlText w:val="1.%1."/>
      <w:lvlJc w:val="left"/>
      <w:pPr>
        <w:ind w:left="420" w:hanging="420"/>
      </w:pPr>
      <w:rPr>
        <w:rFonts w:hint="eastAsia"/>
        <w:strike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54972BA"/>
    <w:multiLevelType w:val="multilevel"/>
    <w:tmpl w:val="654972BA"/>
    <w:lvl w:ilvl="0" w:tentative="0">
      <w:start w:val="1"/>
      <w:numFmt w:val="decimal"/>
      <w:lvlText w:val="1.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6905CF9"/>
    <w:multiLevelType w:val="multilevel"/>
    <w:tmpl w:val="66905CF9"/>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77F95A8"/>
    <w:multiLevelType w:val="singleLevel"/>
    <w:tmpl w:val="677F95A8"/>
    <w:lvl w:ilvl="0" w:tentative="0">
      <w:start w:val="1"/>
      <w:numFmt w:val="bullet"/>
      <w:lvlText w:val=""/>
      <w:lvlJc w:val="left"/>
      <w:pPr>
        <w:tabs>
          <w:tab w:val="left" w:pos="420"/>
        </w:tabs>
        <w:ind w:left="420" w:hanging="420"/>
      </w:pPr>
      <w:rPr>
        <w:rFonts w:hint="default" w:ascii="Wingdings" w:hAnsi="Wingdings"/>
      </w:rPr>
    </w:lvl>
  </w:abstractNum>
  <w:abstractNum w:abstractNumId="27">
    <w:nsid w:val="691A60EF"/>
    <w:multiLevelType w:val="multilevel"/>
    <w:tmpl w:val="691A60EF"/>
    <w:lvl w:ilvl="0" w:tentative="0">
      <w:start w:val="1"/>
      <w:numFmt w:val="decimal"/>
      <w:suff w:val="space"/>
      <w:lvlText w:val="5.4.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B2D7A0E"/>
    <w:multiLevelType w:val="multilevel"/>
    <w:tmpl w:val="6B2D7A0E"/>
    <w:lvl w:ilvl="0" w:tentative="0">
      <w:start w:val="1"/>
      <w:numFmt w:val="bullet"/>
      <w:pStyle w:val="43"/>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08E4385"/>
    <w:multiLevelType w:val="multilevel"/>
    <w:tmpl w:val="708E4385"/>
    <w:lvl w:ilvl="0" w:tentative="0">
      <w:start w:val="1"/>
      <w:numFmt w:val="decimal"/>
      <w:suff w:val="space"/>
      <w:lvlText w:val="5.2.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2C6613E"/>
    <w:multiLevelType w:val="multilevel"/>
    <w:tmpl w:val="72C6613E"/>
    <w:lvl w:ilvl="0" w:tentative="0">
      <w:start w:val="1"/>
      <w:numFmt w:val="decimal"/>
      <w:suff w:val="space"/>
      <w:lvlText w:val="5.7.3.%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1">
    <w:nsid w:val="735D01C9"/>
    <w:multiLevelType w:val="multilevel"/>
    <w:tmpl w:val="735D01C9"/>
    <w:lvl w:ilvl="0" w:tentative="0">
      <w:start w:val="1"/>
      <w:numFmt w:val="decimal"/>
      <w:suff w:val="space"/>
      <w:lvlText w:val="5.10.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A349C20"/>
    <w:multiLevelType w:val="singleLevel"/>
    <w:tmpl w:val="7A349C20"/>
    <w:lvl w:ilvl="0" w:tentative="0">
      <w:start w:val="1"/>
      <w:numFmt w:val="decimal"/>
      <w:suff w:val="space"/>
      <w:lvlText w:val="%1."/>
      <w:lvlJc w:val="left"/>
    </w:lvl>
  </w:abstractNum>
  <w:abstractNum w:abstractNumId="33">
    <w:nsid w:val="7D130F9B"/>
    <w:multiLevelType w:val="multilevel"/>
    <w:tmpl w:val="7D130F9B"/>
    <w:lvl w:ilvl="0" w:tentative="0">
      <w:start w:val="1"/>
      <w:numFmt w:val="decimal"/>
      <w:suff w:val="space"/>
      <w:lvlText w:val="5.9.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DFA2EEB"/>
    <w:multiLevelType w:val="multilevel"/>
    <w:tmpl w:val="7DFA2EEB"/>
    <w:lvl w:ilvl="0" w:tentative="0">
      <w:start w:val="1"/>
      <w:numFmt w:val="decimal"/>
      <w:suff w:val="space"/>
      <w:lvlText w:val="5.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8"/>
  </w:num>
  <w:num w:numId="2">
    <w:abstractNumId w:val="20"/>
  </w:num>
  <w:num w:numId="3">
    <w:abstractNumId w:val="32"/>
  </w:num>
  <w:num w:numId="4">
    <w:abstractNumId w:val="9"/>
  </w:num>
  <w:num w:numId="5">
    <w:abstractNumId w:val="23"/>
  </w:num>
  <w:num w:numId="6">
    <w:abstractNumId w:val="2"/>
  </w:num>
  <w:num w:numId="7">
    <w:abstractNumId w:val="3"/>
  </w:num>
  <w:num w:numId="8">
    <w:abstractNumId w:val="4"/>
  </w:num>
  <w:num w:numId="9">
    <w:abstractNumId w:val="24"/>
  </w:num>
  <w:num w:numId="10">
    <w:abstractNumId w:val="25"/>
  </w:num>
  <w:num w:numId="11">
    <w:abstractNumId w:val="11"/>
  </w:num>
  <w:num w:numId="12">
    <w:abstractNumId w:val="22"/>
  </w:num>
  <w:num w:numId="13">
    <w:abstractNumId w:val="26"/>
  </w:num>
  <w:num w:numId="14">
    <w:abstractNumId w:val="15"/>
  </w:num>
  <w:num w:numId="15">
    <w:abstractNumId w:val="10"/>
  </w:num>
  <w:num w:numId="16">
    <w:abstractNumId w:val="29"/>
  </w:num>
  <w:num w:numId="17">
    <w:abstractNumId w:val="7"/>
  </w:num>
  <w:num w:numId="18">
    <w:abstractNumId w:val="18"/>
  </w:num>
  <w:num w:numId="19">
    <w:abstractNumId w:val="1"/>
  </w:num>
  <w:num w:numId="20">
    <w:abstractNumId w:val="34"/>
  </w:num>
  <w:num w:numId="21">
    <w:abstractNumId w:val="27"/>
  </w:num>
  <w:num w:numId="22">
    <w:abstractNumId w:val="13"/>
  </w:num>
  <w:num w:numId="23">
    <w:abstractNumId w:val="0"/>
  </w:num>
  <w:num w:numId="24">
    <w:abstractNumId w:val="14"/>
  </w:num>
  <w:num w:numId="25">
    <w:abstractNumId w:val="16"/>
  </w:num>
  <w:num w:numId="26">
    <w:abstractNumId w:val="17"/>
  </w:num>
  <w:num w:numId="27">
    <w:abstractNumId w:val="19"/>
  </w:num>
  <w:num w:numId="28">
    <w:abstractNumId w:val="30"/>
  </w:num>
  <w:num w:numId="29">
    <w:abstractNumId w:val="21"/>
  </w:num>
  <w:num w:numId="30">
    <w:abstractNumId w:val="6"/>
  </w:num>
  <w:num w:numId="31">
    <w:abstractNumId w:val="33"/>
  </w:num>
  <w:num w:numId="32">
    <w:abstractNumId w:val="12"/>
  </w:num>
  <w:num w:numId="33">
    <w:abstractNumId w:val="31"/>
  </w:num>
  <w:num w:numId="34">
    <w:abstractNumId w:val="8"/>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9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E1ZTk2YzYxMDE2MDZjZWJlYzc0NWFkNzc1MWY1MmQifQ=="/>
  </w:docVars>
  <w:rsids>
    <w:rsidRoot w:val="00172A27"/>
    <w:rsid w:val="0000186F"/>
    <w:rsid w:val="00001CC1"/>
    <w:rsid w:val="00007617"/>
    <w:rsid w:val="0001264A"/>
    <w:rsid w:val="000143FF"/>
    <w:rsid w:val="0001454E"/>
    <w:rsid w:val="00015CEA"/>
    <w:rsid w:val="000202AE"/>
    <w:rsid w:val="000203FF"/>
    <w:rsid w:val="000223FA"/>
    <w:rsid w:val="0002295B"/>
    <w:rsid w:val="0002468E"/>
    <w:rsid w:val="000334EC"/>
    <w:rsid w:val="00035531"/>
    <w:rsid w:val="00035A02"/>
    <w:rsid w:val="00037678"/>
    <w:rsid w:val="0005083F"/>
    <w:rsid w:val="00050DA1"/>
    <w:rsid w:val="0005237D"/>
    <w:rsid w:val="00056777"/>
    <w:rsid w:val="0006445B"/>
    <w:rsid w:val="00065012"/>
    <w:rsid w:val="00070553"/>
    <w:rsid w:val="000731D7"/>
    <w:rsid w:val="00076922"/>
    <w:rsid w:val="00081F38"/>
    <w:rsid w:val="00082210"/>
    <w:rsid w:val="00085E0D"/>
    <w:rsid w:val="00090712"/>
    <w:rsid w:val="00090D6D"/>
    <w:rsid w:val="000937DC"/>
    <w:rsid w:val="00095B41"/>
    <w:rsid w:val="00095F6A"/>
    <w:rsid w:val="000A2C7D"/>
    <w:rsid w:val="000A610D"/>
    <w:rsid w:val="000C2915"/>
    <w:rsid w:val="000C39A8"/>
    <w:rsid w:val="000D16E9"/>
    <w:rsid w:val="000D4D9A"/>
    <w:rsid w:val="000E2258"/>
    <w:rsid w:val="000E28EF"/>
    <w:rsid w:val="000E30F6"/>
    <w:rsid w:val="000E4775"/>
    <w:rsid w:val="000E5D37"/>
    <w:rsid w:val="000E6F20"/>
    <w:rsid w:val="000E7BEE"/>
    <w:rsid w:val="000F2C0C"/>
    <w:rsid w:val="000F68DE"/>
    <w:rsid w:val="001052CB"/>
    <w:rsid w:val="00105737"/>
    <w:rsid w:val="00106091"/>
    <w:rsid w:val="00107220"/>
    <w:rsid w:val="00114A5B"/>
    <w:rsid w:val="00117711"/>
    <w:rsid w:val="00120CF2"/>
    <w:rsid w:val="00121129"/>
    <w:rsid w:val="00121B18"/>
    <w:rsid w:val="00122399"/>
    <w:rsid w:val="00123B0A"/>
    <w:rsid w:val="00126AE1"/>
    <w:rsid w:val="0013234F"/>
    <w:rsid w:val="00132EAB"/>
    <w:rsid w:val="00135F45"/>
    <w:rsid w:val="00141F89"/>
    <w:rsid w:val="00143C09"/>
    <w:rsid w:val="0014459B"/>
    <w:rsid w:val="00147B7B"/>
    <w:rsid w:val="00160F73"/>
    <w:rsid w:val="0016146E"/>
    <w:rsid w:val="00161B58"/>
    <w:rsid w:val="00162A9E"/>
    <w:rsid w:val="00164593"/>
    <w:rsid w:val="00165AE0"/>
    <w:rsid w:val="00166E1B"/>
    <w:rsid w:val="00167308"/>
    <w:rsid w:val="0016773C"/>
    <w:rsid w:val="00172A27"/>
    <w:rsid w:val="00173516"/>
    <w:rsid w:val="001754F2"/>
    <w:rsid w:val="001841F2"/>
    <w:rsid w:val="0018647A"/>
    <w:rsid w:val="00193E5A"/>
    <w:rsid w:val="00196CC2"/>
    <w:rsid w:val="001A06D8"/>
    <w:rsid w:val="001A088E"/>
    <w:rsid w:val="001A0DC8"/>
    <w:rsid w:val="001A1918"/>
    <w:rsid w:val="001A5893"/>
    <w:rsid w:val="001A6CBC"/>
    <w:rsid w:val="001C2B40"/>
    <w:rsid w:val="001D13D4"/>
    <w:rsid w:val="001D7E17"/>
    <w:rsid w:val="001E496F"/>
    <w:rsid w:val="001E5188"/>
    <w:rsid w:val="001E6050"/>
    <w:rsid w:val="001F0704"/>
    <w:rsid w:val="001F4B8D"/>
    <w:rsid w:val="001F4D34"/>
    <w:rsid w:val="002001D2"/>
    <w:rsid w:val="00204876"/>
    <w:rsid w:val="002059B5"/>
    <w:rsid w:val="00206A4D"/>
    <w:rsid w:val="00215909"/>
    <w:rsid w:val="0022032C"/>
    <w:rsid w:val="002318BA"/>
    <w:rsid w:val="00232A38"/>
    <w:rsid w:val="00233A75"/>
    <w:rsid w:val="002358C7"/>
    <w:rsid w:val="00241C81"/>
    <w:rsid w:val="00242BBB"/>
    <w:rsid w:val="002450C6"/>
    <w:rsid w:val="002516D0"/>
    <w:rsid w:val="00253D1B"/>
    <w:rsid w:val="00254030"/>
    <w:rsid w:val="00261004"/>
    <w:rsid w:val="002647B9"/>
    <w:rsid w:val="00265676"/>
    <w:rsid w:val="00266F2D"/>
    <w:rsid w:val="0026754A"/>
    <w:rsid w:val="002702B6"/>
    <w:rsid w:val="00271712"/>
    <w:rsid w:val="00271BE8"/>
    <w:rsid w:val="00273E03"/>
    <w:rsid w:val="0027677C"/>
    <w:rsid w:val="00286A47"/>
    <w:rsid w:val="00286AF3"/>
    <w:rsid w:val="002923C1"/>
    <w:rsid w:val="002B51A0"/>
    <w:rsid w:val="002C0606"/>
    <w:rsid w:val="002C7A0B"/>
    <w:rsid w:val="002D2BA3"/>
    <w:rsid w:val="002D39AD"/>
    <w:rsid w:val="002D6728"/>
    <w:rsid w:val="002E171A"/>
    <w:rsid w:val="002E5B96"/>
    <w:rsid w:val="002F0868"/>
    <w:rsid w:val="002F0A28"/>
    <w:rsid w:val="002F1AE5"/>
    <w:rsid w:val="002F38C4"/>
    <w:rsid w:val="00300D39"/>
    <w:rsid w:val="003019F0"/>
    <w:rsid w:val="00302A0C"/>
    <w:rsid w:val="00303F2A"/>
    <w:rsid w:val="003060C1"/>
    <w:rsid w:val="00306EB4"/>
    <w:rsid w:val="003073A3"/>
    <w:rsid w:val="00307C47"/>
    <w:rsid w:val="0031196D"/>
    <w:rsid w:val="00317CB9"/>
    <w:rsid w:val="00323F1D"/>
    <w:rsid w:val="00325BC2"/>
    <w:rsid w:val="00327178"/>
    <w:rsid w:val="00327FCD"/>
    <w:rsid w:val="003309B9"/>
    <w:rsid w:val="00342816"/>
    <w:rsid w:val="00344925"/>
    <w:rsid w:val="0035166D"/>
    <w:rsid w:val="00352366"/>
    <w:rsid w:val="0035532C"/>
    <w:rsid w:val="00355804"/>
    <w:rsid w:val="00357EFF"/>
    <w:rsid w:val="00361A50"/>
    <w:rsid w:val="003621EA"/>
    <w:rsid w:val="0036704B"/>
    <w:rsid w:val="00375633"/>
    <w:rsid w:val="00375791"/>
    <w:rsid w:val="00383C04"/>
    <w:rsid w:val="00384958"/>
    <w:rsid w:val="00387945"/>
    <w:rsid w:val="00391B83"/>
    <w:rsid w:val="00392963"/>
    <w:rsid w:val="00394708"/>
    <w:rsid w:val="003A00A4"/>
    <w:rsid w:val="003A0364"/>
    <w:rsid w:val="003A57C1"/>
    <w:rsid w:val="003B1686"/>
    <w:rsid w:val="003B2B59"/>
    <w:rsid w:val="003B3BE0"/>
    <w:rsid w:val="003B55A3"/>
    <w:rsid w:val="003C0D46"/>
    <w:rsid w:val="003D4EA8"/>
    <w:rsid w:val="003E51B7"/>
    <w:rsid w:val="003F2E15"/>
    <w:rsid w:val="003F3DDC"/>
    <w:rsid w:val="003F3EE0"/>
    <w:rsid w:val="003F4BA7"/>
    <w:rsid w:val="003F53DE"/>
    <w:rsid w:val="003F619B"/>
    <w:rsid w:val="003F7D12"/>
    <w:rsid w:val="004035E9"/>
    <w:rsid w:val="00403DD6"/>
    <w:rsid w:val="00406688"/>
    <w:rsid w:val="004110D7"/>
    <w:rsid w:val="00414D5E"/>
    <w:rsid w:val="00415A40"/>
    <w:rsid w:val="00416191"/>
    <w:rsid w:val="004204F0"/>
    <w:rsid w:val="0042279F"/>
    <w:rsid w:val="004271A2"/>
    <w:rsid w:val="004353FF"/>
    <w:rsid w:val="00436FC0"/>
    <w:rsid w:val="004401F0"/>
    <w:rsid w:val="004435F9"/>
    <w:rsid w:val="00443DC9"/>
    <w:rsid w:val="00444E1B"/>
    <w:rsid w:val="004477C2"/>
    <w:rsid w:val="00453E9E"/>
    <w:rsid w:val="00455C61"/>
    <w:rsid w:val="004673A0"/>
    <w:rsid w:val="00474026"/>
    <w:rsid w:val="004873CE"/>
    <w:rsid w:val="00493DCE"/>
    <w:rsid w:val="00494E03"/>
    <w:rsid w:val="004A0854"/>
    <w:rsid w:val="004A100F"/>
    <w:rsid w:val="004A4271"/>
    <w:rsid w:val="004A5870"/>
    <w:rsid w:val="004B19FF"/>
    <w:rsid w:val="004B6CA8"/>
    <w:rsid w:val="004C002C"/>
    <w:rsid w:val="004C1341"/>
    <w:rsid w:val="004C2C6D"/>
    <w:rsid w:val="004D28C7"/>
    <w:rsid w:val="004D5B27"/>
    <w:rsid w:val="004E528D"/>
    <w:rsid w:val="004F3353"/>
    <w:rsid w:val="004F443C"/>
    <w:rsid w:val="005020FE"/>
    <w:rsid w:val="005048B7"/>
    <w:rsid w:val="00505FF1"/>
    <w:rsid w:val="00512B20"/>
    <w:rsid w:val="0052371C"/>
    <w:rsid w:val="00523E52"/>
    <w:rsid w:val="005306B3"/>
    <w:rsid w:val="00531425"/>
    <w:rsid w:val="00540E12"/>
    <w:rsid w:val="00542B80"/>
    <w:rsid w:val="00543040"/>
    <w:rsid w:val="00547D58"/>
    <w:rsid w:val="00550FE4"/>
    <w:rsid w:val="005514A7"/>
    <w:rsid w:val="005550C8"/>
    <w:rsid w:val="005606A5"/>
    <w:rsid w:val="00564B1D"/>
    <w:rsid w:val="00574E57"/>
    <w:rsid w:val="00575EEF"/>
    <w:rsid w:val="0058061A"/>
    <w:rsid w:val="00582112"/>
    <w:rsid w:val="0058666B"/>
    <w:rsid w:val="005919EC"/>
    <w:rsid w:val="005A7528"/>
    <w:rsid w:val="005B58CC"/>
    <w:rsid w:val="005C2318"/>
    <w:rsid w:val="005C23E9"/>
    <w:rsid w:val="005C5199"/>
    <w:rsid w:val="005C635F"/>
    <w:rsid w:val="005D2EAD"/>
    <w:rsid w:val="005D478D"/>
    <w:rsid w:val="005D77F7"/>
    <w:rsid w:val="005E29B9"/>
    <w:rsid w:val="005F12AC"/>
    <w:rsid w:val="005F1B10"/>
    <w:rsid w:val="005F6FEC"/>
    <w:rsid w:val="005F7D57"/>
    <w:rsid w:val="0060060E"/>
    <w:rsid w:val="0060103D"/>
    <w:rsid w:val="00604D9F"/>
    <w:rsid w:val="00606555"/>
    <w:rsid w:val="00606D04"/>
    <w:rsid w:val="006120BA"/>
    <w:rsid w:val="0062383F"/>
    <w:rsid w:val="00631810"/>
    <w:rsid w:val="006323EE"/>
    <w:rsid w:val="00637265"/>
    <w:rsid w:val="0065726A"/>
    <w:rsid w:val="006610BD"/>
    <w:rsid w:val="006673F0"/>
    <w:rsid w:val="006718FB"/>
    <w:rsid w:val="00675332"/>
    <w:rsid w:val="00681C2A"/>
    <w:rsid w:val="006841C2"/>
    <w:rsid w:val="00684AC3"/>
    <w:rsid w:val="0068636F"/>
    <w:rsid w:val="00686F61"/>
    <w:rsid w:val="00687A58"/>
    <w:rsid w:val="006900F8"/>
    <w:rsid w:val="006915B2"/>
    <w:rsid w:val="00692057"/>
    <w:rsid w:val="00693DAE"/>
    <w:rsid w:val="00695C4D"/>
    <w:rsid w:val="006A2D41"/>
    <w:rsid w:val="006B3A17"/>
    <w:rsid w:val="006B3FE4"/>
    <w:rsid w:val="006B6DE3"/>
    <w:rsid w:val="006B7CF0"/>
    <w:rsid w:val="006C0EBF"/>
    <w:rsid w:val="006C506E"/>
    <w:rsid w:val="006C5F95"/>
    <w:rsid w:val="006C6A97"/>
    <w:rsid w:val="006D11C3"/>
    <w:rsid w:val="006D61F7"/>
    <w:rsid w:val="006E01D5"/>
    <w:rsid w:val="006E2010"/>
    <w:rsid w:val="006E2CBD"/>
    <w:rsid w:val="006E31F8"/>
    <w:rsid w:val="006E5AD0"/>
    <w:rsid w:val="006F2F75"/>
    <w:rsid w:val="006F34C4"/>
    <w:rsid w:val="006F4356"/>
    <w:rsid w:val="006F7262"/>
    <w:rsid w:val="00702918"/>
    <w:rsid w:val="0070449C"/>
    <w:rsid w:val="00705219"/>
    <w:rsid w:val="00711304"/>
    <w:rsid w:val="007114F8"/>
    <w:rsid w:val="00712AA4"/>
    <w:rsid w:val="00732230"/>
    <w:rsid w:val="007378EB"/>
    <w:rsid w:val="0074516E"/>
    <w:rsid w:val="00751E38"/>
    <w:rsid w:val="007617C4"/>
    <w:rsid w:val="00763DA7"/>
    <w:rsid w:val="00764659"/>
    <w:rsid w:val="007651A7"/>
    <w:rsid w:val="00765A84"/>
    <w:rsid w:val="007671FD"/>
    <w:rsid w:val="00770902"/>
    <w:rsid w:val="00774B19"/>
    <w:rsid w:val="00774F06"/>
    <w:rsid w:val="007750FA"/>
    <w:rsid w:val="007755D0"/>
    <w:rsid w:val="00775D4C"/>
    <w:rsid w:val="007802B1"/>
    <w:rsid w:val="0078388F"/>
    <w:rsid w:val="00784FB9"/>
    <w:rsid w:val="0078620A"/>
    <w:rsid w:val="00793E04"/>
    <w:rsid w:val="007A2623"/>
    <w:rsid w:val="007A3FE9"/>
    <w:rsid w:val="007B18BC"/>
    <w:rsid w:val="007B2EBD"/>
    <w:rsid w:val="007C0C61"/>
    <w:rsid w:val="007C1822"/>
    <w:rsid w:val="007C5A0D"/>
    <w:rsid w:val="007C5EA8"/>
    <w:rsid w:val="007C6CA8"/>
    <w:rsid w:val="007C73DB"/>
    <w:rsid w:val="007C75C7"/>
    <w:rsid w:val="007D1BA3"/>
    <w:rsid w:val="007E1687"/>
    <w:rsid w:val="007E1A83"/>
    <w:rsid w:val="007E20A6"/>
    <w:rsid w:val="007E3D42"/>
    <w:rsid w:val="007E547F"/>
    <w:rsid w:val="007F04C7"/>
    <w:rsid w:val="007F1F27"/>
    <w:rsid w:val="0080311F"/>
    <w:rsid w:val="008038D3"/>
    <w:rsid w:val="008045A6"/>
    <w:rsid w:val="00814560"/>
    <w:rsid w:val="008169EE"/>
    <w:rsid w:val="00816E8A"/>
    <w:rsid w:val="0082666B"/>
    <w:rsid w:val="00832C0E"/>
    <w:rsid w:val="00840838"/>
    <w:rsid w:val="00842CEA"/>
    <w:rsid w:val="00845F52"/>
    <w:rsid w:val="0085007D"/>
    <w:rsid w:val="0085010F"/>
    <w:rsid w:val="0085271C"/>
    <w:rsid w:val="008552B1"/>
    <w:rsid w:val="00857844"/>
    <w:rsid w:val="0086129B"/>
    <w:rsid w:val="00872AAD"/>
    <w:rsid w:val="0087567C"/>
    <w:rsid w:val="00884B48"/>
    <w:rsid w:val="00885AA9"/>
    <w:rsid w:val="008925E3"/>
    <w:rsid w:val="00893693"/>
    <w:rsid w:val="00894612"/>
    <w:rsid w:val="00894D42"/>
    <w:rsid w:val="0089608F"/>
    <w:rsid w:val="008A3B46"/>
    <w:rsid w:val="008A3E67"/>
    <w:rsid w:val="008A582E"/>
    <w:rsid w:val="008A5E19"/>
    <w:rsid w:val="008B7F60"/>
    <w:rsid w:val="008C0700"/>
    <w:rsid w:val="008C330B"/>
    <w:rsid w:val="008C37DF"/>
    <w:rsid w:val="008D0698"/>
    <w:rsid w:val="008E0AD8"/>
    <w:rsid w:val="008E0B45"/>
    <w:rsid w:val="008E13B8"/>
    <w:rsid w:val="008E1D44"/>
    <w:rsid w:val="008F39F9"/>
    <w:rsid w:val="008F71C2"/>
    <w:rsid w:val="00900678"/>
    <w:rsid w:val="009059FD"/>
    <w:rsid w:val="00905BE3"/>
    <w:rsid w:val="00907837"/>
    <w:rsid w:val="00912AEC"/>
    <w:rsid w:val="009143B5"/>
    <w:rsid w:val="0092185D"/>
    <w:rsid w:val="00923CCE"/>
    <w:rsid w:val="0092541E"/>
    <w:rsid w:val="00925829"/>
    <w:rsid w:val="00931A01"/>
    <w:rsid w:val="00931BCB"/>
    <w:rsid w:val="0093269B"/>
    <w:rsid w:val="0093459C"/>
    <w:rsid w:val="009576D4"/>
    <w:rsid w:val="009607E9"/>
    <w:rsid w:val="009653C1"/>
    <w:rsid w:val="009671C6"/>
    <w:rsid w:val="0097060D"/>
    <w:rsid w:val="009753C4"/>
    <w:rsid w:val="009754A4"/>
    <w:rsid w:val="00975940"/>
    <w:rsid w:val="009760EE"/>
    <w:rsid w:val="00977E4B"/>
    <w:rsid w:val="00981A7E"/>
    <w:rsid w:val="00981F09"/>
    <w:rsid w:val="00983527"/>
    <w:rsid w:val="00983722"/>
    <w:rsid w:val="00984691"/>
    <w:rsid w:val="00984C1F"/>
    <w:rsid w:val="00990E93"/>
    <w:rsid w:val="00991684"/>
    <w:rsid w:val="009941AC"/>
    <w:rsid w:val="00995893"/>
    <w:rsid w:val="009A15DC"/>
    <w:rsid w:val="009A2A03"/>
    <w:rsid w:val="009A2C65"/>
    <w:rsid w:val="009A4BBA"/>
    <w:rsid w:val="009A4C25"/>
    <w:rsid w:val="009A620A"/>
    <w:rsid w:val="009A7863"/>
    <w:rsid w:val="009A7F90"/>
    <w:rsid w:val="009B18EE"/>
    <w:rsid w:val="009B20C5"/>
    <w:rsid w:val="009B4193"/>
    <w:rsid w:val="009B5857"/>
    <w:rsid w:val="009C1871"/>
    <w:rsid w:val="009C2E23"/>
    <w:rsid w:val="009C6272"/>
    <w:rsid w:val="009C6A65"/>
    <w:rsid w:val="009D4297"/>
    <w:rsid w:val="009D48E3"/>
    <w:rsid w:val="009D628B"/>
    <w:rsid w:val="009E00FF"/>
    <w:rsid w:val="009E2759"/>
    <w:rsid w:val="009E7A80"/>
    <w:rsid w:val="009F4DD1"/>
    <w:rsid w:val="009F7214"/>
    <w:rsid w:val="00A047D5"/>
    <w:rsid w:val="00A04C4C"/>
    <w:rsid w:val="00A05590"/>
    <w:rsid w:val="00A05FED"/>
    <w:rsid w:val="00A0697D"/>
    <w:rsid w:val="00A0796A"/>
    <w:rsid w:val="00A12F4C"/>
    <w:rsid w:val="00A13ADE"/>
    <w:rsid w:val="00A2002E"/>
    <w:rsid w:val="00A24AC0"/>
    <w:rsid w:val="00A2590E"/>
    <w:rsid w:val="00A25A6A"/>
    <w:rsid w:val="00A30E8A"/>
    <w:rsid w:val="00A3123B"/>
    <w:rsid w:val="00A365BE"/>
    <w:rsid w:val="00A367B2"/>
    <w:rsid w:val="00A47820"/>
    <w:rsid w:val="00A51F25"/>
    <w:rsid w:val="00A5467E"/>
    <w:rsid w:val="00A571EA"/>
    <w:rsid w:val="00A60973"/>
    <w:rsid w:val="00A62699"/>
    <w:rsid w:val="00A64DB2"/>
    <w:rsid w:val="00A71456"/>
    <w:rsid w:val="00A85370"/>
    <w:rsid w:val="00A855EB"/>
    <w:rsid w:val="00A867DE"/>
    <w:rsid w:val="00A9132C"/>
    <w:rsid w:val="00A95D22"/>
    <w:rsid w:val="00AA0DAC"/>
    <w:rsid w:val="00AA0FD5"/>
    <w:rsid w:val="00AA160B"/>
    <w:rsid w:val="00AA2732"/>
    <w:rsid w:val="00AB0F28"/>
    <w:rsid w:val="00AB219C"/>
    <w:rsid w:val="00AB2535"/>
    <w:rsid w:val="00AB2A46"/>
    <w:rsid w:val="00AB3F57"/>
    <w:rsid w:val="00AB54DA"/>
    <w:rsid w:val="00AB5DA5"/>
    <w:rsid w:val="00AC5287"/>
    <w:rsid w:val="00AC6014"/>
    <w:rsid w:val="00AC7CEA"/>
    <w:rsid w:val="00AD2E58"/>
    <w:rsid w:val="00AD4FEF"/>
    <w:rsid w:val="00AE0AE3"/>
    <w:rsid w:val="00AE5D61"/>
    <w:rsid w:val="00AE6977"/>
    <w:rsid w:val="00AF0153"/>
    <w:rsid w:val="00AF2A78"/>
    <w:rsid w:val="00B01C59"/>
    <w:rsid w:val="00B033E5"/>
    <w:rsid w:val="00B04494"/>
    <w:rsid w:val="00B10C6D"/>
    <w:rsid w:val="00B13F6E"/>
    <w:rsid w:val="00B151C4"/>
    <w:rsid w:val="00B176C3"/>
    <w:rsid w:val="00B2564E"/>
    <w:rsid w:val="00B260F5"/>
    <w:rsid w:val="00B263DC"/>
    <w:rsid w:val="00B27CF8"/>
    <w:rsid w:val="00B33EE8"/>
    <w:rsid w:val="00B36128"/>
    <w:rsid w:val="00B36B1C"/>
    <w:rsid w:val="00B36B3B"/>
    <w:rsid w:val="00B3787F"/>
    <w:rsid w:val="00B40684"/>
    <w:rsid w:val="00B45E72"/>
    <w:rsid w:val="00B46BC0"/>
    <w:rsid w:val="00B557E9"/>
    <w:rsid w:val="00B57D01"/>
    <w:rsid w:val="00B62163"/>
    <w:rsid w:val="00B6446A"/>
    <w:rsid w:val="00B66F9A"/>
    <w:rsid w:val="00B70482"/>
    <w:rsid w:val="00B73040"/>
    <w:rsid w:val="00B731F5"/>
    <w:rsid w:val="00B73B3B"/>
    <w:rsid w:val="00B75C5E"/>
    <w:rsid w:val="00B8092C"/>
    <w:rsid w:val="00B81366"/>
    <w:rsid w:val="00B83977"/>
    <w:rsid w:val="00B84434"/>
    <w:rsid w:val="00B867C2"/>
    <w:rsid w:val="00B87D12"/>
    <w:rsid w:val="00B94D59"/>
    <w:rsid w:val="00BA3DED"/>
    <w:rsid w:val="00BA53B4"/>
    <w:rsid w:val="00BA6303"/>
    <w:rsid w:val="00BC6708"/>
    <w:rsid w:val="00BC6A99"/>
    <w:rsid w:val="00BD23B5"/>
    <w:rsid w:val="00BD279C"/>
    <w:rsid w:val="00BD46C9"/>
    <w:rsid w:val="00BD7623"/>
    <w:rsid w:val="00BE1742"/>
    <w:rsid w:val="00BE2524"/>
    <w:rsid w:val="00BE2909"/>
    <w:rsid w:val="00BE2CDE"/>
    <w:rsid w:val="00BE4AB2"/>
    <w:rsid w:val="00BF6109"/>
    <w:rsid w:val="00BF6303"/>
    <w:rsid w:val="00C134E4"/>
    <w:rsid w:val="00C1437E"/>
    <w:rsid w:val="00C1475B"/>
    <w:rsid w:val="00C156B5"/>
    <w:rsid w:val="00C15B06"/>
    <w:rsid w:val="00C21ACB"/>
    <w:rsid w:val="00C247B3"/>
    <w:rsid w:val="00C26BDE"/>
    <w:rsid w:val="00C270E6"/>
    <w:rsid w:val="00C30699"/>
    <w:rsid w:val="00C30F35"/>
    <w:rsid w:val="00C3659A"/>
    <w:rsid w:val="00C415F1"/>
    <w:rsid w:val="00C41651"/>
    <w:rsid w:val="00C47C5C"/>
    <w:rsid w:val="00C54165"/>
    <w:rsid w:val="00C62F93"/>
    <w:rsid w:val="00C67A41"/>
    <w:rsid w:val="00C71E53"/>
    <w:rsid w:val="00C71F35"/>
    <w:rsid w:val="00C73C08"/>
    <w:rsid w:val="00C76E57"/>
    <w:rsid w:val="00C832F1"/>
    <w:rsid w:val="00C83421"/>
    <w:rsid w:val="00C84A0D"/>
    <w:rsid w:val="00C84B35"/>
    <w:rsid w:val="00C87F3E"/>
    <w:rsid w:val="00C947EA"/>
    <w:rsid w:val="00C9669D"/>
    <w:rsid w:val="00CA0F21"/>
    <w:rsid w:val="00CA5A82"/>
    <w:rsid w:val="00CB12A9"/>
    <w:rsid w:val="00CB3109"/>
    <w:rsid w:val="00CB37FE"/>
    <w:rsid w:val="00CC2975"/>
    <w:rsid w:val="00CC3434"/>
    <w:rsid w:val="00CC35D7"/>
    <w:rsid w:val="00CC5746"/>
    <w:rsid w:val="00CC7C8C"/>
    <w:rsid w:val="00CD1FA0"/>
    <w:rsid w:val="00CD378A"/>
    <w:rsid w:val="00CD39BE"/>
    <w:rsid w:val="00CD4B09"/>
    <w:rsid w:val="00CE16EB"/>
    <w:rsid w:val="00CE336C"/>
    <w:rsid w:val="00CE3AC2"/>
    <w:rsid w:val="00CE53B7"/>
    <w:rsid w:val="00CF3DD2"/>
    <w:rsid w:val="00CF76CE"/>
    <w:rsid w:val="00CF7D82"/>
    <w:rsid w:val="00D0589C"/>
    <w:rsid w:val="00D071DC"/>
    <w:rsid w:val="00D11670"/>
    <w:rsid w:val="00D14C93"/>
    <w:rsid w:val="00D16A6A"/>
    <w:rsid w:val="00D23187"/>
    <w:rsid w:val="00D233DB"/>
    <w:rsid w:val="00D247C6"/>
    <w:rsid w:val="00D2693B"/>
    <w:rsid w:val="00D34DF7"/>
    <w:rsid w:val="00D358C4"/>
    <w:rsid w:val="00D4348B"/>
    <w:rsid w:val="00D461BD"/>
    <w:rsid w:val="00D5234B"/>
    <w:rsid w:val="00D56C36"/>
    <w:rsid w:val="00D57218"/>
    <w:rsid w:val="00D6115C"/>
    <w:rsid w:val="00D613F3"/>
    <w:rsid w:val="00D6186E"/>
    <w:rsid w:val="00D64948"/>
    <w:rsid w:val="00D6743B"/>
    <w:rsid w:val="00D74583"/>
    <w:rsid w:val="00D76496"/>
    <w:rsid w:val="00D804CE"/>
    <w:rsid w:val="00D80F09"/>
    <w:rsid w:val="00D8657D"/>
    <w:rsid w:val="00D92C35"/>
    <w:rsid w:val="00D95E02"/>
    <w:rsid w:val="00D962B8"/>
    <w:rsid w:val="00DA6570"/>
    <w:rsid w:val="00DB0016"/>
    <w:rsid w:val="00DB1409"/>
    <w:rsid w:val="00DB48FE"/>
    <w:rsid w:val="00DB5853"/>
    <w:rsid w:val="00DC0E13"/>
    <w:rsid w:val="00DC160B"/>
    <w:rsid w:val="00DC69CC"/>
    <w:rsid w:val="00DC7AA4"/>
    <w:rsid w:val="00DD292F"/>
    <w:rsid w:val="00DD5189"/>
    <w:rsid w:val="00DD639D"/>
    <w:rsid w:val="00DD6BC0"/>
    <w:rsid w:val="00DE0EF8"/>
    <w:rsid w:val="00DE5060"/>
    <w:rsid w:val="00DE60C2"/>
    <w:rsid w:val="00DF0E61"/>
    <w:rsid w:val="00E004CB"/>
    <w:rsid w:val="00E16073"/>
    <w:rsid w:val="00E163C2"/>
    <w:rsid w:val="00E1684E"/>
    <w:rsid w:val="00E17262"/>
    <w:rsid w:val="00E2055B"/>
    <w:rsid w:val="00E20ED0"/>
    <w:rsid w:val="00E261DC"/>
    <w:rsid w:val="00E267A5"/>
    <w:rsid w:val="00E31058"/>
    <w:rsid w:val="00E31FDF"/>
    <w:rsid w:val="00E3283A"/>
    <w:rsid w:val="00E3340B"/>
    <w:rsid w:val="00E341AE"/>
    <w:rsid w:val="00E348C5"/>
    <w:rsid w:val="00E35232"/>
    <w:rsid w:val="00E3583E"/>
    <w:rsid w:val="00E41198"/>
    <w:rsid w:val="00E50B1E"/>
    <w:rsid w:val="00E547CF"/>
    <w:rsid w:val="00E653B3"/>
    <w:rsid w:val="00E65DC7"/>
    <w:rsid w:val="00E70977"/>
    <w:rsid w:val="00E763C3"/>
    <w:rsid w:val="00E807F3"/>
    <w:rsid w:val="00E82AD7"/>
    <w:rsid w:val="00E91C1F"/>
    <w:rsid w:val="00E93247"/>
    <w:rsid w:val="00E953DF"/>
    <w:rsid w:val="00E96674"/>
    <w:rsid w:val="00E96A40"/>
    <w:rsid w:val="00EA1489"/>
    <w:rsid w:val="00EA1554"/>
    <w:rsid w:val="00EA63DE"/>
    <w:rsid w:val="00EA71FD"/>
    <w:rsid w:val="00EB19AC"/>
    <w:rsid w:val="00EB2108"/>
    <w:rsid w:val="00EB5AD6"/>
    <w:rsid w:val="00EB62DB"/>
    <w:rsid w:val="00EB70BD"/>
    <w:rsid w:val="00EC298F"/>
    <w:rsid w:val="00EC50E3"/>
    <w:rsid w:val="00EC545B"/>
    <w:rsid w:val="00EC59B0"/>
    <w:rsid w:val="00ED092F"/>
    <w:rsid w:val="00ED0B6F"/>
    <w:rsid w:val="00ED40D6"/>
    <w:rsid w:val="00EE269B"/>
    <w:rsid w:val="00EE5A94"/>
    <w:rsid w:val="00EE60F2"/>
    <w:rsid w:val="00EF21B6"/>
    <w:rsid w:val="00EF5E3F"/>
    <w:rsid w:val="00EF631E"/>
    <w:rsid w:val="00EF711A"/>
    <w:rsid w:val="00F026A0"/>
    <w:rsid w:val="00F02D5D"/>
    <w:rsid w:val="00F0401C"/>
    <w:rsid w:val="00F06887"/>
    <w:rsid w:val="00F0726A"/>
    <w:rsid w:val="00F110C0"/>
    <w:rsid w:val="00F1747E"/>
    <w:rsid w:val="00F31C95"/>
    <w:rsid w:val="00F4025A"/>
    <w:rsid w:val="00F43381"/>
    <w:rsid w:val="00F46A38"/>
    <w:rsid w:val="00F47BA3"/>
    <w:rsid w:val="00F53DEC"/>
    <w:rsid w:val="00F545A4"/>
    <w:rsid w:val="00F564BF"/>
    <w:rsid w:val="00F56A5D"/>
    <w:rsid w:val="00F57574"/>
    <w:rsid w:val="00F613E3"/>
    <w:rsid w:val="00F676B0"/>
    <w:rsid w:val="00F70844"/>
    <w:rsid w:val="00F70CA5"/>
    <w:rsid w:val="00F74D55"/>
    <w:rsid w:val="00F75184"/>
    <w:rsid w:val="00F75991"/>
    <w:rsid w:val="00F809FF"/>
    <w:rsid w:val="00F836D9"/>
    <w:rsid w:val="00F83FFF"/>
    <w:rsid w:val="00F87841"/>
    <w:rsid w:val="00F94255"/>
    <w:rsid w:val="00F94686"/>
    <w:rsid w:val="00F9502C"/>
    <w:rsid w:val="00F96351"/>
    <w:rsid w:val="00FA160D"/>
    <w:rsid w:val="00FA3686"/>
    <w:rsid w:val="00FA3879"/>
    <w:rsid w:val="00FA463C"/>
    <w:rsid w:val="00FA7377"/>
    <w:rsid w:val="00FA77B5"/>
    <w:rsid w:val="00FB063B"/>
    <w:rsid w:val="00FB0A79"/>
    <w:rsid w:val="00FB1C7F"/>
    <w:rsid w:val="00FB1F39"/>
    <w:rsid w:val="00FB2739"/>
    <w:rsid w:val="00FB5032"/>
    <w:rsid w:val="00FC24F3"/>
    <w:rsid w:val="00FD2559"/>
    <w:rsid w:val="00FD255B"/>
    <w:rsid w:val="00FD4DA4"/>
    <w:rsid w:val="00FE492E"/>
    <w:rsid w:val="00FF34E5"/>
    <w:rsid w:val="00FF4083"/>
    <w:rsid w:val="00FF59FF"/>
    <w:rsid w:val="01C47208"/>
    <w:rsid w:val="02DA38FC"/>
    <w:rsid w:val="03142CA1"/>
    <w:rsid w:val="03154C16"/>
    <w:rsid w:val="035D0BB2"/>
    <w:rsid w:val="03E25E9F"/>
    <w:rsid w:val="0525529E"/>
    <w:rsid w:val="054071A6"/>
    <w:rsid w:val="069D419B"/>
    <w:rsid w:val="06C26F65"/>
    <w:rsid w:val="07685E8C"/>
    <w:rsid w:val="077636F6"/>
    <w:rsid w:val="07C41485"/>
    <w:rsid w:val="07EF0755"/>
    <w:rsid w:val="0813092D"/>
    <w:rsid w:val="08564759"/>
    <w:rsid w:val="08DC301B"/>
    <w:rsid w:val="0915111F"/>
    <w:rsid w:val="09EDD45B"/>
    <w:rsid w:val="09FE42DD"/>
    <w:rsid w:val="0B673541"/>
    <w:rsid w:val="0BDF1043"/>
    <w:rsid w:val="0CFF9D16"/>
    <w:rsid w:val="0EA55AF2"/>
    <w:rsid w:val="0F91123A"/>
    <w:rsid w:val="107A641B"/>
    <w:rsid w:val="1087441D"/>
    <w:rsid w:val="11CD40DC"/>
    <w:rsid w:val="12D06786"/>
    <w:rsid w:val="146A5BED"/>
    <w:rsid w:val="15D04779"/>
    <w:rsid w:val="165F97E9"/>
    <w:rsid w:val="16AF2471"/>
    <w:rsid w:val="16D13E5E"/>
    <w:rsid w:val="16EFA636"/>
    <w:rsid w:val="16F65254"/>
    <w:rsid w:val="16F785C5"/>
    <w:rsid w:val="181F0BBB"/>
    <w:rsid w:val="192B1A05"/>
    <w:rsid w:val="19B47AFA"/>
    <w:rsid w:val="1A627952"/>
    <w:rsid w:val="1B4D2E8F"/>
    <w:rsid w:val="1BFEE52F"/>
    <w:rsid w:val="1C8A0DA5"/>
    <w:rsid w:val="1CE119EA"/>
    <w:rsid w:val="1EA774FC"/>
    <w:rsid w:val="1F7712CC"/>
    <w:rsid w:val="1FB5C5B1"/>
    <w:rsid w:val="1FBF8F0B"/>
    <w:rsid w:val="1FDD2E7F"/>
    <w:rsid w:val="1FE5FC57"/>
    <w:rsid w:val="1FF5F9AD"/>
    <w:rsid w:val="1FFBBC09"/>
    <w:rsid w:val="204535B8"/>
    <w:rsid w:val="206813B5"/>
    <w:rsid w:val="20D61B3B"/>
    <w:rsid w:val="20F60E2C"/>
    <w:rsid w:val="21781C8C"/>
    <w:rsid w:val="222A4B6D"/>
    <w:rsid w:val="22C96F20"/>
    <w:rsid w:val="22ED598D"/>
    <w:rsid w:val="230D77E5"/>
    <w:rsid w:val="230F046C"/>
    <w:rsid w:val="2357114A"/>
    <w:rsid w:val="23FF0722"/>
    <w:rsid w:val="24B422AF"/>
    <w:rsid w:val="24BD6395"/>
    <w:rsid w:val="25122479"/>
    <w:rsid w:val="26262C52"/>
    <w:rsid w:val="26B73582"/>
    <w:rsid w:val="27040275"/>
    <w:rsid w:val="276E7C73"/>
    <w:rsid w:val="27DDD59B"/>
    <w:rsid w:val="28AA6EB4"/>
    <w:rsid w:val="293367A8"/>
    <w:rsid w:val="295356C0"/>
    <w:rsid w:val="29FBF3B2"/>
    <w:rsid w:val="2A135BAE"/>
    <w:rsid w:val="2B9E40B3"/>
    <w:rsid w:val="2BFEA50F"/>
    <w:rsid w:val="2CBF67CD"/>
    <w:rsid w:val="2CEFC472"/>
    <w:rsid w:val="2DFEAB60"/>
    <w:rsid w:val="2DFF2D26"/>
    <w:rsid w:val="2F062D96"/>
    <w:rsid w:val="2FEA7E72"/>
    <w:rsid w:val="2FEBA3F1"/>
    <w:rsid w:val="2FFDCC3C"/>
    <w:rsid w:val="303526EE"/>
    <w:rsid w:val="305148F6"/>
    <w:rsid w:val="3077405C"/>
    <w:rsid w:val="31404861"/>
    <w:rsid w:val="316E5752"/>
    <w:rsid w:val="31701DD0"/>
    <w:rsid w:val="31EB3920"/>
    <w:rsid w:val="33B3E645"/>
    <w:rsid w:val="33DF7FDD"/>
    <w:rsid w:val="33FF0FBE"/>
    <w:rsid w:val="34363C66"/>
    <w:rsid w:val="34BB437A"/>
    <w:rsid w:val="34FFC9A3"/>
    <w:rsid w:val="35AB5EE2"/>
    <w:rsid w:val="35E7E951"/>
    <w:rsid w:val="36860E4F"/>
    <w:rsid w:val="368D0172"/>
    <w:rsid w:val="36CF14AD"/>
    <w:rsid w:val="36FDA059"/>
    <w:rsid w:val="36FFB236"/>
    <w:rsid w:val="37B9606C"/>
    <w:rsid w:val="37BC76B8"/>
    <w:rsid w:val="37C07716"/>
    <w:rsid w:val="37D24EBC"/>
    <w:rsid w:val="37D3EAE7"/>
    <w:rsid w:val="37FF2C65"/>
    <w:rsid w:val="38272606"/>
    <w:rsid w:val="38D71315"/>
    <w:rsid w:val="3972364D"/>
    <w:rsid w:val="39C11183"/>
    <w:rsid w:val="39FD0693"/>
    <w:rsid w:val="3A9ED0F7"/>
    <w:rsid w:val="3B7D46E1"/>
    <w:rsid w:val="3B7D537C"/>
    <w:rsid w:val="3B7F7AA4"/>
    <w:rsid w:val="3BAE60CC"/>
    <w:rsid w:val="3BBC16EE"/>
    <w:rsid w:val="3BDBDBCE"/>
    <w:rsid w:val="3BEE356D"/>
    <w:rsid w:val="3BEF9D16"/>
    <w:rsid w:val="3C9B0725"/>
    <w:rsid w:val="3D73B0F6"/>
    <w:rsid w:val="3D7A7CE2"/>
    <w:rsid w:val="3DBBB20D"/>
    <w:rsid w:val="3DFC6918"/>
    <w:rsid w:val="3DFF2DC4"/>
    <w:rsid w:val="3E2618C0"/>
    <w:rsid w:val="3E6A57C0"/>
    <w:rsid w:val="3E766B6C"/>
    <w:rsid w:val="3E77652F"/>
    <w:rsid w:val="3E7F02FD"/>
    <w:rsid w:val="3EED90CF"/>
    <w:rsid w:val="3EF8045E"/>
    <w:rsid w:val="3F277CB3"/>
    <w:rsid w:val="3F63E7FE"/>
    <w:rsid w:val="3F7B0C92"/>
    <w:rsid w:val="3F7C13CB"/>
    <w:rsid w:val="3F874FB1"/>
    <w:rsid w:val="3FBEEC77"/>
    <w:rsid w:val="3FDED09A"/>
    <w:rsid w:val="3FFB05C1"/>
    <w:rsid w:val="3FFB9E87"/>
    <w:rsid w:val="3FFC9FE4"/>
    <w:rsid w:val="404A22BA"/>
    <w:rsid w:val="4094558D"/>
    <w:rsid w:val="41197BBB"/>
    <w:rsid w:val="41DA3A9C"/>
    <w:rsid w:val="41EA2066"/>
    <w:rsid w:val="421D1964"/>
    <w:rsid w:val="422D40E9"/>
    <w:rsid w:val="4250656D"/>
    <w:rsid w:val="42C041CC"/>
    <w:rsid w:val="435A0DF6"/>
    <w:rsid w:val="43BBE5DB"/>
    <w:rsid w:val="43F16B09"/>
    <w:rsid w:val="43FB478E"/>
    <w:rsid w:val="445E2270"/>
    <w:rsid w:val="476F5D7F"/>
    <w:rsid w:val="47DA8D73"/>
    <w:rsid w:val="47FB517C"/>
    <w:rsid w:val="48747F6D"/>
    <w:rsid w:val="48E0273C"/>
    <w:rsid w:val="49FB31BE"/>
    <w:rsid w:val="4A2B2256"/>
    <w:rsid w:val="4BD7FB24"/>
    <w:rsid w:val="4BFF7B12"/>
    <w:rsid w:val="4D7F4BF8"/>
    <w:rsid w:val="4DB43B1F"/>
    <w:rsid w:val="4DB7BE67"/>
    <w:rsid w:val="4DFC6438"/>
    <w:rsid w:val="4DFFB37B"/>
    <w:rsid w:val="4DFFB512"/>
    <w:rsid w:val="4F5F1614"/>
    <w:rsid w:val="4F7B104E"/>
    <w:rsid w:val="4F7F3340"/>
    <w:rsid w:val="4FFD3930"/>
    <w:rsid w:val="501543D0"/>
    <w:rsid w:val="5089572D"/>
    <w:rsid w:val="50945690"/>
    <w:rsid w:val="50F761A7"/>
    <w:rsid w:val="50FA8B68"/>
    <w:rsid w:val="51782874"/>
    <w:rsid w:val="531C0510"/>
    <w:rsid w:val="53B665DB"/>
    <w:rsid w:val="53EBA123"/>
    <w:rsid w:val="54E83610"/>
    <w:rsid w:val="55306D65"/>
    <w:rsid w:val="567F9675"/>
    <w:rsid w:val="567FF8CC"/>
    <w:rsid w:val="56ADED09"/>
    <w:rsid w:val="57926E9D"/>
    <w:rsid w:val="57CFD8BE"/>
    <w:rsid w:val="57F8AC90"/>
    <w:rsid w:val="59DDAABF"/>
    <w:rsid w:val="5A76783E"/>
    <w:rsid w:val="5A79592F"/>
    <w:rsid w:val="5A9E6400"/>
    <w:rsid w:val="5AFF077E"/>
    <w:rsid w:val="5AFFFE91"/>
    <w:rsid w:val="5B3DFC50"/>
    <w:rsid w:val="5BFA1107"/>
    <w:rsid w:val="5BFF69BD"/>
    <w:rsid w:val="5C77CAC9"/>
    <w:rsid w:val="5D692DF7"/>
    <w:rsid w:val="5D991568"/>
    <w:rsid w:val="5DBE1F8E"/>
    <w:rsid w:val="5DBF69DA"/>
    <w:rsid w:val="5DDFE76B"/>
    <w:rsid w:val="5DF6C5CE"/>
    <w:rsid w:val="5DF99142"/>
    <w:rsid w:val="5E22476E"/>
    <w:rsid w:val="5E576534"/>
    <w:rsid w:val="5E7F3E23"/>
    <w:rsid w:val="5EB356BD"/>
    <w:rsid w:val="5EB40B46"/>
    <w:rsid w:val="5EBF6E83"/>
    <w:rsid w:val="5EC7BD97"/>
    <w:rsid w:val="5ECDCAB0"/>
    <w:rsid w:val="5EDF3276"/>
    <w:rsid w:val="5EEF093C"/>
    <w:rsid w:val="5F8D3267"/>
    <w:rsid w:val="5FB744C9"/>
    <w:rsid w:val="5FBD6A83"/>
    <w:rsid w:val="5FBFCE13"/>
    <w:rsid w:val="5FCA3DD1"/>
    <w:rsid w:val="5FCF4AB2"/>
    <w:rsid w:val="5FDF7510"/>
    <w:rsid w:val="5FE39255"/>
    <w:rsid w:val="5FE6CB87"/>
    <w:rsid w:val="5FE6D5B6"/>
    <w:rsid w:val="5FEB17AB"/>
    <w:rsid w:val="5FF36599"/>
    <w:rsid w:val="5FF74466"/>
    <w:rsid w:val="5FFD411F"/>
    <w:rsid w:val="5FFEB261"/>
    <w:rsid w:val="5FFF2ED8"/>
    <w:rsid w:val="5FFFBD5F"/>
    <w:rsid w:val="62005A1F"/>
    <w:rsid w:val="62722BF8"/>
    <w:rsid w:val="63794C86"/>
    <w:rsid w:val="63F53A98"/>
    <w:rsid w:val="63FC423D"/>
    <w:rsid w:val="641F759B"/>
    <w:rsid w:val="64E66EC9"/>
    <w:rsid w:val="653DD82C"/>
    <w:rsid w:val="65417EC3"/>
    <w:rsid w:val="658629E0"/>
    <w:rsid w:val="659E9CCA"/>
    <w:rsid w:val="65D40777"/>
    <w:rsid w:val="65F5DE7D"/>
    <w:rsid w:val="66B71A8D"/>
    <w:rsid w:val="66BE9471"/>
    <w:rsid w:val="66F7371F"/>
    <w:rsid w:val="673EB3AA"/>
    <w:rsid w:val="677F5B3F"/>
    <w:rsid w:val="679A0D1B"/>
    <w:rsid w:val="67D23FF7"/>
    <w:rsid w:val="67D64569"/>
    <w:rsid w:val="67D7EE5F"/>
    <w:rsid w:val="67F54BB7"/>
    <w:rsid w:val="68EFFE80"/>
    <w:rsid w:val="69453999"/>
    <w:rsid w:val="698F6C15"/>
    <w:rsid w:val="69B2264F"/>
    <w:rsid w:val="69F555FD"/>
    <w:rsid w:val="69F91FDD"/>
    <w:rsid w:val="6B4B5217"/>
    <w:rsid w:val="6B7F158B"/>
    <w:rsid w:val="6B7F99E5"/>
    <w:rsid w:val="6BF52678"/>
    <w:rsid w:val="6BFF1CED"/>
    <w:rsid w:val="6C3ECC1A"/>
    <w:rsid w:val="6C6F83D3"/>
    <w:rsid w:val="6CDEDA8A"/>
    <w:rsid w:val="6CF50FA2"/>
    <w:rsid w:val="6CF7324E"/>
    <w:rsid w:val="6DBFDA0E"/>
    <w:rsid w:val="6DED1634"/>
    <w:rsid w:val="6DEFC1B9"/>
    <w:rsid w:val="6E532754"/>
    <w:rsid w:val="6EDFA9D5"/>
    <w:rsid w:val="6EFF5187"/>
    <w:rsid w:val="6F4F1163"/>
    <w:rsid w:val="6F6F572A"/>
    <w:rsid w:val="6F9E399C"/>
    <w:rsid w:val="6FB59EA3"/>
    <w:rsid w:val="6FCF1B80"/>
    <w:rsid w:val="6FD8F9FB"/>
    <w:rsid w:val="6FD93163"/>
    <w:rsid w:val="6FDEE10C"/>
    <w:rsid w:val="6FEE7364"/>
    <w:rsid w:val="6FFC2633"/>
    <w:rsid w:val="6FFE1420"/>
    <w:rsid w:val="717B7FE7"/>
    <w:rsid w:val="71BE1963"/>
    <w:rsid w:val="71D92EDE"/>
    <w:rsid w:val="71DFA626"/>
    <w:rsid w:val="71E605C6"/>
    <w:rsid w:val="71E7F86B"/>
    <w:rsid w:val="72AC3DBC"/>
    <w:rsid w:val="72BFCA27"/>
    <w:rsid w:val="739FF5D1"/>
    <w:rsid w:val="73F5892D"/>
    <w:rsid w:val="749B2612"/>
    <w:rsid w:val="74FF96B6"/>
    <w:rsid w:val="756BD3D9"/>
    <w:rsid w:val="75C59024"/>
    <w:rsid w:val="75C7E628"/>
    <w:rsid w:val="75F71C3F"/>
    <w:rsid w:val="75FCC383"/>
    <w:rsid w:val="75FD0CFA"/>
    <w:rsid w:val="75FD7D33"/>
    <w:rsid w:val="75FF0F7C"/>
    <w:rsid w:val="76823080"/>
    <w:rsid w:val="769EB488"/>
    <w:rsid w:val="76B6EB10"/>
    <w:rsid w:val="76DE2A04"/>
    <w:rsid w:val="76E27660"/>
    <w:rsid w:val="76EFC418"/>
    <w:rsid w:val="775DBC1F"/>
    <w:rsid w:val="77631157"/>
    <w:rsid w:val="777B8D34"/>
    <w:rsid w:val="778E5A73"/>
    <w:rsid w:val="77962305"/>
    <w:rsid w:val="779B052E"/>
    <w:rsid w:val="77B32203"/>
    <w:rsid w:val="77BF2CE7"/>
    <w:rsid w:val="77DC94DA"/>
    <w:rsid w:val="77E320E3"/>
    <w:rsid w:val="77E5A6E7"/>
    <w:rsid w:val="77F555AC"/>
    <w:rsid w:val="77FF08F1"/>
    <w:rsid w:val="78E52BE2"/>
    <w:rsid w:val="79566425"/>
    <w:rsid w:val="79783062"/>
    <w:rsid w:val="7990E891"/>
    <w:rsid w:val="79DD527A"/>
    <w:rsid w:val="79EBE71F"/>
    <w:rsid w:val="79F6BD1D"/>
    <w:rsid w:val="79F97A11"/>
    <w:rsid w:val="7A5F7858"/>
    <w:rsid w:val="7A6335BE"/>
    <w:rsid w:val="7A7D7F08"/>
    <w:rsid w:val="7AB72FB5"/>
    <w:rsid w:val="7ABF508D"/>
    <w:rsid w:val="7ACF41E2"/>
    <w:rsid w:val="7AEF43AE"/>
    <w:rsid w:val="7AFB7765"/>
    <w:rsid w:val="7AFF5CE1"/>
    <w:rsid w:val="7B47F900"/>
    <w:rsid w:val="7B7F61C7"/>
    <w:rsid w:val="7B7FBBE1"/>
    <w:rsid w:val="7B93234C"/>
    <w:rsid w:val="7BA7A5D9"/>
    <w:rsid w:val="7BD70F62"/>
    <w:rsid w:val="7BDFA05E"/>
    <w:rsid w:val="7BED327B"/>
    <w:rsid w:val="7BFDCE5C"/>
    <w:rsid w:val="7C20560F"/>
    <w:rsid w:val="7C3C37D0"/>
    <w:rsid w:val="7C3F024A"/>
    <w:rsid w:val="7C6562E5"/>
    <w:rsid w:val="7C8D138C"/>
    <w:rsid w:val="7CF903F5"/>
    <w:rsid w:val="7CFCF06E"/>
    <w:rsid w:val="7D28322E"/>
    <w:rsid w:val="7D33726F"/>
    <w:rsid w:val="7D3D9E02"/>
    <w:rsid w:val="7D972632"/>
    <w:rsid w:val="7DBEA154"/>
    <w:rsid w:val="7DDF4E0B"/>
    <w:rsid w:val="7DE370D0"/>
    <w:rsid w:val="7DFDA265"/>
    <w:rsid w:val="7E5E7184"/>
    <w:rsid w:val="7E7B298F"/>
    <w:rsid w:val="7E7FE56B"/>
    <w:rsid w:val="7E96B0AE"/>
    <w:rsid w:val="7EB645DE"/>
    <w:rsid w:val="7EBF6E10"/>
    <w:rsid w:val="7EC233C2"/>
    <w:rsid w:val="7EE56F32"/>
    <w:rsid w:val="7EE77DFC"/>
    <w:rsid w:val="7EEF3382"/>
    <w:rsid w:val="7EF3538D"/>
    <w:rsid w:val="7EF52A4D"/>
    <w:rsid w:val="7EFD5D54"/>
    <w:rsid w:val="7EFD832F"/>
    <w:rsid w:val="7F1F8FB0"/>
    <w:rsid w:val="7F37658E"/>
    <w:rsid w:val="7F57003B"/>
    <w:rsid w:val="7F5C046B"/>
    <w:rsid w:val="7F5F9A8C"/>
    <w:rsid w:val="7F5FF8B5"/>
    <w:rsid w:val="7F6E56B5"/>
    <w:rsid w:val="7F6FFBE5"/>
    <w:rsid w:val="7F7CF479"/>
    <w:rsid w:val="7F7D7C58"/>
    <w:rsid w:val="7F7E2EA0"/>
    <w:rsid w:val="7F8FC908"/>
    <w:rsid w:val="7F9F0E97"/>
    <w:rsid w:val="7FB7E0B8"/>
    <w:rsid w:val="7FCBB0B0"/>
    <w:rsid w:val="7FD2946E"/>
    <w:rsid w:val="7FD93FFD"/>
    <w:rsid w:val="7FDD503A"/>
    <w:rsid w:val="7FDD7782"/>
    <w:rsid w:val="7FE11292"/>
    <w:rsid w:val="7FEC9AFC"/>
    <w:rsid w:val="7FED043F"/>
    <w:rsid w:val="7FEDBA67"/>
    <w:rsid w:val="7FEED1C3"/>
    <w:rsid w:val="7FEF01AD"/>
    <w:rsid w:val="7FEF2E76"/>
    <w:rsid w:val="7FEFBC30"/>
    <w:rsid w:val="7FF27A64"/>
    <w:rsid w:val="7FF92699"/>
    <w:rsid w:val="7FF95E0C"/>
    <w:rsid w:val="7FFABB81"/>
    <w:rsid w:val="7FFB84FA"/>
    <w:rsid w:val="7FFBBA0A"/>
    <w:rsid w:val="7FFBBAA8"/>
    <w:rsid w:val="7FFBCC1D"/>
    <w:rsid w:val="7FFCC0B7"/>
    <w:rsid w:val="7FFD082A"/>
    <w:rsid w:val="7FFE5AC5"/>
    <w:rsid w:val="7FFE5FCE"/>
    <w:rsid w:val="8AF3A069"/>
    <w:rsid w:val="8B175E6B"/>
    <w:rsid w:val="8F9B2FEA"/>
    <w:rsid w:val="8FCF9D25"/>
    <w:rsid w:val="93AA62CB"/>
    <w:rsid w:val="95CA43B0"/>
    <w:rsid w:val="95F9DA4A"/>
    <w:rsid w:val="97779BC1"/>
    <w:rsid w:val="97AD5E93"/>
    <w:rsid w:val="97E75C83"/>
    <w:rsid w:val="99F93327"/>
    <w:rsid w:val="9AAFB311"/>
    <w:rsid w:val="9BBFD89C"/>
    <w:rsid w:val="9BEB6041"/>
    <w:rsid w:val="9DD3056E"/>
    <w:rsid w:val="9EFE3203"/>
    <w:rsid w:val="9EFF12A9"/>
    <w:rsid w:val="9FDFCA5D"/>
    <w:rsid w:val="9FF7C381"/>
    <w:rsid w:val="9FFC8372"/>
    <w:rsid w:val="A3F95BAC"/>
    <w:rsid w:val="A7BFFEED"/>
    <w:rsid w:val="A8A72997"/>
    <w:rsid w:val="A9AE2A81"/>
    <w:rsid w:val="A9DFE88E"/>
    <w:rsid w:val="AACF6DD4"/>
    <w:rsid w:val="ACF73380"/>
    <w:rsid w:val="ACFD2DAB"/>
    <w:rsid w:val="ADBB11EE"/>
    <w:rsid w:val="ADEA879D"/>
    <w:rsid w:val="AEDB82F6"/>
    <w:rsid w:val="AEFBEA93"/>
    <w:rsid w:val="AF8222B9"/>
    <w:rsid w:val="AFBDCEE0"/>
    <w:rsid w:val="AFFF16F0"/>
    <w:rsid w:val="B1EBA49B"/>
    <w:rsid w:val="B26E9759"/>
    <w:rsid w:val="B2E3038B"/>
    <w:rsid w:val="B33FA330"/>
    <w:rsid w:val="B5BE5BB4"/>
    <w:rsid w:val="B5FD9DB0"/>
    <w:rsid w:val="B6D81971"/>
    <w:rsid w:val="B6FF53EF"/>
    <w:rsid w:val="B74F02E8"/>
    <w:rsid w:val="B77E07E2"/>
    <w:rsid w:val="B7AD016B"/>
    <w:rsid w:val="B7B2EB38"/>
    <w:rsid w:val="B7DFFE73"/>
    <w:rsid w:val="B7E6C530"/>
    <w:rsid w:val="B7FA4A46"/>
    <w:rsid w:val="B7FFBCD6"/>
    <w:rsid w:val="B86FFD39"/>
    <w:rsid w:val="B913C739"/>
    <w:rsid w:val="B9DA2CF5"/>
    <w:rsid w:val="B9E24980"/>
    <w:rsid w:val="BAC5978C"/>
    <w:rsid w:val="BB3F0889"/>
    <w:rsid w:val="BBB68578"/>
    <w:rsid w:val="BBE737A2"/>
    <w:rsid w:val="BBFBA7FC"/>
    <w:rsid w:val="BBFD8A6D"/>
    <w:rsid w:val="BC7F1032"/>
    <w:rsid w:val="BCFE95A9"/>
    <w:rsid w:val="BDC683C6"/>
    <w:rsid w:val="BDCF9F31"/>
    <w:rsid w:val="BDDD7337"/>
    <w:rsid w:val="BDEF0210"/>
    <w:rsid w:val="BDFED574"/>
    <w:rsid w:val="BE76630C"/>
    <w:rsid w:val="BEBD58C6"/>
    <w:rsid w:val="BEFF05AB"/>
    <w:rsid w:val="BEFF0B97"/>
    <w:rsid w:val="BF267C3F"/>
    <w:rsid w:val="BF3393CB"/>
    <w:rsid w:val="BF4F058D"/>
    <w:rsid w:val="BF7F1FE9"/>
    <w:rsid w:val="BF7FE07F"/>
    <w:rsid w:val="BFBF1996"/>
    <w:rsid w:val="BFDFAD3F"/>
    <w:rsid w:val="BFE72933"/>
    <w:rsid w:val="BFE9D502"/>
    <w:rsid w:val="BFFBB1E6"/>
    <w:rsid w:val="BFFBCB39"/>
    <w:rsid w:val="BFFBED06"/>
    <w:rsid w:val="BFFD4E57"/>
    <w:rsid w:val="BFFF7BA4"/>
    <w:rsid w:val="C27E8584"/>
    <w:rsid w:val="C77CD0A1"/>
    <w:rsid w:val="C7DDA445"/>
    <w:rsid w:val="C7FFC454"/>
    <w:rsid w:val="CBD2FEBB"/>
    <w:rsid w:val="CDDE48B8"/>
    <w:rsid w:val="CE4B9B64"/>
    <w:rsid w:val="CE7F76B8"/>
    <w:rsid w:val="CE9E9BA8"/>
    <w:rsid w:val="CF7DBA3B"/>
    <w:rsid w:val="CF7E5592"/>
    <w:rsid w:val="CFBF72C9"/>
    <w:rsid w:val="CFDCF13D"/>
    <w:rsid w:val="CFEF1496"/>
    <w:rsid w:val="D1FF7900"/>
    <w:rsid w:val="D3BE25AB"/>
    <w:rsid w:val="D3FA0D8B"/>
    <w:rsid w:val="D4D52986"/>
    <w:rsid w:val="D5DD5E79"/>
    <w:rsid w:val="D62F4A41"/>
    <w:rsid w:val="D6E33C83"/>
    <w:rsid w:val="D7B7682C"/>
    <w:rsid w:val="D9EF3472"/>
    <w:rsid w:val="DAEDFC05"/>
    <w:rsid w:val="DB2F3361"/>
    <w:rsid w:val="DB3E45FC"/>
    <w:rsid w:val="DB5DF952"/>
    <w:rsid w:val="DBF7D8FA"/>
    <w:rsid w:val="DBFAB930"/>
    <w:rsid w:val="DCF5EC61"/>
    <w:rsid w:val="DCFA6E77"/>
    <w:rsid w:val="DCFB2E13"/>
    <w:rsid w:val="DD7B740B"/>
    <w:rsid w:val="DDD1BBDE"/>
    <w:rsid w:val="DDDD7ED5"/>
    <w:rsid w:val="DE5F4616"/>
    <w:rsid w:val="DEDBCD19"/>
    <w:rsid w:val="DEEFA8BF"/>
    <w:rsid w:val="DEF764F9"/>
    <w:rsid w:val="DEFAD525"/>
    <w:rsid w:val="DF5FEDB0"/>
    <w:rsid w:val="DFAE209D"/>
    <w:rsid w:val="DFAFA4A6"/>
    <w:rsid w:val="DFB774E7"/>
    <w:rsid w:val="DFBA7CBA"/>
    <w:rsid w:val="DFBF7040"/>
    <w:rsid w:val="DFD6D0A4"/>
    <w:rsid w:val="DFF2FB10"/>
    <w:rsid w:val="DFFC4CF3"/>
    <w:rsid w:val="DFFEE0C1"/>
    <w:rsid w:val="DFFF296A"/>
    <w:rsid w:val="DFFF6579"/>
    <w:rsid w:val="E176D390"/>
    <w:rsid w:val="E37D5647"/>
    <w:rsid w:val="E3FB2164"/>
    <w:rsid w:val="E5FB3E2F"/>
    <w:rsid w:val="E7FAE150"/>
    <w:rsid w:val="EA8EEECF"/>
    <w:rsid w:val="EADFDD3B"/>
    <w:rsid w:val="EAFF24FD"/>
    <w:rsid w:val="EB8FE9F4"/>
    <w:rsid w:val="EBEDD77E"/>
    <w:rsid w:val="EBF63285"/>
    <w:rsid w:val="EBFEAF9E"/>
    <w:rsid w:val="EBFF7438"/>
    <w:rsid w:val="EC635A32"/>
    <w:rsid w:val="ED694BEC"/>
    <w:rsid w:val="ED7F4327"/>
    <w:rsid w:val="EDFF1313"/>
    <w:rsid w:val="EDFF49F1"/>
    <w:rsid w:val="EEDFB486"/>
    <w:rsid w:val="EEFF66F2"/>
    <w:rsid w:val="EF5F553A"/>
    <w:rsid w:val="EF5FB5B4"/>
    <w:rsid w:val="EF7F231C"/>
    <w:rsid w:val="EF7F95C4"/>
    <w:rsid w:val="EF7FCB10"/>
    <w:rsid w:val="EF890B28"/>
    <w:rsid w:val="EFBDF539"/>
    <w:rsid w:val="EFBE206D"/>
    <w:rsid w:val="EFDACB69"/>
    <w:rsid w:val="EFE7AF8B"/>
    <w:rsid w:val="EFEDEB12"/>
    <w:rsid w:val="EFEF4107"/>
    <w:rsid w:val="EFF5C11B"/>
    <w:rsid w:val="EFFC2CDE"/>
    <w:rsid w:val="EFFF7732"/>
    <w:rsid w:val="EFFFC40B"/>
    <w:rsid w:val="F0D7CB65"/>
    <w:rsid w:val="F17BB374"/>
    <w:rsid w:val="F1FDB4FF"/>
    <w:rsid w:val="F2DDFE26"/>
    <w:rsid w:val="F3D96C0C"/>
    <w:rsid w:val="F3FD9176"/>
    <w:rsid w:val="F4DE06FC"/>
    <w:rsid w:val="F4FA74FD"/>
    <w:rsid w:val="F4FF94FB"/>
    <w:rsid w:val="F5314EA4"/>
    <w:rsid w:val="F55D75EE"/>
    <w:rsid w:val="F59ED891"/>
    <w:rsid w:val="F59FEEB3"/>
    <w:rsid w:val="F5B7B809"/>
    <w:rsid w:val="F5DF7689"/>
    <w:rsid w:val="F5DF8091"/>
    <w:rsid w:val="F5EF3301"/>
    <w:rsid w:val="F5FF8BC0"/>
    <w:rsid w:val="F6AD3DD0"/>
    <w:rsid w:val="F6DFF2EA"/>
    <w:rsid w:val="F6ED84E4"/>
    <w:rsid w:val="F6EE1759"/>
    <w:rsid w:val="F6FCA48F"/>
    <w:rsid w:val="F784CD6C"/>
    <w:rsid w:val="F796BBF7"/>
    <w:rsid w:val="F7D52EF8"/>
    <w:rsid w:val="F7DA2049"/>
    <w:rsid w:val="F7DD0BFB"/>
    <w:rsid w:val="F7E27E8D"/>
    <w:rsid w:val="F7F5CC10"/>
    <w:rsid w:val="F7FBCC8B"/>
    <w:rsid w:val="F7FCA518"/>
    <w:rsid w:val="F7FEC6B7"/>
    <w:rsid w:val="F895D009"/>
    <w:rsid w:val="F92F52C3"/>
    <w:rsid w:val="F97E39EE"/>
    <w:rsid w:val="F9BA2041"/>
    <w:rsid w:val="FA7ABB4E"/>
    <w:rsid w:val="FACFF07B"/>
    <w:rsid w:val="FADAD7F5"/>
    <w:rsid w:val="FADF8A48"/>
    <w:rsid w:val="FAF7A4BB"/>
    <w:rsid w:val="FB797E77"/>
    <w:rsid w:val="FB7EB961"/>
    <w:rsid w:val="FB9E4FDC"/>
    <w:rsid w:val="FBB4A583"/>
    <w:rsid w:val="FBB7DFBB"/>
    <w:rsid w:val="FBBF3B6F"/>
    <w:rsid w:val="FBC0EFD4"/>
    <w:rsid w:val="FBF38FBB"/>
    <w:rsid w:val="FBF9CA8D"/>
    <w:rsid w:val="FC3D68FD"/>
    <w:rsid w:val="FCD3661C"/>
    <w:rsid w:val="FCF5DE87"/>
    <w:rsid w:val="FCF75C33"/>
    <w:rsid w:val="FD1F4C2E"/>
    <w:rsid w:val="FD5F1F53"/>
    <w:rsid w:val="FD6FCFB0"/>
    <w:rsid w:val="FD7825B9"/>
    <w:rsid w:val="FD9DF878"/>
    <w:rsid w:val="FDD6D3FB"/>
    <w:rsid w:val="FDEDE81A"/>
    <w:rsid w:val="FDEF2307"/>
    <w:rsid w:val="FE171F04"/>
    <w:rsid w:val="FE2BD823"/>
    <w:rsid w:val="FE4E4FCB"/>
    <w:rsid w:val="FE798BE6"/>
    <w:rsid w:val="FE7FAAC2"/>
    <w:rsid w:val="FEAE3D0C"/>
    <w:rsid w:val="FEBA8B4A"/>
    <w:rsid w:val="FED3B1BF"/>
    <w:rsid w:val="FEDD93F3"/>
    <w:rsid w:val="FEEBB877"/>
    <w:rsid w:val="FEEED5B7"/>
    <w:rsid w:val="FEFE8C1F"/>
    <w:rsid w:val="FEFEEF9D"/>
    <w:rsid w:val="FF37CA4D"/>
    <w:rsid w:val="FF3B430C"/>
    <w:rsid w:val="FF4F58E1"/>
    <w:rsid w:val="FF5B3DC9"/>
    <w:rsid w:val="FF667880"/>
    <w:rsid w:val="FF75FCA6"/>
    <w:rsid w:val="FF79B9B3"/>
    <w:rsid w:val="FF7C6EF7"/>
    <w:rsid w:val="FF7F0D30"/>
    <w:rsid w:val="FF7F1384"/>
    <w:rsid w:val="FF7F4131"/>
    <w:rsid w:val="FF7FBB53"/>
    <w:rsid w:val="FF9FBAA0"/>
    <w:rsid w:val="FFAE6709"/>
    <w:rsid w:val="FFAF9016"/>
    <w:rsid w:val="FFAFB790"/>
    <w:rsid w:val="FFB72CBF"/>
    <w:rsid w:val="FFB96816"/>
    <w:rsid w:val="FFBCA584"/>
    <w:rsid w:val="FFBD74D4"/>
    <w:rsid w:val="FFCFB8A8"/>
    <w:rsid w:val="FFDD04EF"/>
    <w:rsid w:val="FFDF09C2"/>
    <w:rsid w:val="FFDF5512"/>
    <w:rsid w:val="FFDF6A17"/>
    <w:rsid w:val="FFDF8B3B"/>
    <w:rsid w:val="FFE230F5"/>
    <w:rsid w:val="FFE3ACEA"/>
    <w:rsid w:val="FFE68C89"/>
    <w:rsid w:val="FFEEBDD1"/>
    <w:rsid w:val="FFF6E802"/>
    <w:rsid w:val="FFF709BF"/>
    <w:rsid w:val="FFF77FB8"/>
    <w:rsid w:val="FFFAEF2A"/>
    <w:rsid w:val="FFFB267A"/>
    <w:rsid w:val="FFFB3C49"/>
    <w:rsid w:val="FFFB4A6F"/>
    <w:rsid w:val="FFFBDF43"/>
    <w:rsid w:val="FFFE2E54"/>
    <w:rsid w:val="FFFF34DD"/>
    <w:rsid w:val="FFFF5206"/>
    <w:rsid w:val="FFFF9A8C"/>
    <w:rsid w:val="FFFFD292"/>
    <w:rsid w:val="FFFFDD7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宋体" w:cs="Arial"/>
      <w:kern w:val="2"/>
      <w:sz w:val="18"/>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sz w:val="20"/>
    </w:rPr>
  </w:style>
  <w:style w:type="paragraph" w:styleId="7">
    <w:name w:val="Document Map"/>
    <w:basedOn w:val="1"/>
    <w:link w:val="47"/>
    <w:semiHidden/>
    <w:unhideWhenUsed/>
    <w:qFormat/>
    <w:uiPriority w:val="99"/>
    <w:rPr>
      <w:rFonts w:ascii="宋体"/>
      <w:szCs w:val="18"/>
    </w:rPr>
  </w:style>
  <w:style w:type="paragraph" w:styleId="8">
    <w:name w:val="toa heading"/>
    <w:basedOn w:val="1"/>
    <w:next w:val="1"/>
    <w:semiHidden/>
    <w:unhideWhenUsed/>
    <w:qFormat/>
    <w:uiPriority w:val="99"/>
    <w:pPr>
      <w:spacing w:before="120"/>
    </w:pPr>
    <w:rPr>
      <w:rFonts w:asciiTheme="majorHAnsi" w:hAnsiTheme="majorHAnsi" w:cstheme="majorBidi"/>
      <w:sz w:val="24"/>
    </w:rPr>
  </w:style>
  <w:style w:type="paragraph" w:styleId="9">
    <w:name w:val="annotation text"/>
    <w:basedOn w:val="1"/>
    <w:semiHidden/>
    <w:unhideWhenUsed/>
    <w:qFormat/>
    <w:uiPriority w:val="99"/>
    <w:pPr>
      <w:jc w:val="left"/>
    </w:pPr>
  </w:style>
  <w:style w:type="paragraph" w:styleId="10">
    <w:name w:val="Body Text"/>
    <w:basedOn w:val="1"/>
    <w:link w:val="40"/>
    <w:semiHidden/>
    <w:unhideWhenUsed/>
    <w:qFormat/>
    <w:uiPriority w:val="99"/>
    <w:pPr>
      <w:spacing w:after="120"/>
    </w:pPr>
  </w:style>
  <w:style w:type="paragraph" w:styleId="11">
    <w:name w:val="toc 3"/>
    <w:basedOn w:val="1"/>
    <w:next w:val="1"/>
    <w:qFormat/>
    <w:uiPriority w:val="39"/>
    <w:pPr>
      <w:ind w:left="420"/>
      <w:jc w:val="left"/>
    </w:pPr>
    <w:rPr>
      <w:i/>
      <w:iCs/>
    </w:rPr>
  </w:style>
  <w:style w:type="paragraph" w:styleId="12">
    <w:name w:val="Balloon Text"/>
    <w:basedOn w:val="1"/>
    <w:link w:val="32"/>
    <w:semiHidden/>
    <w:unhideWhenUsed/>
    <w:qFormat/>
    <w:uiPriority w:val="99"/>
    <w:rPr>
      <w:szCs w:val="18"/>
    </w:rPr>
  </w:style>
  <w:style w:type="paragraph" w:styleId="13">
    <w:name w:val="footer"/>
    <w:basedOn w:val="1"/>
    <w:link w:val="26"/>
    <w:unhideWhenUsed/>
    <w:qFormat/>
    <w:uiPriority w:val="99"/>
    <w:pPr>
      <w:tabs>
        <w:tab w:val="center" w:pos="4153"/>
        <w:tab w:val="right" w:pos="8306"/>
      </w:tabs>
      <w:snapToGrid w:val="0"/>
      <w:jc w:val="left"/>
    </w:pPr>
    <w:rPr>
      <w:szCs w:val="18"/>
    </w:rPr>
  </w:style>
  <w:style w:type="paragraph" w:styleId="14">
    <w:name w:val="header"/>
    <w:basedOn w:val="1"/>
    <w:link w:val="25"/>
    <w:unhideWhenUsed/>
    <w:qFormat/>
    <w:uiPriority w:val="0"/>
    <w:pPr>
      <w:pBdr>
        <w:bottom w:val="single" w:color="auto" w:sz="6" w:space="1"/>
      </w:pBdr>
      <w:tabs>
        <w:tab w:val="center" w:pos="4153"/>
        <w:tab w:val="right" w:pos="8306"/>
      </w:tabs>
      <w:snapToGrid w:val="0"/>
      <w:jc w:val="center"/>
    </w:pPr>
    <w:rPr>
      <w:szCs w:val="18"/>
    </w:rPr>
  </w:style>
  <w:style w:type="paragraph" w:styleId="15">
    <w:name w:val="toc 1"/>
    <w:basedOn w:val="1"/>
    <w:next w:val="1"/>
    <w:qFormat/>
    <w:uiPriority w:val="39"/>
    <w:pPr>
      <w:spacing w:before="120" w:after="120"/>
      <w:jc w:val="left"/>
    </w:pPr>
    <w:rPr>
      <w:b/>
      <w:bCs/>
      <w:caps/>
    </w:rPr>
  </w:style>
  <w:style w:type="paragraph" w:styleId="16">
    <w:name w:val="toc 2"/>
    <w:basedOn w:val="8"/>
    <w:next w:val="1"/>
    <w:qFormat/>
    <w:uiPriority w:val="39"/>
    <w:pPr>
      <w:spacing w:before="0"/>
      <w:ind w:left="210"/>
      <w:jc w:val="left"/>
    </w:pPr>
    <w:rPr>
      <w:rFonts w:ascii="Times New Roman" w:hAnsi="Times New Roman" w:cs="Times New Roman"/>
      <w:smallCaps/>
      <w:sz w:val="21"/>
    </w:rPr>
  </w:style>
  <w:style w:type="paragraph" w:styleId="17">
    <w:name w:val="Normal (Web)"/>
    <w:basedOn w:val="1"/>
    <w:semiHidden/>
    <w:unhideWhenUsed/>
    <w:qFormat/>
    <w:uiPriority w:val="99"/>
    <w:pPr>
      <w:spacing w:beforeAutospacing="1" w:afterAutospacing="1"/>
      <w:jc w:val="left"/>
    </w:pPr>
    <w:rPr>
      <w:rFonts w:cs="Times New Roman"/>
      <w:kern w:val="0"/>
      <w:sz w:val="24"/>
    </w:rPr>
  </w:style>
  <w:style w:type="paragraph" w:styleId="18">
    <w:name w:val="Body Text First Indent"/>
    <w:basedOn w:val="10"/>
    <w:link w:val="41"/>
    <w:semiHidden/>
    <w:unhideWhenUsed/>
    <w:qFormat/>
    <w:uiPriority w:val="99"/>
    <w:pPr>
      <w:ind w:firstLine="420" w:firstLineChars="100"/>
    </w:p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qFormat/>
    <w:uiPriority w:val="99"/>
    <w:rPr>
      <w:color w:val="0000FF"/>
      <w:u w:val="single"/>
    </w:rPr>
  </w:style>
  <w:style w:type="character" w:styleId="23">
    <w:name w:val="annotation reference"/>
    <w:basedOn w:val="21"/>
    <w:semiHidden/>
    <w:unhideWhenUsed/>
    <w:qFormat/>
    <w:uiPriority w:val="99"/>
    <w:rPr>
      <w:sz w:val="21"/>
      <w:szCs w:val="21"/>
    </w:rPr>
  </w:style>
  <w:style w:type="character" w:customStyle="1" w:styleId="24">
    <w:name w:val="标题 1 字符"/>
    <w:basedOn w:val="21"/>
    <w:link w:val="2"/>
    <w:qFormat/>
    <w:uiPriority w:val="9"/>
    <w:rPr>
      <w:rFonts w:ascii="Arial" w:hAnsi="Arial" w:eastAsia="宋体" w:cs="Arial"/>
      <w:b/>
      <w:bCs/>
      <w:kern w:val="44"/>
      <w:sz w:val="44"/>
      <w:szCs w:val="44"/>
    </w:rPr>
  </w:style>
  <w:style w:type="character" w:customStyle="1" w:styleId="25">
    <w:name w:val="页眉 字符"/>
    <w:basedOn w:val="21"/>
    <w:link w:val="14"/>
    <w:semiHidden/>
    <w:qFormat/>
    <w:uiPriority w:val="99"/>
    <w:rPr>
      <w:sz w:val="18"/>
      <w:szCs w:val="18"/>
    </w:rPr>
  </w:style>
  <w:style w:type="character" w:customStyle="1" w:styleId="26">
    <w:name w:val="页脚 字符"/>
    <w:basedOn w:val="21"/>
    <w:link w:val="13"/>
    <w:qFormat/>
    <w:uiPriority w:val="99"/>
    <w:rPr>
      <w:sz w:val="18"/>
      <w:szCs w:val="18"/>
    </w:rPr>
  </w:style>
  <w:style w:type="character" w:customStyle="1" w:styleId="27">
    <w:name w:val="标题 2 字符"/>
    <w:basedOn w:val="21"/>
    <w:link w:val="3"/>
    <w:qFormat/>
    <w:uiPriority w:val="9"/>
    <w:rPr>
      <w:rFonts w:asciiTheme="majorHAnsi" w:hAnsiTheme="majorHAnsi" w:eastAsiaTheme="majorEastAsia" w:cstheme="majorBidi"/>
      <w:b/>
      <w:bCs/>
      <w:sz w:val="32"/>
      <w:szCs w:val="32"/>
    </w:rPr>
  </w:style>
  <w:style w:type="character" w:customStyle="1" w:styleId="28">
    <w:name w:val="标题 3 字符"/>
    <w:basedOn w:val="21"/>
    <w:link w:val="4"/>
    <w:qFormat/>
    <w:uiPriority w:val="9"/>
    <w:rPr>
      <w:rFonts w:ascii="Arial" w:hAnsi="Arial" w:eastAsia="宋体" w:cs="Arial"/>
      <w:b/>
      <w:bCs/>
      <w:sz w:val="32"/>
      <w:szCs w:val="32"/>
    </w:rPr>
  </w:style>
  <w:style w:type="character" w:customStyle="1" w:styleId="29">
    <w:name w:val="标题 4 字符"/>
    <w:basedOn w:val="21"/>
    <w:link w:val="5"/>
    <w:qFormat/>
    <w:uiPriority w:val="9"/>
    <w:rPr>
      <w:rFonts w:asciiTheme="majorHAnsi" w:hAnsiTheme="majorHAnsi" w:eastAsiaTheme="majorEastAsia" w:cstheme="majorBidi"/>
      <w:b/>
      <w:bCs/>
      <w:sz w:val="28"/>
      <w:szCs w:val="28"/>
    </w:rPr>
  </w:style>
  <w:style w:type="paragraph" w:customStyle="1" w:styleId="30">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1">
    <w:name w:val="List Paragraph"/>
    <w:basedOn w:val="1"/>
    <w:qFormat/>
    <w:uiPriority w:val="34"/>
    <w:pPr>
      <w:ind w:firstLine="420" w:firstLineChars="200"/>
    </w:pPr>
  </w:style>
  <w:style w:type="character" w:customStyle="1" w:styleId="32">
    <w:name w:val="批注框文本 字符"/>
    <w:basedOn w:val="21"/>
    <w:link w:val="12"/>
    <w:semiHidden/>
    <w:qFormat/>
    <w:uiPriority w:val="99"/>
    <w:rPr>
      <w:rFonts w:ascii="Arial" w:hAnsi="Arial" w:eastAsia="宋体" w:cs="Arial"/>
      <w:sz w:val="18"/>
      <w:szCs w:val="18"/>
    </w:rPr>
  </w:style>
  <w:style w:type="paragraph" w:customStyle="1" w:styleId="33">
    <w:name w:val="Default"/>
    <w:qFormat/>
    <w:uiPriority w:val="0"/>
    <w:pPr>
      <w:widowControl w:val="0"/>
      <w:autoSpaceDE w:val="0"/>
      <w:autoSpaceDN w:val="0"/>
      <w:adjustRightInd w:val="0"/>
    </w:pPr>
    <w:rPr>
      <w:rFonts w:ascii="Arial" w:hAnsi="Arial" w:cs="Arial" w:eastAsiaTheme="minorEastAsia"/>
      <w:color w:val="000000"/>
      <w:sz w:val="24"/>
      <w:szCs w:val="24"/>
      <w:lang w:val="en-US" w:eastAsia="zh-CN" w:bidi="ar-SA"/>
    </w:rPr>
  </w:style>
  <w:style w:type="paragraph" w:customStyle="1" w:styleId="34">
    <w:name w:val="编写建议"/>
    <w:basedOn w:val="1"/>
    <w:link w:val="35"/>
    <w:qFormat/>
    <w:uiPriority w:val="0"/>
    <w:pPr>
      <w:widowControl/>
      <w:autoSpaceDE w:val="0"/>
      <w:autoSpaceDN w:val="0"/>
      <w:adjustRightInd w:val="0"/>
      <w:spacing w:line="360" w:lineRule="auto"/>
      <w:ind w:firstLine="200" w:firstLineChars="200"/>
      <w:jc w:val="left"/>
    </w:pPr>
    <w:rPr>
      <w:i/>
      <w:color w:val="0000FF"/>
      <w:kern w:val="0"/>
      <w:sz w:val="21"/>
      <w:szCs w:val="21"/>
    </w:rPr>
  </w:style>
  <w:style w:type="character" w:customStyle="1" w:styleId="35">
    <w:name w:val="编写建议 Char"/>
    <w:basedOn w:val="21"/>
    <w:link w:val="34"/>
    <w:qFormat/>
    <w:uiPriority w:val="0"/>
    <w:rPr>
      <w:rFonts w:ascii="Arial" w:hAnsi="Arial" w:eastAsia="宋体" w:cs="Arial"/>
      <w:i/>
      <w:color w:val="0000FF"/>
      <w:kern w:val="0"/>
      <w:szCs w:val="21"/>
    </w:rPr>
  </w:style>
  <w:style w:type="paragraph" w:customStyle="1" w:styleId="36">
    <w:name w:val="表头样式"/>
    <w:basedOn w:val="1"/>
    <w:link w:val="38"/>
    <w:qFormat/>
    <w:uiPriority w:val="0"/>
    <w:pPr>
      <w:keepNext/>
      <w:widowControl/>
      <w:autoSpaceDE w:val="0"/>
      <w:autoSpaceDN w:val="0"/>
      <w:adjustRightInd w:val="0"/>
      <w:spacing w:line="360" w:lineRule="auto"/>
      <w:jc w:val="center"/>
    </w:pPr>
    <w:rPr>
      <w:rFonts w:cs="Times New Roman"/>
      <w:b/>
      <w:kern w:val="0"/>
      <w:sz w:val="21"/>
      <w:szCs w:val="21"/>
    </w:rPr>
  </w:style>
  <w:style w:type="paragraph" w:customStyle="1" w:styleId="37">
    <w:name w:val="表格文本"/>
    <w:basedOn w:val="1"/>
    <w:qFormat/>
    <w:uiPriority w:val="0"/>
    <w:pPr>
      <w:keepNext/>
      <w:widowControl/>
      <w:tabs>
        <w:tab w:val="decimal" w:pos="0"/>
      </w:tabs>
      <w:autoSpaceDE w:val="0"/>
      <w:autoSpaceDN w:val="0"/>
      <w:adjustRightInd w:val="0"/>
      <w:spacing w:line="360" w:lineRule="auto"/>
      <w:jc w:val="left"/>
    </w:pPr>
    <w:rPr>
      <w:rFonts w:cs="Times New Roman"/>
      <w:kern w:val="0"/>
      <w:sz w:val="21"/>
      <w:szCs w:val="21"/>
    </w:rPr>
  </w:style>
  <w:style w:type="character" w:customStyle="1" w:styleId="38">
    <w:name w:val="表头样式 Char"/>
    <w:basedOn w:val="21"/>
    <w:link w:val="36"/>
    <w:qFormat/>
    <w:uiPriority w:val="0"/>
    <w:rPr>
      <w:rFonts w:ascii="Arial" w:hAnsi="Arial" w:eastAsia="宋体" w:cs="Times New Roman"/>
      <w:b/>
      <w:kern w:val="0"/>
      <w:szCs w:val="21"/>
    </w:rPr>
  </w:style>
  <w:style w:type="paragraph" w:customStyle="1" w:styleId="39">
    <w:name w:val="样式 编写建议 + 首行缩进:  2 字符"/>
    <w:basedOn w:val="1"/>
    <w:qFormat/>
    <w:uiPriority w:val="0"/>
    <w:pPr>
      <w:widowControl/>
      <w:autoSpaceDE w:val="0"/>
      <w:autoSpaceDN w:val="0"/>
      <w:adjustRightInd w:val="0"/>
      <w:spacing w:line="360" w:lineRule="auto"/>
      <w:ind w:firstLine="420" w:firstLineChars="200"/>
      <w:jc w:val="left"/>
    </w:pPr>
    <w:rPr>
      <w:rFonts w:cs="宋体"/>
      <w:i/>
      <w:iCs/>
      <w:color w:val="0000FF"/>
      <w:kern w:val="0"/>
      <w:sz w:val="21"/>
      <w:szCs w:val="20"/>
    </w:rPr>
  </w:style>
  <w:style w:type="character" w:customStyle="1" w:styleId="40">
    <w:name w:val="正文文本 字符"/>
    <w:basedOn w:val="21"/>
    <w:link w:val="10"/>
    <w:semiHidden/>
    <w:qFormat/>
    <w:uiPriority w:val="99"/>
    <w:rPr>
      <w:rFonts w:ascii="Arial" w:hAnsi="Arial" w:eastAsia="宋体" w:cs="Arial"/>
      <w:sz w:val="18"/>
      <w:szCs w:val="24"/>
    </w:rPr>
  </w:style>
  <w:style w:type="character" w:customStyle="1" w:styleId="41">
    <w:name w:val="正文文本首行缩进 字符"/>
    <w:basedOn w:val="40"/>
    <w:link w:val="18"/>
    <w:semiHidden/>
    <w:qFormat/>
    <w:uiPriority w:val="99"/>
    <w:rPr>
      <w:rFonts w:ascii="Arial" w:hAnsi="Arial" w:eastAsia="宋体" w:cs="Arial"/>
      <w:sz w:val="18"/>
      <w:szCs w:val="24"/>
    </w:rPr>
  </w:style>
  <w:style w:type="character" w:customStyle="1" w:styleId="42">
    <w:name w:val="def"/>
    <w:basedOn w:val="21"/>
    <w:qFormat/>
    <w:uiPriority w:val="0"/>
  </w:style>
  <w:style w:type="paragraph" w:customStyle="1" w:styleId="43">
    <w:name w:val="参考资料清单+倾斜+蓝色"/>
    <w:basedOn w:val="1"/>
    <w:qFormat/>
    <w:uiPriority w:val="0"/>
    <w:pPr>
      <w:numPr>
        <w:ilvl w:val="0"/>
        <w:numId w:val="1"/>
      </w:numPr>
      <w:autoSpaceDE w:val="0"/>
      <w:autoSpaceDN w:val="0"/>
      <w:adjustRightInd w:val="0"/>
      <w:spacing w:line="360" w:lineRule="auto"/>
    </w:pPr>
    <w:rPr>
      <w:rFonts w:cs="Times New Roman"/>
      <w:i/>
      <w:iCs/>
      <w:color w:val="0000FF"/>
      <w:kern w:val="0"/>
      <w:sz w:val="21"/>
      <w:szCs w:val="21"/>
    </w:rPr>
  </w:style>
  <w:style w:type="paragraph" w:styleId="44">
    <w:name w:val="No Spacing"/>
    <w:link w:val="45"/>
    <w:qFormat/>
    <w:uiPriority w:val="1"/>
    <w:rPr>
      <w:rFonts w:asciiTheme="minorHAnsi" w:hAnsiTheme="minorHAnsi" w:eastAsiaTheme="minorEastAsia" w:cstheme="minorBidi"/>
      <w:sz w:val="22"/>
      <w:szCs w:val="22"/>
      <w:lang w:val="en-US" w:eastAsia="zh-CN" w:bidi="ar-SA"/>
    </w:rPr>
  </w:style>
  <w:style w:type="character" w:customStyle="1" w:styleId="45">
    <w:name w:val="无间隔 字符"/>
    <w:basedOn w:val="21"/>
    <w:link w:val="44"/>
    <w:qFormat/>
    <w:uiPriority w:val="1"/>
    <w:rPr>
      <w:kern w:val="0"/>
      <w:sz w:val="22"/>
    </w:rPr>
  </w:style>
  <w:style w:type="character" w:customStyle="1" w:styleId="46">
    <w:name w:val="keyword"/>
    <w:basedOn w:val="21"/>
    <w:qFormat/>
    <w:uiPriority w:val="0"/>
  </w:style>
  <w:style w:type="character" w:customStyle="1" w:styleId="47">
    <w:name w:val="文档结构图 字符"/>
    <w:basedOn w:val="21"/>
    <w:link w:val="7"/>
    <w:semiHidden/>
    <w:qFormat/>
    <w:uiPriority w:val="99"/>
    <w:rPr>
      <w:rFonts w:ascii="宋体" w:hAnsi="Arial" w:eastAsia="宋体" w:cs="Arial"/>
      <w:sz w:val="18"/>
      <w:szCs w:val="18"/>
    </w:rPr>
  </w:style>
  <w:style w:type="character" w:customStyle="1" w:styleId="48">
    <w:name w:val="fontstyle01"/>
    <w:basedOn w:val="21"/>
    <w:qFormat/>
    <w:uiPriority w:val="0"/>
    <w:rPr>
      <w:rFonts w:ascii="Arial" w:hAnsi="Arial" w:cs="Arial"/>
      <w:color w:val="000000"/>
      <w:sz w:val="24"/>
      <w:szCs w:val="24"/>
    </w:rPr>
  </w:style>
  <w:style w:type="character" w:customStyle="1" w:styleId="49">
    <w:name w:val="fontstyle41"/>
    <w:basedOn w:val="21"/>
    <w:qFormat/>
    <w:uiPriority w:val="0"/>
    <w:rPr>
      <w:rFonts w:hint="default" w:ascii="Arial" w:hAnsi="Arial" w:cs="Arial"/>
      <w:i/>
      <w:iCs/>
      <w:color w:val="000000"/>
      <w:sz w:val="24"/>
      <w:szCs w:val="24"/>
    </w:rPr>
  </w:style>
  <w:style w:type="character" w:customStyle="1" w:styleId="50">
    <w:name w:val="fontstyle21"/>
    <w:basedOn w:val="21"/>
    <w:qFormat/>
    <w:uiPriority w:val="0"/>
    <w:rPr>
      <w:rFonts w:ascii="Arial" w:hAnsi="Arial" w:cs="Arial"/>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emf"/><Relationship Id="rId57" Type="http://schemas.openxmlformats.org/officeDocument/2006/relationships/image" Target="media/image52.emf"/><Relationship Id="rId56" Type="http://schemas.openxmlformats.org/officeDocument/2006/relationships/image" Target="media/image51.emf"/><Relationship Id="rId55" Type="http://schemas.openxmlformats.org/officeDocument/2006/relationships/image" Target="media/image50.emf"/><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6B957D-0E47-4D47-B95F-8C03E8820D37}">
  <ds:schemaRefs/>
</ds:datastoreItem>
</file>

<file path=docProps/app.xml><?xml version="1.0" encoding="utf-8"?>
<Properties xmlns="http://schemas.openxmlformats.org/officeDocument/2006/extended-properties" xmlns:vt="http://schemas.openxmlformats.org/officeDocument/2006/docPropsVTypes">
  <Template>Normal</Template>
  <Pages>127</Pages>
  <Words>24111</Words>
  <Characters>128071</Characters>
  <Lines>1075</Lines>
  <Paragraphs>302</Paragraphs>
  <TotalTime>141</TotalTime>
  <ScaleCrop>false</ScaleCrop>
  <LinksUpToDate>false</LinksUpToDate>
  <CharactersWithSpaces>144087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2022-08-09T02:33:00Z</dcterms:created>
  <dc:creator>guan</dc:creator>
  <cp:lastModifiedBy>大蛇丸</cp:lastModifiedBy>
  <dcterms:modified xsi:type="dcterms:W3CDTF">2022-09-16T08:44:38Z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6D5C3177EC304B7DB6FD237FD6073984</vt:lpwstr>
  </property>
</Properties>
</file>