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widowControl/>
        <w:jc w:val="left"/>
      </w:pPr>
      <w:r>
        <mc:AlternateContent>
          <mc:Choice Requires="wps">
            <w:drawing>
              <wp:anchor distT="0" distB="0" distL="114300" distR="114300" simplePos="0" relativeHeight="251659264" behindDoc="0" locked="0" layoutInCell="1" allowOverlap="1">
                <wp:simplePos x="0" y="0"/>
                <wp:positionH relativeFrom="column">
                  <wp:posOffset>1714500</wp:posOffset>
                </wp:positionH>
                <wp:positionV relativeFrom="paragraph">
                  <wp:posOffset>2112645</wp:posOffset>
                </wp:positionV>
                <wp:extent cx="2628900" cy="1287780"/>
                <wp:effectExtent l="0" t="1905" r="0" b="0"/>
                <wp:wrapNone/>
                <wp:docPr id="1" name="Text Box 2"/>
                <wp:cNvGraphicFramePr/>
                <a:graphic xmlns:a="http://schemas.openxmlformats.org/drawingml/2006/main">
                  <a:graphicData uri="http://schemas.microsoft.com/office/word/2010/wordprocessingShape">
                    <wps:wsp>
                      <wps:cNvSpPr txBox="1">
                        <a:spLocks noChangeArrowheads="1"/>
                      </wps:cNvSpPr>
                      <wps:spPr bwMode="auto">
                        <a:xfrm>
                          <a:off x="0" y="0"/>
                          <a:ext cx="2628900" cy="1287780"/>
                        </a:xfrm>
                        <a:prstGeom prst="rect">
                          <a:avLst/>
                        </a:prstGeom>
                        <a:solidFill>
                          <a:srgbClr val="FFFFFF"/>
                        </a:solidFill>
                        <a:ln>
                          <a:noFill/>
                        </a:ln>
                      </wps:spPr>
                      <wps:txbx>
                        <w:txbxContent>
                          <w:p>
                            <w:pPr>
                              <w:jc w:val="center"/>
                              <w:rPr>
                                <w:b/>
                                <w:bCs/>
                                <w:sz w:val="40"/>
                                <w:szCs w:val="40"/>
                              </w:rPr>
                            </w:pPr>
                            <w:r>
                              <w:rPr>
                                <w:rFonts w:hint="eastAsia"/>
                                <w:b/>
                                <w:bCs/>
                                <w:sz w:val="40"/>
                                <w:szCs w:val="40"/>
                              </w:rPr>
                              <w:t>Architecture Design</w:t>
                            </w:r>
                          </w:p>
                          <w:p>
                            <w:pPr>
                              <w:jc w:val="center"/>
                              <w:rPr>
                                <w:b/>
                                <w:bCs/>
                                <w:sz w:val="40"/>
                                <w:szCs w:val="40"/>
                              </w:rPr>
                            </w:pPr>
                            <w:r>
                              <w:rPr>
                                <w:rFonts w:hint="eastAsia"/>
                                <w:b/>
                                <w:bCs/>
                                <w:sz w:val="20"/>
                                <w:szCs w:val="20"/>
                              </w:rPr>
                              <w:t xml:space="preserve">Version: </w:t>
                            </w:r>
                            <w:r>
                              <w:rPr>
                                <w:b/>
                                <w:bCs/>
                                <w:sz w:val="20"/>
                                <w:szCs w:val="20"/>
                              </w:rPr>
                              <w:t>0</w:t>
                            </w:r>
                            <w:r>
                              <w:rPr>
                                <w:rFonts w:hint="eastAsia"/>
                                <w:b/>
                                <w:bCs/>
                                <w:sz w:val="20"/>
                                <w:szCs w:val="20"/>
                              </w:rPr>
                              <w:t>.</w:t>
                            </w:r>
                            <w:r>
                              <w:rPr>
                                <w:b/>
                                <w:bCs/>
                                <w:sz w:val="20"/>
                                <w:szCs w:val="20"/>
                              </w:rPr>
                              <w:t>0</w:t>
                            </w:r>
                            <w:r>
                              <w:rPr>
                                <w:rFonts w:hint="eastAsia"/>
                                <w:b/>
                                <w:bCs/>
                                <w:sz w:val="20"/>
                                <w:szCs w:val="20"/>
                              </w:rPr>
                              <w:t>.</w:t>
                            </w:r>
                            <w:r>
                              <w:rPr>
                                <w:b/>
                                <w:bCs/>
                                <w:sz w:val="20"/>
                                <w:szCs w:val="20"/>
                              </w:rPr>
                              <w:t>1</w:t>
                            </w:r>
                            <w:r>
                              <w:rPr>
                                <w:rFonts w:hint="eastAsia"/>
                                <w:b/>
                                <w:bCs/>
                                <w:sz w:val="20"/>
                                <w:szCs w:val="20"/>
                              </w:rPr>
                              <w:t>5</w:t>
                            </w:r>
                          </w:p>
                          <w:p>
                            <w:pPr>
                              <w:jc w:val="center"/>
                              <w:rPr>
                                <w:b/>
                                <w:bCs/>
                                <w:sz w:val="20"/>
                                <w:szCs w:val="20"/>
                              </w:rPr>
                            </w:pPr>
                            <w:r>
                              <w:fldChar w:fldCharType="begin"/>
                            </w:r>
                            <w:r>
                              <w:instrText xml:space="preserve"> HYPERLINK "app:ds:author" </w:instrText>
                            </w:r>
                            <w:r>
                              <w:fldChar w:fldCharType="separate"/>
                            </w:r>
                            <w:r>
                              <w:rPr>
                                <w:rFonts w:hint="eastAsia"/>
                                <w:b/>
                                <w:bCs/>
                                <w:sz w:val="20"/>
                                <w:szCs w:val="20"/>
                              </w:rPr>
                              <w:t>A</w:t>
                            </w:r>
                            <w:r>
                              <w:rPr>
                                <w:b/>
                                <w:bCs/>
                                <w:sz w:val="20"/>
                                <w:szCs w:val="20"/>
                              </w:rPr>
                              <w:t>uthor</w:t>
                            </w:r>
                            <w:r>
                              <w:rPr>
                                <w:b/>
                                <w:bCs/>
                                <w:sz w:val="20"/>
                                <w:szCs w:val="20"/>
                              </w:rPr>
                              <w:fldChar w:fldCharType="end"/>
                            </w:r>
                            <w:r>
                              <w:rPr>
                                <w:rFonts w:hint="eastAsia"/>
                                <w:b/>
                                <w:bCs/>
                                <w:sz w:val="20"/>
                                <w:szCs w:val="20"/>
                              </w:rPr>
                              <w:t>:</w:t>
                            </w:r>
                          </w:p>
                          <w:p>
                            <w:pPr>
                              <w:jc w:val="center"/>
                              <w:rPr>
                                <w:b/>
                                <w:bCs/>
                                <w:sz w:val="20"/>
                                <w:szCs w:val="20"/>
                              </w:rPr>
                            </w:pPr>
                            <w:r>
                              <w:rPr>
                                <w:rFonts w:hint="eastAsia"/>
                                <w:b/>
                                <w:bCs/>
                                <w:sz w:val="20"/>
                                <w:szCs w:val="20"/>
                              </w:rPr>
                              <w:t xml:space="preserve">Reviewer: </w:t>
                            </w:r>
                          </w:p>
                          <w:p>
                            <w:pPr>
                              <w:jc w:val="center"/>
                              <w:rPr>
                                <w:b/>
                              </w:rPr>
                            </w:pPr>
                            <w:r>
                              <w:rPr>
                                <w:rFonts w:hint="eastAsia"/>
                                <w:b/>
                                <w:bCs/>
                                <w:sz w:val="20"/>
                                <w:szCs w:val="20"/>
                              </w:rPr>
                              <w:t>Approver:</w:t>
                            </w:r>
                          </w:p>
                        </w:txbxContent>
                      </wps:txbx>
                      <wps:bodyPr rot="0" vert="horz" wrap="square" lIns="91440" tIns="45720" rIns="91440" bIns="45720" anchor="t" anchorCtr="0" upright="1">
                        <a:noAutofit/>
                      </wps:bodyPr>
                    </wps:wsp>
                  </a:graphicData>
                </a:graphic>
              </wp:anchor>
            </w:drawing>
          </mc:Choice>
          <mc:Fallback>
            <w:pict>
              <v:shape id="Text Box 2" o:spid="_x0000_s1026" o:spt="202" type="#_x0000_t202" style="position:absolute;left:0pt;margin-left:135pt;margin-top:166.35pt;height:101.4pt;width:207pt;z-index:251659264;mso-width-relative:page;mso-height-relative:page;" fillcolor="#FFFFFF" filled="t" stroked="f" coordsize="21600,21600" o:gfxdata="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8fmVJ9kAAAAL&#10;AQAADwAAAAAAAAABACAAAAAiAAAAZHJzL2Rvd25yZXYueG1sUEsBAhQAFAAAAAgAh07iQFN1Xs4b&#10;AgAAPgQAAA4AAAAAAAAAAQAgAAAAKAEAAGRycy9lMm9Eb2MueG1sUEsFBgAAAAAGAAYAWQEAALUF&#10;AAAAAA==&#10;">
                <v:fill on="t" focussize="0,0"/>
                <v:stroke on="f"/>
                <v:imagedata o:title=""/>
                <o:lock v:ext="edit" aspectratio="f"/>
                <v:textbox>
                  <w:txbxContent>
                    <w:p>
                      <w:pPr>
                        <w:jc w:val="center"/>
                        <w:rPr>
                          <w:b/>
                          <w:bCs/>
                          <w:sz w:val="40"/>
                          <w:szCs w:val="40"/>
                        </w:rPr>
                      </w:pPr>
                      <w:r>
                        <w:rPr>
                          <w:rFonts w:hint="eastAsia"/>
                          <w:b/>
                          <w:bCs/>
                          <w:sz w:val="40"/>
                          <w:szCs w:val="40"/>
                        </w:rPr>
                        <w:t>Architecture Design</w:t>
                      </w:r>
                    </w:p>
                    <w:p>
                      <w:pPr>
                        <w:jc w:val="center"/>
                        <w:rPr>
                          <w:b/>
                          <w:bCs/>
                          <w:sz w:val="40"/>
                          <w:szCs w:val="40"/>
                        </w:rPr>
                      </w:pPr>
                      <w:r>
                        <w:rPr>
                          <w:rFonts w:hint="eastAsia"/>
                          <w:b/>
                          <w:bCs/>
                          <w:sz w:val="20"/>
                          <w:szCs w:val="20"/>
                        </w:rPr>
                        <w:t xml:space="preserve">Version: </w:t>
                      </w:r>
                      <w:r>
                        <w:rPr>
                          <w:b/>
                          <w:bCs/>
                          <w:sz w:val="20"/>
                          <w:szCs w:val="20"/>
                        </w:rPr>
                        <w:t>0</w:t>
                      </w:r>
                      <w:r>
                        <w:rPr>
                          <w:rFonts w:hint="eastAsia"/>
                          <w:b/>
                          <w:bCs/>
                          <w:sz w:val="20"/>
                          <w:szCs w:val="20"/>
                        </w:rPr>
                        <w:t>.</w:t>
                      </w:r>
                      <w:r>
                        <w:rPr>
                          <w:b/>
                          <w:bCs/>
                          <w:sz w:val="20"/>
                          <w:szCs w:val="20"/>
                        </w:rPr>
                        <w:t>0</w:t>
                      </w:r>
                      <w:r>
                        <w:rPr>
                          <w:rFonts w:hint="eastAsia"/>
                          <w:b/>
                          <w:bCs/>
                          <w:sz w:val="20"/>
                          <w:szCs w:val="20"/>
                        </w:rPr>
                        <w:t>.</w:t>
                      </w:r>
                      <w:r>
                        <w:rPr>
                          <w:b/>
                          <w:bCs/>
                          <w:sz w:val="20"/>
                          <w:szCs w:val="20"/>
                        </w:rPr>
                        <w:t>1</w:t>
                      </w:r>
                      <w:r>
                        <w:rPr>
                          <w:rFonts w:hint="eastAsia"/>
                          <w:b/>
                          <w:bCs/>
                          <w:sz w:val="20"/>
                          <w:szCs w:val="20"/>
                        </w:rPr>
                        <w:t>5</w:t>
                      </w:r>
                    </w:p>
                    <w:p>
                      <w:pPr>
                        <w:jc w:val="center"/>
                        <w:rPr>
                          <w:b/>
                          <w:bCs/>
                          <w:sz w:val="20"/>
                          <w:szCs w:val="20"/>
                        </w:rPr>
                      </w:pPr>
                      <w:r>
                        <w:fldChar w:fldCharType="begin"/>
                      </w:r>
                      <w:r>
                        <w:instrText xml:space="preserve"> HYPERLINK "app:ds:author" </w:instrText>
                      </w:r>
                      <w:r>
                        <w:fldChar w:fldCharType="separate"/>
                      </w:r>
                      <w:r>
                        <w:rPr>
                          <w:rFonts w:hint="eastAsia"/>
                          <w:b/>
                          <w:bCs/>
                          <w:sz w:val="20"/>
                          <w:szCs w:val="20"/>
                        </w:rPr>
                        <w:t>A</w:t>
                      </w:r>
                      <w:r>
                        <w:rPr>
                          <w:b/>
                          <w:bCs/>
                          <w:sz w:val="20"/>
                          <w:szCs w:val="20"/>
                        </w:rPr>
                        <w:t>uthor</w:t>
                      </w:r>
                      <w:r>
                        <w:rPr>
                          <w:b/>
                          <w:bCs/>
                          <w:sz w:val="20"/>
                          <w:szCs w:val="20"/>
                        </w:rPr>
                        <w:fldChar w:fldCharType="end"/>
                      </w:r>
                      <w:r>
                        <w:rPr>
                          <w:rFonts w:hint="eastAsia"/>
                          <w:b/>
                          <w:bCs/>
                          <w:sz w:val="20"/>
                          <w:szCs w:val="20"/>
                        </w:rPr>
                        <w:t>:</w:t>
                      </w:r>
                    </w:p>
                    <w:p>
                      <w:pPr>
                        <w:jc w:val="center"/>
                        <w:rPr>
                          <w:b/>
                          <w:bCs/>
                          <w:sz w:val="20"/>
                          <w:szCs w:val="20"/>
                        </w:rPr>
                      </w:pPr>
                      <w:r>
                        <w:rPr>
                          <w:rFonts w:hint="eastAsia"/>
                          <w:b/>
                          <w:bCs/>
                          <w:sz w:val="20"/>
                          <w:szCs w:val="20"/>
                        </w:rPr>
                        <w:t xml:space="preserve">Reviewer: </w:t>
                      </w:r>
                    </w:p>
                    <w:p>
                      <w:pPr>
                        <w:jc w:val="center"/>
                        <w:rPr>
                          <w:b/>
                        </w:rPr>
                      </w:pPr>
                      <w:r>
                        <w:rPr>
                          <w:rFonts w:hint="eastAsia"/>
                          <w:b/>
                          <w:bCs/>
                          <w:sz w:val="20"/>
                          <w:szCs w:val="20"/>
                        </w:rPr>
                        <w:t>Approver:</w:t>
                      </w:r>
                    </w:p>
                  </w:txbxContent>
                </v:textbox>
              </v:shape>
            </w:pict>
          </mc:Fallback>
        </mc:AlternateContent>
      </w:r>
      <w:r>
        <w:br w:type="page"/>
      </w:r>
    </w:p>
    <w:tbl>
      <w:tblPr>
        <w:tblStyle w:val="19"/>
        <w:tblW w:w="9459"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4"/>
        <w:gridCol w:w="1255"/>
        <w:gridCol w:w="744"/>
        <w:gridCol w:w="3845"/>
        <w:gridCol w:w="1019"/>
        <w:gridCol w:w="14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9459" w:type="dxa"/>
            <w:gridSpan w:val="6"/>
            <w:tcBorders>
              <w:top w:val="single" w:color="auto" w:sz="4" w:space="0"/>
              <w:left w:val="single" w:color="auto" w:sz="4" w:space="0"/>
              <w:bottom w:val="single" w:color="auto" w:sz="4" w:space="0"/>
              <w:right w:val="single" w:color="auto" w:sz="4" w:space="0"/>
            </w:tcBorders>
          </w:tcPr>
          <w:p>
            <w:pPr>
              <w:jc w:val="center"/>
              <w:rPr>
                <w:rFonts w:ascii="Times New Roman" w:hAnsi="Times New Roman" w:cs="Times New Roman"/>
                <w:b/>
                <w:color w:val="000000" w:themeColor="text1"/>
                <w:lang w:val="zh-CN"/>
                <w14:textFill>
                  <w14:solidFill>
                    <w14:schemeClr w14:val="tx1"/>
                  </w14:solidFill>
                </w14:textFill>
              </w:rPr>
            </w:pPr>
            <w:bookmarkStart w:id="0" w:name="_Toc368992163"/>
            <w:r>
              <w:rPr>
                <w:rFonts w:ascii="Times New Roman" w:hAnsi="Times New Roman" w:cs="Times New Roman"/>
                <w:b/>
                <w:bCs/>
                <w:color w:val="000000" w:themeColor="text1"/>
                <w:sz w:val="20"/>
                <w14:textFill>
                  <w14:solidFill>
                    <w14:schemeClr w14:val="tx1"/>
                  </w14:solidFill>
                </w14:textFill>
              </w:rPr>
              <w:t>Revision History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tcPr>
          <w:p>
            <w:pPr>
              <w:jc w:val="center"/>
              <w:rPr>
                <w:rFonts w:ascii="Times New Roman" w:hAnsi="Times New Roman" w:eastAsia="MS Mincho" w:cs="Times New Roman"/>
                <w:b/>
                <w:bCs/>
                <w:color w:val="000000" w:themeColor="text1"/>
                <w:sz w:val="20"/>
                <w:lang w:eastAsia="ja-JP"/>
                <w14:textFill>
                  <w14:solidFill>
                    <w14:schemeClr w14:val="tx1"/>
                  </w14:solidFill>
                </w14:textFill>
              </w:rPr>
            </w:pPr>
            <w:r>
              <w:rPr>
                <w:rFonts w:ascii="Times New Roman" w:hAnsi="Times New Roman" w:eastAsia="MS Mincho" w:cs="Times New Roman"/>
                <w:b/>
                <w:bCs/>
                <w:color w:val="000000" w:themeColor="text1"/>
                <w:sz w:val="20"/>
                <w:lang w:eastAsia="ja-JP"/>
                <w14:textFill>
                  <w14:solidFill>
                    <w14:schemeClr w14:val="tx1"/>
                  </w14:solidFill>
                </w14:textFill>
              </w:rPr>
              <w:t>Date</w:t>
            </w:r>
          </w:p>
        </w:tc>
        <w:tc>
          <w:tcPr>
            <w:tcW w:w="1255" w:type="dxa"/>
          </w:tcPr>
          <w:p>
            <w:pPr>
              <w:jc w:val="center"/>
              <w:rPr>
                <w:rFonts w:ascii="Times New Roman" w:hAnsi="Times New Roman" w:eastAsia="MS Mincho" w:cs="Times New Roman"/>
                <w:b/>
                <w:bCs/>
                <w:color w:val="000000" w:themeColor="text1"/>
                <w:sz w:val="20"/>
                <w:lang w:eastAsia="ja-JP"/>
                <w14:textFill>
                  <w14:solidFill>
                    <w14:schemeClr w14:val="tx1"/>
                  </w14:solidFill>
                </w14:textFill>
              </w:rPr>
            </w:pPr>
            <w:r>
              <w:rPr>
                <w:rFonts w:ascii="Times New Roman" w:hAnsi="Times New Roman" w:eastAsia="MS Mincho" w:cs="Times New Roman"/>
                <w:b/>
                <w:bCs/>
                <w:color w:val="000000" w:themeColor="text1"/>
                <w:sz w:val="20"/>
                <w:lang w:eastAsia="ja-JP"/>
                <w14:textFill>
                  <w14:solidFill>
                    <w14:schemeClr w14:val="tx1"/>
                  </w14:solidFill>
                </w14:textFill>
              </w:rPr>
              <w:t>PIC</w:t>
            </w:r>
          </w:p>
        </w:tc>
        <w:tc>
          <w:tcPr>
            <w:tcW w:w="744" w:type="dxa"/>
          </w:tcPr>
          <w:p>
            <w:pPr>
              <w:jc w:val="center"/>
              <w:rPr>
                <w:rFonts w:ascii="Times New Roman" w:hAnsi="Times New Roman" w:eastAsia="MS Mincho" w:cs="Times New Roman"/>
                <w:b/>
                <w:bCs/>
                <w:color w:val="000000" w:themeColor="text1"/>
                <w:sz w:val="20"/>
                <w:lang w:eastAsia="ja-JP"/>
                <w14:textFill>
                  <w14:solidFill>
                    <w14:schemeClr w14:val="tx1"/>
                  </w14:solidFill>
                </w14:textFill>
              </w:rPr>
            </w:pPr>
            <w:r>
              <w:rPr>
                <w:rFonts w:ascii="Times New Roman" w:hAnsi="Times New Roman" w:eastAsia="MS Mincho" w:cs="Times New Roman"/>
                <w:b/>
                <w:bCs/>
                <w:color w:val="000000" w:themeColor="text1"/>
                <w:sz w:val="20"/>
                <w:lang w:eastAsia="ja-JP"/>
                <w14:textFill>
                  <w14:solidFill>
                    <w14:schemeClr w14:val="tx1"/>
                  </w14:solidFill>
                </w14:textFill>
              </w:rPr>
              <w:t>Version</w:t>
            </w:r>
          </w:p>
        </w:tc>
        <w:tc>
          <w:tcPr>
            <w:tcW w:w="3845" w:type="dxa"/>
          </w:tcPr>
          <w:p>
            <w:pPr>
              <w:jc w:val="center"/>
              <w:rPr>
                <w:rFonts w:ascii="Times New Roman" w:hAnsi="Times New Roman" w:cs="Times New Roman"/>
                <w:b/>
                <w:bCs/>
                <w:color w:val="000000" w:themeColor="text1"/>
                <w:sz w:val="20"/>
                <w14:textFill>
                  <w14:solidFill>
                    <w14:schemeClr w14:val="tx1"/>
                  </w14:solidFill>
                </w14:textFill>
              </w:rPr>
            </w:pPr>
            <w:r>
              <w:rPr>
                <w:rFonts w:ascii="Times New Roman" w:hAnsi="Times New Roman" w:cs="Times New Roman"/>
                <w:b/>
                <w:bCs/>
                <w:color w:val="000000" w:themeColor="text1"/>
                <w:sz w:val="20"/>
                <w14:textFill>
                  <w14:solidFill>
                    <w14:schemeClr w14:val="tx1"/>
                  </w14:solidFill>
                </w14:textFill>
              </w:rPr>
              <w:t>Description</w:t>
            </w:r>
          </w:p>
        </w:tc>
        <w:tc>
          <w:tcPr>
            <w:tcW w:w="1019" w:type="dxa"/>
          </w:tcPr>
          <w:p>
            <w:pPr>
              <w:jc w:val="center"/>
              <w:rPr>
                <w:rFonts w:ascii="Times New Roman" w:hAnsi="Times New Roman" w:cs="Times New Roman"/>
                <w:b/>
                <w:bCs/>
                <w:color w:val="000000" w:themeColor="text1"/>
                <w:sz w:val="20"/>
                <w14:textFill>
                  <w14:solidFill>
                    <w14:schemeClr w14:val="tx1"/>
                  </w14:solidFill>
                </w14:textFill>
              </w:rPr>
            </w:pPr>
            <w:r>
              <w:rPr>
                <w:rFonts w:ascii="Times New Roman" w:hAnsi="Times New Roman" w:cs="Times New Roman"/>
                <w:b/>
                <w:bCs/>
                <w:color w:val="000000" w:themeColor="text1"/>
                <w:sz w:val="20"/>
                <w14:textFill>
                  <w14:solidFill>
                    <w14:schemeClr w14:val="tx1"/>
                  </w14:solidFill>
                </w14:textFill>
              </w:rPr>
              <w:t>Reviewer</w:t>
            </w:r>
          </w:p>
          <w:p>
            <w:pPr>
              <w:jc w:val="center"/>
              <w:rPr>
                <w:rFonts w:ascii="Times New Roman" w:hAnsi="Times New Roman" w:cs="Times New Roman"/>
                <w:b/>
                <w:bCs/>
                <w:color w:val="000000" w:themeColor="text1"/>
                <w:sz w:val="20"/>
                <w14:textFill>
                  <w14:solidFill>
                    <w14:schemeClr w14:val="tx1"/>
                  </w14:solidFill>
                </w14:textFill>
              </w:rPr>
            </w:pPr>
            <w:r>
              <w:rPr>
                <w:rFonts w:hint="eastAsia" w:ascii="Times New Roman" w:hAnsi="Times New Roman" w:cs="Times New Roman"/>
                <w:b/>
                <w:bCs/>
                <w:color w:val="000000" w:themeColor="text1"/>
                <w:sz w:val="20"/>
                <w14:textFill>
                  <w14:solidFill>
                    <w14:schemeClr w14:val="tx1"/>
                  </w14:solidFill>
                </w14:textFill>
              </w:rPr>
              <w:t>Data</w:t>
            </w:r>
          </w:p>
        </w:tc>
        <w:tc>
          <w:tcPr>
            <w:tcW w:w="1412" w:type="dxa"/>
          </w:tcPr>
          <w:p>
            <w:pPr>
              <w:jc w:val="center"/>
              <w:rPr>
                <w:rFonts w:ascii="Times New Roman" w:hAnsi="Times New Roman" w:cs="Times New Roman"/>
                <w:b/>
                <w:bCs/>
                <w:color w:val="000000" w:themeColor="text1"/>
                <w:sz w:val="20"/>
                <w14:textFill>
                  <w14:solidFill>
                    <w14:schemeClr w14:val="tx1"/>
                  </w14:solidFill>
                </w14:textFill>
              </w:rPr>
            </w:pPr>
            <w:r>
              <w:rPr>
                <w:rFonts w:ascii="Times New Roman" w:hAnsi="Times New Roman" w:cs="Times New Roman"/>
                <w:b/>
                <w:bCs/>
                <w:color w:val="000000" w:themeColor="text1"/>
                <w:sz w:val="20"/>
                <w14:textFill>
                  <w14:solidFill>
                    <w14:schemeClr w14:val="tx1"/>
                  </w14:solidFill>
                </w14:textFill>
              </w:rPr>
              <w:t>Approver</w:t>
            </w:r>
          </w:p>
          <w:p>
            <w:pPr>
              <w:jc w:val="center"/>
              <w:rPr>
                <w:rFonts w:ascii="Times New Roman" w:hAnsi="Times New Roman" w:cs="Times New Roman"/>
                <w:b/>
                <w:bCs/>
                <w:color w:val="000000" w:themeColor="text1"/>
                <w:sz w:val="20"/>
                <w14:textFill>
                  <w14:solidFill>
                    <w14:schemeClr w14:val="tx1"/>
                  </w14:solidFill>
                </w14:textFill>
              </w:rPr>
            </w:pPr>
            <w:r>
              <w:rPr>
                <w:rFonts w:hint="eastAsia" w:ascii="Times New Roman" w:hAnsi="Times New Roman" w:cs="Times New Roman"/>
                <w:b/>
                <w:bCs/>
                <w:color w:val="000000" w:themeColor="text1"/>
                <w:sz w:val="20"/>
                <w14:textFill>
                  <w14:solidFill>
                    <w14:schemeClr w14:val="tx1"/>
                  </w14:solidFill>
                </w14:textFill>
              </w:rPr>
              <w:t>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vAlign w:val="center"/>
          </w:tcPr>
          <w:p>
            <w:pPr>
              <w:rPr>
                <w:rFonts w:ascii="Times New Roman" w:hAnsi="Times New Roman" w:cs="Times New Roman"/>
              </w:rPr>
            </w:pPr>
            <w:r>
              <w:rPr>
                <w:rFonts w:ascii="Times New Roman" w:hAnsi="Times New Roman" w:cs="Times New Roman"/>
              </w:rPr>
              <w:t>2022</w:t>
            </w:r>
            <w:r>
              <w:rPr>
                <w:rFonts w:hint="eastAsia" w:ascii="Times New Roman" w:hAnsi="Times New Roman" w:cs="Times New Roman"/>
              </w:rPr>
              <w:t>/</w:t>
            </w:r>
            <w:r>
              <w:rPr>
                <w:rFonts w:ascii="Times New Roman" w:hAnsi="Times New Roman" w:cs="Times New Roman"/>
              </w:rPr>
              <w:t>5</w:t>
            </w:r>
            <w:r>
              <w:rPr>
                <w:rFonts w:hint="eastAsia" w:ascii="Times New Roman" w:hAnsi="Times New Roman" w:cs="Times New Roman"/>
              </w:rPr>
              <w:t>/</w:t>
            </w:r>
            <w:r>
              <w:rPr>
                <w:rFonts w:ascii="Times New Roman" w:hAnsi="Times New Roman" w:cs="Times New Roman"/>
                <w:lang w:val="en-CA"/>
              </w:rPr>
              <w:t>31</w:t>
            </w:r>
          </w:p>
        </w:tc>
        <w:tc>
          <w:tcPr>
            <w:tcW w:w="1255" w:type="dxa"/>
            <w:vAlign w:val="center"/>
          </w:tcPr>
          <w:p>
            <w:pPr>
              <w:rPr>
                <w:rFonts w:ascii="Times New Roman" w:hAnsi="Times New Roman" w:cs="Times New Roman" w:eastAsiaTheme="minorEastAsia"/>
              </w:rPr>
            </w:pPr>
            <w:r>
              <w:rPr>
                <w:rFonts w:ascii="Times New Roman" w:hAnsi="Times New Roman" w:cs="Times New Roman" w:eastAsiaTheme="minorEastAsia"/>
                <w:lang w:val="en-CA"/>
              </w:rPr>
              <w:t>Xinrun.wang</w:t>
            </w:r>
          </w:p>
        </w:tc>
        <w:tc>
          <w:tcPr>
            <w:tcW w:w="744" w:type="dxa"/>
            <w:vAlign w:val="center"/>
          </w:tcPr>
          <w:p>
            <w:pPr>
              <w:rPr>
                <w:rFonts w:ascii="Times New Roman" w:hAnsi="Times New Roman" w:cs="Times New Roman" w:eastAsiaTheme="minorEastAsia"/>
              </w:rPr>
            </w:pPr>
            <w:r>
              <w:rPr>
                <w:rFonts w:ascii="Times New Roman" w:hAnsi="Times New Roman" w:cs="Times New Roman" w:eastAsiaTheme="minorEastAsia"/>
              </w:rPr>
              <w:t>0.0.1</w:t>
            </w:r>
          </w:p>
        </w:tc>
        <w:tc>
          <w:tcPr>
            <w:tcW w:w="3845" w:type="dxa"/>
            <w:vAlign w:val="center"/>
          </w:tcPr>
          <w:p>
            <w:pPr>
              <w:rPr>
                <w:rFonts w:ascii="Times New Roman" w:hAnsi="Times New Roman" w:cs="Times New Roman"/>
              </w:rPr>
            </w:pPr>
            <w:r>
              <w:rPr>
                <w:rFonts w:ascii="Times New Roman" w:hAnsi="Times New Roman" w:cs="Times New Roman"/>
              </w:rPr>
              <w:t>File initialize</w:t>
            </w:r>
          </w:p>
        </w:tc>
        <w:tc>
          <w:tcPr>
            <w:tcW w:w="1019" w:type="dxa"/>
            <w:vAlign w:val="center"/>
          </w:tcPr>
          <w:p>
            <w:pPr>
              <w:rPr>
                <w:rFonts w:ascii="Times New Roman" w:hAnsi="Times New Roman" w:cs="Times New Roman"/>
              </w:rPr>
            </w:pPr>
          </w:p>
        </w:tc>
        <w:tc>
          <w:tcPr>
            <w:tcW w:w="1412" w:type="dxa"/>
            <w:shd w:val="clear" w:color="auto" w:fill="auto"/>
            <w:vAlign w:val="center"/>
          </w:tcPr>
          <w:p>
            <w:pPr>
              <w:rPr>
                <w:rFonts w:ascii="Times New Roman" w:hAnsi="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vAlign w:val="center"/>
          </w:tcPr>
          <w:p>
            <w:pPr>
              <w:rPr>
                <w:rFonts w:ascii="Times New Roman" w:hAnsi="Times New Roman" w:cs="Times New Roman"/>
              </w:rPr>
            </w:pPr>
            <w:r>
              <w:rPr>
                <w:rFonts w:hint="eastAsia" w:ascii="Times New Roman" w:hAnsi="Times New Roman" w:cs="Times New Roman"/>
              </w:rPr>
              <w:t>2022/7/26</w:t>
            </w:r>
          </w:p>
        </w:tc>
        <w:tc>
          <w:tcPr>
            <w:tcW w:w="1255" w:type="dxa"/>
            <w:vAlign w:val="center"/>
          </w:tcPr>
          <w:p>
            <w:pPr>
              <w:rPr>
                <w:rFonts w:ascii="Times New Roman" w:hAnsi="Times New Roman" w:cs="Times New Roman" w:eastAsiaTheme="minorEastAsia"/>
              </w:rPr>
            </w:pPr>
            <w:r>
              <w:rPr>
                <w:rFonts w:hint="eastAsia" w:ascii="Times New Roman" w:hAnsi="Times New Roman" w:cs="Times New Roman" w:eastAsiaTheme="minorEastAsia"/>
              </w:rPr>
              <w:t>Jian.Jiang</w:t>
            </w:r>
          </w:p>
        </w:tc>
        <w:tc>
          <w:tcPr>
            <w:tcW w:w="744" w:type="dxa"/>
            <w:vAlign w:val="center"/>
          </w:tcPr>
          <w:p>
            <w:pPr>
              <w:rPr>
                <w:rFonts w:ascii="Times New Roman" w:hAnsi="Times New Roman" w:cs="Times New Roman" w:eastAsiaTheme="minorEastAsia"/>
              </w:rPr>
            </w:pPr>
            <w:r>
              <w:rPr>
                <w:rFonts w:hint="eastAsia" w:ascii="Times New Roman" w:hAnsi="Times New Roman" w:cs="Times New Roman" w:eastAsiaTheme="minorEastAsia"/>
              </w:rPr>
              <w:t>0.0.2</w:t>
            </w:r>
          </w:p>
        </w:tc>
        <w:tc>
          <w:tcPr>
            <w:tcW w:w="3845" w:type="dxa"/>
            <w:vAlign w:val="center"/>
          </w:tcPr>
          <w:p>
            <w:pPr>
              <w:rPr>
                <w:rFonts w:ascii="Times New Roman" w:hAnsi="Times New Roman" w:cs="Times New Roman"/>
              </w:rPr>
            </w:pPr>
            <w:r>
              <w:rPr>
                <w:rFonts w:ascii="Times New Roman" w:hAnsi="Times New Roman" w:cs="Times New Roman"/>
              </w:rPr>
              <w:t>1. Added chapter 5.8.3.Data Flow</w:t>
            </w:r>
          </w:p>
          <w:p>
            <w:pPr>
              <w:rPr>
                <w:rFonts w:ascii="Times New Roman" w:hAnsi="Times New Roman" w:cs="Times New Roman"/>
              </w:rPr>
            </w:pPr>
            <w:r>
              <w:rPr>
                <w:rFonts w:hint="eastAsia" w:ascii="Times New Roman" w:hAnsi="Times New Roman" w:cs="Times New Roman"/>
              </w:rPr>
              <w:t>2</w:t>
            </w:r>
            <w:r>
              <w:rPr>
                <w:rFonts w:ascii="Times New Roman" w:hAnsi="Times New Roman" w:cs="Times New Roman"/>
              </w:rPr>
              <w:t>. Add captions to pictures</w:t>
            </w:r>
          </w:p>
        </w:tc>
        <w:tc>
          <w:tcPr>
            <w:tcW w:w="1019" w:type="dxa"/>
            <w:vAlign w:val="center"/>
          </w:tcPr>
          <w:p>
            <w:pPr>
              <w:rPr>
                <w:rFonts w:ascii="Times New Roman" w:hAnsi="Times New Roman" w:cs="Times New Roman"/>
              </w:rPr>
            </w:pPr>
          </w:p>
        </w:tc>
        <w:tc>
          <w:tcPr>
            <w:tcW w:w="1412" w:type="dxa"/>
            <w:shd w:val="clear" w:color="auto" w:fill="auto"/>
            <w:vAlign w:val="center"/>
          </w:tcPr>
          <w:p>
            <w:pPr>
              <w:rPr>
                <w:rFonts w:ascii="Times New Roman" w:hAnsi="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vAlign w:val="center"/>
          </w:tcPr>
          <w:p>
            <w:pPr>
              <w:rPr>
                <w:rFonts w:ascii="Times New Roman" w:hAnsi="Times New Roman" w:cs="Times New Roman"/>
              </w:rPr>
            </w:pPr>
            <w:r>
              <w:rPr>
                <w:rFonts w:hint="eastAsia" w:ascii="Times New Roman" w:hAnsi="Times New Roman" w:cs="Times New Roman"/>
              </w:rPr>
              <w:t>2022/7/2</w:t>
            </w:r>
            <w:r>
              <w:rPr>
                <w:rFonts w:ascii="Times New Roman" w:hAnsi="Times New Roman" w:cs="Times New Roman"/>
              </w:rPr>
              <w:t>7</w:t>
            </w:r>
          </w:p>
        </w:tc>
        <w:tc>
          <w:tcPr>
            <w:tcW w:w="1255" w:type="dxa"/>
            <w:vAlign w:val="center"/>
          </w:tcPr>
          <w:p>
            <w:pPr>
              <w:rPr>
                <w:rFonts w:ascii="Times New Roman" w:hAnsi="Times New Roman" w:cs="Times New Roman" w:eastAsiaTheme="minorEastAsia"/>
              </w:rPr>
            </w:pPr>
            <w:r>
              <w:rPr>
                <w:rFonts w:ascii="Times New Roman" w:hAnsi="Times New Roman" w:cs="Times New Roman" w:eastAsiaTheme="minorEastAsia"/>
                <w:lang w:val="en-CA"/>
              </w:rPr>
              <w:t>Xinrun.wang</w:t>
            </w:r>
          </w:p>
        </w:tc>
        <w:tc>
          <w:tcPr>
            <w:tcW w:w="744" w:type="dxa"/>
            <w:vAlign w:val="center"/>
          </w:tcPr>
          <w:p>
            <w:pPr>
              <w:rPr>
                <w:rFonts w:ascii="Times New Roman" w:hAnsi="Times New Roman" w:cs="Times New Roman" w:eastAsiaTheme="minorEastAsia"/>
              </w:rPr>
            </w:pPr>
            <w:r>
              <w:rPr>
                <w:rFonts w:ascii="Times New Roman" w:hAnsi="Times New Roman" w:cs="Times New Roman" w:eastAsiaTheme="minorEastAsia"/>
              </w:rPr>
              <w:t>0.0.3</w:t>
            </w:r>
          </w:p>
        </w:tc>
        <w:tc>
          <w:tcPr>
            <w:tcW w:w="3845" w:type="dxa"/>
            <w:vAlign w:val="center"/>
          </w:tcPr>
          <w:p>
            <w:pPr>
              <w:rPr>
                <w:rFonts w:ascii="Times New Roman" w:hAnsi="Times New Roman" w:cs="Times New Roman"/>
              </w:rPr>
            </w:pPr>
            <w:r>
              <w:rPr>
                <w:rFonts w:ascii="Times New Roman" w:hAnsi="Times New Roman" w:cs="Times New Roman"/>
              </w:rPr>
              <w:t>1. Added [SA_R2_290] for MemoryMap</w:t>
            </w:r>
          </w:p>
          <w:p>
            <w:pPr>
              <w:rPr>
                <w:rFonts w:ascii="Times New Roman" w:hAnsi="Times New Roman" w:cs="Times New Roman"/>
              </w:rPr>
            </w:pPr>
            <w:r>
              <w:rPr>
                <w:rFonts w:ascii="Times New Roman" w:hAnsi="Times New Roman" w:cs="Times New Roman"/>
              </w:rPr>
              <w:t>2. Add captions to pictures</w:t>
            </w:r>
          </w:p>
          <w:p>
            <w:pPr>
              <w:rPr>
                <w:rFonts w:ascii="Times New Roman" w:hAnsi="Times New Roman" w:cs="Times New Roman"/>
              </w:rPr>
            </w:pPr>
            <w:r>
              <w:rPr>
                <w:rFonts w:ascii="Times New Roman" w:hAnsi="Times New Roman" w:cs="Times New Roman"/>
              </w:rPr>
              <w:t>3. Modify format for numbering</w:t>
            </w:r>
          </w:p>
        </w:tc>
        <w:tc>
          <w:tcPr>
            <w:tcW w:w="1019" w:type="dxa"/>
            <w:vAlign w:val="center"/>
          </w:tcPr>
          <w:p>
            <w:pPr>
              <w:rPr>
                <w:rFonts w:ascii="Times New Roman" w:hAnsi="Times New Roman" w:cs="Times New Roman"/>
              </w:rPr>
            </w:pPr>
          </w:p>
        </w:tc>
        <w:tc>
          <w:tcPr>
            <w:tcW w:w="1412" w:type="dxa"/>
            <w:shd w:val="clear" w:color="auto" w:fill="auto"/>
            <w:vAlign w:val="center"/>
          </w:tcPr>
          <w:p>
            <w:pPr>
              <w:rPr>
                <w:rFonts w:ascii="Times New Roman" w:hAnsi="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vAlign w:val="center"/>
          </w:tcPr>
          <w:p>
            <w:pPr>
              <w:rPr>
                <w:rFonts w:ascii="Times New Roman" w:hAnsi="Times New Roman" w:cs="Times New Roman"/>
              </w:rPr>
            </w:pPr>
            <w:r>
              <w:rPr>
                <w:rFonts w:hint="eastAsia" w:ascii="Times New Roman" w:hAnsi="Times New Roman" w:cs="Times New Roman"/>
              </w:rPr>
              <w:t>2022/7/2</w:t>
            </w:r>
            <w:r>
              <w:rPr>
                <w:rFonts w:ascii="Times New Roman" w:hAnsi="Times New Roman" w:cs="Times New Roman"/>
              </w:rPr>
              <w:t>8</w:t>
            </w:r>
          </w:p>
        </w:tc>
        <w:tc>
          <w:tcPr>
            <w:tcW w:w="1255" w:type="dxa"/>
            <w:vAlign w:val="center"/>
          </w:tcPr>
          <w:p>
            <w:pPr>
              <w:rPr>
                <w:rFonts w:ascii="Times New Roman" w:hAnsi="Times New Roman" w:cs="Times New Roman" w:eastAsiaTheme="minorEastAsia"/>
              </w:rPr>
            </w:pPr>
            <w:r>
              <w:rPr>
                <w:rFonts w:ascii="Times New Roman" w:hAnsi="Times New Roman" w:cs="Times New Roman" w:eastAsiaTheme="minorEastAsia"/>
                <w:lang w:val="en-CA"/>
              </w:rPr>
              <w:t>Xinrun.wang</w:t>
            </w:r>
          </w:p>
        </w:tc>
        <w:tc>
          <w:tcPr>
            <w:tcW w:w="744" w:type="dxa"/>
            <w:vAlign w:val="center"/>
          </w:tcPr>
          <w:p>
            <w:pPr>
              <w:rPr>
                <w:rFonts w:ascii="Times New Roman" w:hAnsi="Times New Roman" w:cs="Times New Roman" w:eastAsiaTheme="minorEastAsia"/>
              </w:rPr>
            </w:pPr>
            <w:r>
              <w:rPr>
                <w:rFonts w:ascii="Times New Roman" w:hAnsi="Times New Roman" w:cs="Times New Roman" w:eastAsiaTheme="minorEastAsia"/>
              </w:rPr>
              <w:t>0.0.4</w:t>
            </w:r>
          </w:p>
        </w:tc>
        <w:tc>
          <w:tcPr>
            <w:tcW w:w="3845" w:type="dxa"/>
            <w:vAlign w:val="center"/>
          </w:tcPr>
          <w:p>
            <w:pPr>
              <w:rPr>
                <w:rFonts w:ascii="Times New Roman" w:hAnsi="Times New Roman" w:cs="Times New Roman"/>
              </w:rPr>
            </w:pPr>
            <w:r>
              <w:rPr>
                <w:rFonts w:ascii="Times New Roman" w:hAnsi="Times New Roman" w:cs="Times New Roman"/>
              </w:rPr>
              <w:t>1. Added [SA_R2_291], [SA_R2_293], [SA_R2_294], [SA_R2_295], [SA_R2_296], [SA_R2_297], [SA_R2_298],</w:t>
            </w:r>
          </w:p>
          <w:p>
            <w:pPr>
              <w:rPr>
                <w:rFonts w:ascii="Times New Roman" w:hAnsi="Times New Roman" w:cs="Times New Roman"/>
              </w:rPr>
            </w:pPr>
            <w:r>
              <w:rPr>
                <w:rFonts w:hint="eastAsia" w:ascii="Times New Roman" w:hAnsi="Times New Roman" w:cs="Times New Roman"/>
              </w:rPr>
              <w:t>2</w:t>
            </w:r>
            <w:r>
              <w:rPr>
                <w:rFonts w:ascii="Times New Roman" w:hAnsi="Times New Roman" w:cs="Times New Roman"/>
              </w:rPr>
              <w:t>. Deleted[SA_R2_276], [SA_R2_265],</w:t>
            </w:r>
          </w:p>
          <w:p>
            <w:pPr>
              <w:rPr>
                <w:rFonts w:ascii="Times New Roman" w:hAnsi="Times New Roman" w:cs="Times New Roman"/>
              </w:rPr>
            </w:pPr>
            <w:r>
              <w:rPr>
                <w:rFonts w:ascii="Times New Roman" w:hAnsi="Times New Roman" w:cs="Times New Roman"/>
              </w:rPr>
              <w:t>[SA_R2_256], [SA_R2_255], [SA_R2_253]</w:t>
            </w:r>
          </w:p>
          <w:p>
            <w:pPr>
              <w:rPr>
                <w:rFonts w:ascii="Times New Roman" w:hAnsi="Times New Roman" w:cs="Times New Roman"/>
              </w:rPr>
            </w:pPr>
            <w:r>
              <w:rPr>
                <w:rFonts w:ascii="Times New Roman" w:hAnsi="Times New Roman" w:cs="Times New Roman"/>
              </w:rPr>
              <w:t>3. Add data flow section for some modules.</w:t>
            </w:r>
          </w:p>
        </w:tc>
        <w:tc>
          <w:tcPr>
            <w:tcW w:w="1019" w:type="dxa"/>
            <w:vAlign w:val="center"/>
          </w:tcPr>
          <w:p>
            <w:pPr>
              <w:rPr>
                <w:rFonts w:ascii="Times New Roman" w:hAnsi="Times New Roman" w:cs="Times New Roman"/>
              </w:rPr>
            </w:pPr>
          </w:p>
        </w:tc>
        <w:tc>
          <w:tcPr>
            <w:tcW w:w="1412" w:type="dxa"/>
            <w:shd w:val="clear" w:color="auto" w:fill="auto"/>
            <w:vAlign w:val="center"/>
          </w:tcPr>
          <w:p>
            <w:pPr>
              <w:rPr>
                <w:rFonts w:ascii="Times New Roman" w:hAnsi="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vAlign w:val="center"/>
          </w:tcPr>
          <w:p>
            <w:pPr>
              <w:rPr>
                <w:rFonts w:ascii="Times New Roman" w:hAnsi="Times New Roman" w:cs="Times New Roman"/>
              </w:rPr>
            </w:pPr>
            <w:r>
              <w:rPr>
                <w:rFonts w:hint="eastAsia" w:ascii="Times New Roman" w:hAnsi="Times New Roman" w:cs="Times New Roman"/>
              </w:rPr>
              <w:t>2022/7/2</w:t>
            </w:r>
            <w:r>
              <w:rPr>
                <w:rFonts w:ascii="Times New Roman" w:hAnsi="Times New Roman" w:cs="Times New Roman"/>
              </w:rPr>
              <w:t>9</w:t>
            </w:r>
          </w:p>
        </w:tc>
        <w:tc>
          <w:tcPr>
            <w:tcW w:w="1255" w:type="dxa"/>
            <w:vAlign w:val="center"/>
          </w:tcPr>
          <w:p>
            <w:pPr>
              <w:rPr>
                <w:rFonts w:ascii="Times New Roman" w:hAnsi="Times New Roman" w:cs="Times New Roman" w:eastAsiaTheme="minorEastAsia"/>
              </w:rPr>
            </w:pPr>
            <w:r>
              <w:rPr>
                <w:rFonts w:ascii="Times New Roman" w:hAnsi="Times New Roman" w:cs="Times New Roman" w:eastAsiaTheme="minorEastAsia"/>
                <w:lang w:val="en-CA"/>
              </w:rPr>
              <w:t>Xinrun.wang</w:t>
            </w:r>
          </w:p>
        </w:tc>
        <w:tc>
          <w:tcPr>
            <w:tcW w:w="744" w:type="dxa"/>
            <w:vAlign w:val="center"/>
          </w:tcPr>
          <w:p>
            <w:pPr>
              <w:rPr>
                <w:rFonts w:ascii="Times New Roman" w:hAnsi="Times New Roman" w:cs="Times New Roman" w:eastAsiaTheme="minorEastAsia"/>
              </w:rPr>
            </w:pPr>
            <w:r>
              <w:rPr>
                <w:rFonts w:ascii="Times New Roman" w:hAnsi="Times New Roman" w:cs="Times New Roman" w:eastAsiaTheme="minorEastAsia"/>
              </w:rPr>
              <w:t>0.0.5</w:t>
            </w:r>
          </w:p>
        </w:tc>
        <w:tc>
          <w:tcPr>
            <w:tcW w:w="3845" w:type="dxa"/>
            <w:vAlign w:val="center"/>
          </w:tcPr>
          <w:p>
            <w:pPr>
              <w:rPr>
                <w:rFonts w:ascii="Times New Roman" w:hAnsi="Times New Roman" w:cs="Times New Roman"/>
              </w:rPr>
            </w:pPr>
            <w:r>
              <w:rPr>
                <w:rFonts w:ascii="Times New Roman" w:hAnsi="Times New Roman" w:cs="Times New Roman"/>
              </w:rPr>
              <w:t>1. Added numbering for control flow diagram</w:t>
            </w:r>
          </w:p>
          <w:p>
            <w:pPr>
              <w:rPr>
                <w:rFonts w:ascii="Times New Roman" w:hAnsi="Times New Roman" w:cs="Times New Roman"/>
              </w:rPr>
            </w:pPr>
            <w:r>
              <w:rPr>
                <w:rFonts w:hint="eastAsia" w:ascii="Times New Roman" w:hAnsi="Times New Roman" w:cs="Times New Roman"/>
              </w:rPr>
              <w:t>2</w:t>
            </w:r>
            <w:r>
              <w:rPr>
                <w:rFonts w:ascii="Times New Roman" w:hAnsi="Times New Roman" w:cs="Times New Roman"/>
              </w:rPr>
              <w:t>. Deleted</w:t>
            </w:r>
            <w:r>
              <w:rPr>
                <w:rFonts w:hint="eastAsia" w:ascii="Times New Roman" w:hAnsi="Times New Roman" w:cs="Times New Roman"/>
                <w:lang w:val="en-CA"/>
              </w:rPr>
              <w:t xml:space="preserve"> </w:t>
            </w:r>
            <w:r>
              <w:rPr>
                <w:rFonts w:ascii="Times New Roman" w:hAnsi="Times New Roman" w:cs="Times New Roman"/>
                <w:lang w:val="en-CA"/>
              </w:rPr>
              <w:t>[SA_R2_297]</w:t>
            </w:r>
          </w:p>
        </w:tc>
        <w:tc>
          <w:tcPr>
            <w:tcW w:w="1019" w:type="dxa"/>
            <w:vAlign w:val="center"/>
          </w:tcPr>
          <w:p>
            <w:pPr>
              <w:rPr>
                <w:rFonts w:ascii="Times New Roman" w:hAnsi="Times New Roman" w:cs="Times New Roman"/>
              </w:rPr>
            </w:pPr>
          </w:p>
        </w:tc>
        <w:tc>
          <w:tcPr>
            <w:tcW w:w="1412" w:type="dxa"/>
            <w:shd w:val="clear" w:color="auto" w:fill="auto"/>
            <w:vAlign w:val="center"/>
          </w:tcPr>
          <w:p>
            <w:pPr>
              <w:rPr>
                <w:rFonts w:ascii="Times New Roman" w:hAnsi="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vAlign w:val="center"/>
          </w:tcPr>
          <w:p>
            <w:pPr>
              <w:rPr>
                <w:rFonts w:ascii="Times New Roman" w:hAnsi="Times New Roman" w:cs="Times New Roman"/>
              </w:rPr>
            </w:pPr>
            <w:r>
              <w:rPr>
                <w:rFonts w:hint="eastAsia" w:ascii="Times New Roman" w:hAnsi="Times New Roman" w:cs="Times New Roman"/>
              </w:rPr>
              <w:t>2022/7/2</w:t>
            </w:r>
            <w:r>
              <w:rPr>
                <w:rFonts w:ascii="Times New Roman" w:hAnsi="Times New Roman" w:cs="Times New Roman"/>
              </w:rPr>
              <w:t>9</w:t>
            </w:r>
          </w:p>
        </w:tc>
        <w:tc>
          <w:tcPr>
            <w:tcW w:w="1255" w:type="dxa"/>
            <w:vAlign w:val="center"/>
          </w:tcPr>
          <w:p>
            <w:pPr>
              <w:rPr>
                <w:rFonts w:ascii="Times New Roman" w:hAnsi="Times New Roman" w:cs="Times New Roman" w:eastAsiaTheme="minorEastAsia"/>
                <w:lang w:val="en-CA"/>
              </w:rPr>
            </w:pPr>
            <w:r>
              <w:rPr>
                <w:rFonts w:ascii="Times New Roman" w:hAnsi="Times New Roman" w:cs="Times New Roman" w:eastAsiaTheme="minorEastAsia"/>
                <w:lang w:val="en-CA"/>
              </w:rPr>
              <w:t>Xinrun.wang</w:t>
            </w:r>
          </w:p>
        </w:tc>
        <w:tc>
          <w:tcPr>
            <w:tcW w:w="744" w:type="dxa"/>
            <w:vAlign w:val="center"/>
          </w:tcPr>
          <w:p>
            <w:pPr>
              <w:rPr>
                <w:rFonts w:ascii="Times New Roman" w:hAnsi="Times New Roman" w:cs="Times New Roman" w:eastAsiaTheme="minorEastAsia"/>
              </w:rPr>
            </w:pPr>
            <w:r>
              <w:rPr>
                <w:rFonts w:ascii="Times New Roman" w:hAnsi="Times New Roman" w:cs="Times New Roman" w:eastAsiaTheme="minorEastAsia"/>
              </w:rPr>
              <w:t>0.0.6</w:t>
            </w:r>
          </w:p>
        </w:tc>
        <w:tc>
          <w:tcPr>
            <w:tcW w:w="3845" w:type="dxa"/>
            <w:vAlign w:val="center"/>
          </w:tcPr>
          <w:p>
            <w:pPr>
              <w:rPr>
                <w:rFonts w:ascii="Times New Roman" w:hAnsi="Times New Roman" w:cs="Times New Roman"/>
              </w:rPr>
            </w:pPr>
            <w:r>
              <w:rPr>
                <w:rFonts w:ascii="Times New Roman" w:hAnsi="Times New Roman" w:cs="Times New Roman"/>
              </w:rPr>
              <w:t>1. Added [SA_R2_297], [SA_R2_299],</w:t>
            </w:r>
          </w:p>
          <w:p>
            <w:pPr>
              <w:rPr>
                <w:rFonts w:ascii="Times New Roman" w:hAnsi="Times New Roman" w:cs="Times New Roman"/>
              </w:rPr>
            </w:pPr>
            <w:r>
              <w:rPr>
                <w:rFonts w:ascii="Times New Roman" w:hAnsi="Times New Roman" w:cs="Times New Roman"/>
              </w:rPr>
              <w:t xml:space="preserve">[SA_R2_300]-[SA_R2_306], </w:t>
            </w:r>
          </w:p>
          <w:p>
            <w:pPr>
              <w:rPr>
                <w:rFonts w:ascii="Times New Roman" w:hAnsi="Times New Roman" w:cs="Times New Roman"/>
              </w:rPr>
            </w:pPr>
            <w:r>
              <w:rPr>
                <w:rFonts w:ascii="Times New Roman" w:hAnsi="Times New Roman" w:cs="Times New Roman"/>
              </w:rPr>
              <w:t>[SA_R2_308]-[SA_R2_312], [SA_R2_314],</w:t>
            </w:r>
          </w:p>
          <w:p>
            <w:pPr>
              <w:rPr>
                <w:rFonts w:ascii="Times New Roman" w:hAnsi="Times New Roman" w:cs="Times New Roman"/>
              </w:rPr>
            </w:pPr>
            <w:r>
              <w:rPr>
                <w:rFonts w:ascii="Times New Roman" w:hAnsi="Times New Roman" w:cs="Times New Roman"/>
              </w:rPr>
              <w:t>[SA_R2_315], [SA_R2_316] for specific API definition.</w:t>
            </w:r>
          </w:p>
        </w:tc>
        <w:tc>
          <w:tcPr>
            <w:tcW w:w="1019" w:type="dxa"/>
            <w:vAlign w:val="center"/>
          </w:tcPr>
          <w:p>
            <w:pPr>
              <w:rPr>
                <w:rFonts w:ascii="Times New Roman" w:hAnsi="Times New Roman" w:cs="Times New Roman"/>
              </w:rPr>
            </w:pPr>
          </w:p>
        </w:tc>
        <w:tc>
          <w:tcPr>
            <w:tcW w:w="1412" w:type="dxa"/>
            <w:shd w:val="clear" w:color="auto" w:fill="auto"/>
            <w:vAlign w:val="center"/>
          </w:tcPr>
          <w:p>
            <w:pPr>
              <w:rPr>
                <w:rFonts w:ascii="Times New Roman" w:hAnsi="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vAlign w:val="center"/>
          </w:tcPr>
          <w:p>
            <w:pPr>
              <w:rPr>
                <w:rFonts w:ascii="Times New Roman" w:hAnsi="Times New Roman" w:cs="Times New Roman"/>
              </w:rPr>
            </w:pPr>
            <w:r>
              <w:rPr>
                <w:rFonts w:ascii="Times New Roman" w:hAnsi="Times New Roman" w:cs="Times New Roman"/>
              </w:rPr>
              <w:t>2022/7/29</w:t>
            </w:r>
          </w:p>
        </w:tc>
        <w:tc>
          <w:tcPr>
            <w:tcW w:w="1255" w:type="dxa"/>
            <w:vAlign w:val="center"/>
          </w:tcPr>
          <w:p>
            <w:pPr>
              <w:rPr>
                <w:rFonts w:ascii="Times New Roman" w:hAnsi="Times New Roman" w:cs="Times New Roman" w:eastAsiaTheme="minorEastAsia"/>
              </w:rPr>
            </w:pPr>
            <w:r>
              <w:rPr>
                <w:rFonts w:ascii="Times New Roman" w:hAnsi="Times New Roman" w:cs="Times New Roman" w:eastAsiaTheme="minorEastAsia"/>
              </w:rPr>
              <w:t>Tao.li</w:t>
            </w:r>
          </w:p>
        </w:tc>
        <w:tc>
          <w:tcPr>
            <w:tcW w:w="744" w:type="dxa"/>
            <w:vAlign w:val="center"/>
          </w:tcPr>
          <w:p>
            <w:pPr>
              <w:rPr>
                <w:rFonts w:ascii="Times New Roman" w:hAnsi="Times New Roman" w:cs="Times New Roman" w:eastAsiaTheme="minorEastAsia"/>
              </w:rPr>
            </w:pPr>
            <w:r>
              <w:rPr>
                <w:rFonts w:ascii="Times New Roman" w:hAnsi="Times New Roman" w:cs="Times New Roman" w:eastAsiaTheme="minorEastAsia"/>
              </w:rPr>
              <w:t>0.0.7</w:t>
            </w:r>
          </w:p>
        </w:tc>
        <w:tc>
          <w:tcPr>
            <w:tcW w:w="3845" w:type="dxa"/>
            <w:vAlign w:val="center"/>
          </w:tcPr>
          <w:p>
            <w:pPr>
              <w:rPr>
                <w:rFonts w:ascii="Times New Roman" w:hAnsi="Times New Roman" w:cs="Times New Roman"/>
              </w:rPr>
            </w:pPr>
            <w:r>
              <w:rPr>
                <w:rFonts w:ascii="Times New Roman" w:hAnsi="Times New Roman" w:cs="Times New Roman"/>
              </w:rPr>
              <w:t xml:space="preserve">1.Added </w:t>
            </w:r>
            <w:r>
              <w:rPr>
                <w:rFonts w:hint="eastAsia" w:ascii="Times New Roman" w:hAnsi="Times New Roman" w:cs="Times New Roman"/>
              </w:rPr>
              <w:t>[SA_R2_307]</w:t>
            </w:r>
            <w:r>
              <w:rPr>
                <w:rFonts w:ascii="Times New Roman" w:hAnsi="Times New Roman" w:cs="Times New Roman"/>
              </w:rPr>
              <w:t>, [SA_R2_313] for CDS's dataflow and queue's Dataflow</w:t>
            </w:r>
          </w:p>
        </w:tc>
        <w:tc>
          <w:tcPr>
            <w:tcW w:w="1019" w:type="dxa"/>
            <w:vAlign w:val="center"/>
          </w:tcPr>
          <w:p>
            <w:pPr>
              <w:rPr>
                <w:rFonts w:ascii="Times New Roman" w:hAnsi="Times New Roman" w:cs="Times New Roman"/>
              </w:rPr>
            </w:pPr>
          </w:p>
        </w:tc>
        <w:tc>
          <w:tcPr>
            <w:tcW w:w="1412" w:type="dxa"/>
            <w:shd w:val="clear" w:color="auto" w:fill="auto"/>
            <w:vAlign w:val="center"/>
          </w:tcPr>
          <w:p>
            <w:pPr>
              <w:rPr>
                <w:rFonts w:ascii="Times New Roman" w:hAnsi="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vAlign w:val="center"/>
          </w:tcPr>
          <w:p>
            <w:pPr>
              <w:rPr>
                <w:rFonts w:ascii="Times New Roman" w:hAnsi="Times New Roman" w:cs="Times New Roman"/>
              </w:rPr>
            </w:pPr>
            <w:r>
              <w:rPr>
                <w:rFonts w:ascii="Times New Roman" w:hAnsi="Times New Roman" w:cs="Times New Roman"/>
              </w:rPr>
              <w:t>2022/8/3</w:t>
            </w:r>
          </w:p>
        </w:tc>
        <w:tc>
          <w:tcPr>
            <w:tcW w:w="1255" w:type="dxa"/>
            <w:vAlign w:val="center"/>
          </w:tcPr>
          <w:p>
            <w:pPr>
              <w:rPr>
                <w:rFonts w:ascii="Times New Roman" w:hAnsi="Times New Roman" w:cs="Times New Roman" w:eastAsiaTheme="minorEastAsia"/>
              </w:rPr>
            </w:pPr>
            <w:r>
              <w:rPr>
                <w:rFonts w:ascii="Times New Roman" w:hAnsi="Times New Roman" w:cs="Times New Roman" w:eastAsiaTheme="minorEastAsia"/>
                <w:lang w:val="en-CA"/>
              </w:rPr>
              <w:t>Xinrun.wang</w:t>
            </w:r>
          </w:p>
        </w:tc>
        <w:tc>
          <w:tcPr>
            <w:tcW w:w="744" w:type="dxa"/>
            <w:vAlign w:val="center"/>
          </w:tcPr>
          <w:p>
            <w:pPr>
              <w:rPr>
                <w:rFonts w:ascii="Times New Roman" w:hAnsi="Times New Roman" w:cs="Times New Roman" w:eastAsiaTheme="minorEastAsia"/>
              </w:rPr>
            </w:pPr>
            <w:r>
              <w:rPr>
                <w:rFonts w:ascii="Times New Roman" w:hAnsi="Times New Roman" w:cs="Times New Roman" w:eastAsiaTheme="minorEastAsia"/>
              </w:rPr>
              <w:t>0.0.8</w:t>
            </w:r>
          </w:p>
        </w:tc>
        <w:tc>
          <w:tcPr>
            <w:tcW w:w="3845" w:type="dxa"/>
            <w:vAlign w:val="center"/>
          </w:tcPr>
          <w:p>
            <w:pPr>
              <w:rPr>
                <w:rFonts w:ascii="Times New Roman" w:hAnsi="Times New Roman" w:cs="Times New Roman"/>
              </w:rPr>
            </w:pPr>
            <w:r>
              <w:rPr>
                <w:rFonts w:hint="eastAsia" w:ascii="Times New Roman" w:hAnsi="Times New Roman" w:cs="Times New Roman"/>
              </w:rPr>
              <w:t xml:space="preserve">Modification </w:t>
            </w:r>
            <w:r>
              <w:rPr>
                <w:rFonts w:ascii="Times New Roman" w:hAnsi="Times New Roman" w:cs="Times New Roman"/>
              </w:rPr>
              <w:t>for specific API definition:</w:t>
            </w:r>
          </w:p>
          <w:p>
            <w:pPr>
              <w:rPr>
                <w:rFonts w:ascii="Times New Roman" w:hAnsi="Times New Roman" w:cs="Times New Roman"/>
              </w:rPr>
            </w:pPr>
            <w:r>
              <w:rPr>
                <w:rFonts w:hint="eastAsia" w:ascii="Times New Roman" w:hAnsi="Times New Roman" w:cs="Times New Roman"/>
              </w:rPr>
              <w:t>1. Deleted</w:t>
            </w:r>
            <w:r>
              <w:rPr>
                <w:rFonts w:ascii="Times New Roman" w:hAnsi="Times New Roman" w:cs="Times New Roman"/>
              </w:rPr>
              <w:t xml:space="preserve"> [SA_R2_137], [SA_R2_179],</w:t>
            </w:r>
          </w:p>
          <w:p>
            <w:pPr>
              <w:rPr>
                <w:rFonts w:ascii="Times New Roman" w:hAnsi="Times New Roman" w:cs="Times New Roman"/>
              </w:rPr>
            </w:pPr>
            <w:r>
              <w:rPr>
                <w:rFonts w:ascii="Times New Roman" w:hAnsi="Times New Roman" w:cs="Times New Roman"/>
              </w:rPr>
              <w:t>[SA_R2_204], [SA_R2_149], [SA_R2_232], [SA_R2_240]</w:t>
            </w:r>
          </w:p>
          <w:p>
            <w:pPr>
              <w:numPr>
                <w:ilvl w:val="0"/>
                <w:numId w:val="2"/>
              </w:numPr>
              <w:rPr>
                <w:rFonts w:ascii="Times New Roman" w:hAnsi="Times New Roman" w:cs="Times New Roman"/>
              </w:rPr>
            </w:pPr>
            <w:r>
              <w:rPr>
                <w:rFonts w:ascii="Times New Roman" w:hAnsi="Times New Roman" w:cs="Times New Roman"/>
              </w:rPr>
              <w:t>Added [SA_R2_330]-[SA_R2_349]</w:t>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rPr>
              <w:t>[SA_R2_317]-[SA_R2_329],[SA_R2_350]</w:t>
            </w:r>
          </w:p>
          <w:p>
            <w:pPr>
              <w:numPr>
                <w:ilvl w:val="0"/>
                <w:numId w:val="2"/>
              </w:numPr>
              <w:rPr>
                <w:rFonts w:ascii="Times New Roman" w:hAnsi="Times New Roman" w:cs="Times New Roman"/>
              </w:rPr>
            </w:pPr>
            <w:r>
              <w:rPr>
                <w:rFonts w:hint="eastAsia" w:ascii="Times New Roman" w:hAnsi="Times New Roman" w:cs="Times New Roman"/>
              </w:rPr>
              <w:t>Modified [SA_R2_033],[SA_R2_084]</w:t>
            </w:r>
          </w:p>
        </w:tc>
        <w:tc>
          <w:tcPr>
            <w:tcW w:w="1019" w:type="dxa"/>
            <w:vAlign w:val="center"/>
          </w:tcPr>
          <w:p>
            <w:pPr>
              <w:rPr>
                <w:rFonts w:ascii="Times New Roman" w:hAnsi="Times New Roman" w:cs="Times New Roman"/>
              </w:rPr>
            </w:pPr>
          </w:p>
        </w:tc>
        <w:tc>
          <w:tcPr>
            <w:tcW w:w="1412" w:type="dxa"/>
            <w:shd w:val="clear" w:color="auto" w:fill="auto"/>
            <w:vAlign w:val="center"/>
          </w:tcPr>
          <w:p>
            <w:pPr>
              <w:rPr>
                <w:rFonts w:ascii="Times New Roman" w:hAnsi="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vAlign w:val="center"/>
          </w:tcPr>
          <w:p>
            <w:pPr>
              <w:rPr>
                <w:rFonts w:ascii="Times New Roman" w:hAnsi="Times New Roman" w:cs="Times New Roman"/>
              </w:rPr>
            </w:pPr>
            <w:r>
              <w:rPr>
                <w:rFonts w:ascii="Times New Roman" w:hAnsi="Times New Roman" w:cs="Times New Roman"/>
              </w:rPr>
              <w:t>2022/8/4</w:t>
            </w:r>
          </w:p>
        </w:tc>
        <w:tc>
          <w:tcPr>
            <w:tcW w:w="1255" w:type="dxa"/>
            <w:vAlign w:val="center"/>
          </w:tcPr>
          <w:p>
            <w:pPr>
              <w:rPr>
                <w:rFonts w:ascii="Times New Roman" w:hAnsi="Times New Roman" w:cs="Times New Roman" w:eastAsiaTheme="minorEastAsia"/>
              </w:rPr>
            </w:pPr>
            <w:r>
              <w:rPr>
                <w:rFonts w:ascii="Times New Roman" w:hAnsi="Times New Roman" w:cs="Times New Roman" w:eastAsiaTheme="minorEastAsia"/>
              </w:rPr>
              <w:t>zhiqiang.huang</w:t>
            </w:r>
          </w:p>
        </w:tc>
        <w:tc>
          <w:tcPr>
            <w:tcW w:w="744" w:type="dxa"/>
            <w:vAlign w:val="center"/>
          </w:tcPr>
          <w:p>
            <w:pPr>
              <w:rPr>
                <w:rFonts w:ascii="Times New Roman" w:hAnsi="Times New Roman" w:cs="Times New Roman" w:eastAsiaTheme="minorEastAsia"/>
              </w:rPr>
            </w:pPr>
            <w:r>
              <w:rPr>
                <w:rFonts w:ascii="Times New Roman" w:hAnsi="Times New Roman" w:cs="Times New Roman" w:eastAsiaTheme="minorEastAsia"/>
              </w:rPr>
              <w:t>0.0.9</w:t>
            </w:r>
          </w:p>
        </w:tc>
        <w:tc>
          <w:tcPr>
            <w:tcW w:w="3845" w:type="dxa"/>
            <w:vAlign w:val="center"/>
          </w:tcPr>
          <w:p>
            <w:pPr>
              <w:rPr>
                <w:rFonts w:ascii="Times New Roman" w:hAnsi="Times New Roman" w:cs="Times New Roman"/>
              </w:rPr>
            </w:pPr>
            <w:r>
              <w:rPr>
                <w:rFonts w:hint="eastAsia" w:ascii="Times New Roman" w:hAnsi="Times New Roman" w:cs="Times New Roman"/>
              </w:rPr>
              <w:t xml:space="preserve">Modification </w:t>
            </w:r>
            <w:r>
              <w:rPr>
                <w:rFonts w:ascii="Times New Roman" w:hAnsi="Times New Roman" w:cs="Times New Roman"/>
              </w:rPr>
              <w:t>for specific API definition:</w:t>
            </w:r>
          </w:p>
          <w:p>
            <w:pPr>
              <w:rPr>
                <w:rFonts w:ascii="Times New Roman" w:hAnsi="Times New Roman" w:cs="Times New Roman"/>
              </w:rPr>
            </w:pPr>
            <w:r>
              <w:rPr>
                <w:rFonts w:hint="eastAsia" w:ascii="Times New Roman" w:hAnsi="Times New Roman" w:cs="Times New Roman"/>
              </w:rPr>
              <w:t>Modified [SA_R2_</w:t>
            </w:r>
            <w:r>
              <w:rPr>
                <w:rFonts w:ascii="Times New Roman" w:hAnsi="Times New Roman" w:cs="Times New Roman"/>
              </w:rPr>
              <w:t>330</w:t>
            </w:r>
            <w:r>
              <w:rPr>
                <w:rFonts w:hint="eastAsia" w:ascii="Times New Roman" w:hAnsi="Times New Roman" w:cs="Times New Roman"/>
              </w:rPr>
              <w:t>]</w:t>
            </w:r>
            <w:r>
              <w:rPr>
                <w:rFonts w:ascii="Times New Roman" w:hAnsi="Times New Roman" w:cs="Times New Roman"/>
              </w:rPr>
              <w:t>~</w:t>
            </w:r>
            <w:r>
              <w:rPr>
                <w:rFonts w:hint="eastAsia" w:ascii="Times New Roman" w:hAnsi="Times New Roman" w:cs="Times New Roman"/>
              </w:rPr>
              <w:t>[SA_R2_</w:t>
            </w:r>
            <w:r>
              <w:rPr>
                <w:rFonts w:ascii="Times New Roman" w:hAnsi="Times New Roman" w:cs="Times New Roman"/>
              </w:rPr>
              <w:t>332</w:t>
            </w:r>
            <w:r>
              <w:rPr>
                <w:rFonts w:hint="eastAsia" w:ascii="Times New Roman" w:hAnsi="Times New Roman" w:cs="Times New Roman"/>
              </w:rPr>
              <w:t>]</w:t>
            </w:r>
          </w:p>
        </w:tc>
        <w:tc>
          <w:tcPr>
            <w:tcW w:w="1019" w:type="dxa"/>
            <w:vAlign w:val="center"/>
          </w:tcPr>
          <w:p>
            <w:pPr>
              <w:rPr>
                <w:rFonts w:ascii="Times New Roman" w:hAnsi="Times New Roman" w:cs="Times New Roman"/>
              </w:rPr>
            </w:pPr>
          </w:p>
        </w:tc>
        <w:tc>
          <w:tcPr>
            <w:tcW w:w="1412" w:type="dxa"/>
            <w:shd w:val="clear" w:color="auto" w:fill="auto"/>
            <w:vAlign w:val="center"/>
          </w:tcPr>
          <w:p>
            <w:pPr>
              <w:rPr>
                <w:rFonts w:ascii="Times New Roman" w:hAnsi="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vAlign w:val="center"/>
          </w:tcPr>
          <w:p>
            <w:pPr>
              <w:rPr>
                <w:rFonts w:ascii="Times New Roman" w:hAnsi="Times New Roman" w:cs="Times New Roman"/>
              </w:rPr>
            </w:pPr>
            <w:r>
              <w:rPr>
                <w:rFonts w:ascii="Times New Roman" w:hAnsi="Times New Roman" w:cs="Times New Roman"/>
              </w:rPr>
              <w:t>2022/8/9</w:t>
            </w:r>
          </w:p>
        </w:tc>
        <w:tc>
          <w:tcPr>
            <w:tcW w:w="1255" w:type="dxa"/>
            <w:vAlign w:val="center"/>
          </w:tcPr>
          <w:p>
            <w:pPr>
              <w:rPr>
                <w:rFonts w:ascii="Times New Roman" w:hAnsi="Times New Roman" w:cs="Times New Roman" w:eastAsiaTheme="minorEastAsia"/>
              </w:rPr>
            </w:pPr>
            <w:r>
              <w:rPr>
                <w:rFonts w:ascii="Times New Roman" w:hAnsi="Times New Roman" w:cs="Times New Roman" w:eastAsiaTheme="minorEastAsia"/>
                <w:lang w:val="en-CA"/>
              </w:rPr>
              <w:t>Xinrun.wang</w:t>
            </w:r>
          </w:p>
        </w:tc>
        <w:tc>
          <w:tcPr>
            <w:tcW w:w="744" w:type="dxa"/>
            <w:vAlign w:val="center"/>
          </w:tcPr>
          <w:p>
            <w:pPr>
              <w:rPr>
                <w:rFonts w:ascii="Times New Roman" w:hAnsi="Times New Roman" w:cs="Times New Roman" w:eastAsiaTheme="minorEastAsia"/>
              </w:rPr>
            </w:pPr>
            <w:r>
              <w:rPr>
                <w:rFonts w:ascii="Times New Roman" w:hAnsi="Times New Roman" w:cs="Times New Roman" w:eastAsiaTheme="minorEastAsia"/>
              </w:rPr>
              <w:t>0.0.10</w:t>
            </w:r>
          </w:p>
        </w:tc>
        <w:tc>
          <w:tcPr>
            <w:tcW w:w="3845" w:type="dxa"/>
            <w:vAlign w:val="center"/>
          </w:tcPr>
          <w:p>
            <w:pPr>
              <w:rPr>
                <w:rFonts w:ascii="Times New Roman" w:hAnsi="Times New Roman" w:cs="Times New Roman"/>
              </w:rPr>
            </w:pPr>
            <w:r>
              <w:rPr>
                <w:rFonts w:ascii="Times New Roman" w:hAnsi="Times New Roman" w:cs="Times New Roman"/>
              </w:rPr>
              <w:t>1. Correct numbering for 5.7.4.x</w:t>
            </w:r>
          </w:p>
          <w:p>
            <w:pPr>
              <w:rPr>
                <w:rFonts w:ascii="Times New Roman" w:hAnsi="Times New Roman" w:cs="Times New Roman"/>
              </w:rPr>
            </w:pPr>
            <w:r>
              <w:rPr>
                <w:rFonts w:ascii="Times New Roman" w:hAnsi="Times New Roman" w:cs="Times New Roman"/>
              </w:rPr>
              <w:t>2. Added [SA_R2_353], [SA_R2_354], [SA_R2_336]</w:t>
            </w:r>
          </w:p>
          <w:p>
            <w:pPr>
              <w:rPr>
                <w:rFonts w:ascii="Times New Roman" w:hAnsi="Times New Roman" w:cs="Times New Roman"/>
              </w:rPr>
            </w:pPr>
            <w:r>
              <w:rPr>
                <w:rFonts w:ascii="Times New Roman" w:hAnsi="Times New Roman" w:cs="Times New Roman"/>
              </w:rPr>
              <w:t>3. Deleted [SA_R2_169]</w:t>
            </w:r>
          </w:p>
        </w:tc>
        <w:tc>
          <w:tcPr>
            <w:tcW w:w="1019" w:type="dxa"/>
            <w:vAlign w:val="center"/>
          </w:tcPr>
          <w:p>
            <w:pPr>
              <w:rPr>
                <w:rFonts w:ascii="Times New Roman" w:hAnsi="Times New Roman" w:cs="Times New Roman"/>
              </w:rPr>
            </w:pPr>
          </w:p>
        </w:tc>
        <w:tc>
          <w:tcPr>
            <w:tcW w:w="1412" w:type="dxa"/>
            <w:shd w:val="clear" w:color="auto" w:fill="auto"/>
            <w:vAlign w:val="center"/>
          </w:tcPr>
          <w:p>
            <w:pPr>
              <w:rPr>
                <w:rFonts w:ascii="Times New Roman" w:hAnsi="Times New Roman" w:cs="Times New Roman"/>
                <w:color w:val="000000" w:themeColor="text1"/>
                <w14:textFill>
                  <w14:solidFill>
                    <w14:schemeClr w14:val="tx1"/>
                  </w14:solidFill>
                </w14:textFill>
              </w:rPr>
            </w:pPr>
          </w:p>
          <w:p>
            <w:pPr>
              <w:rPr>
                <w:rFonts w:ascii="Times New Roman" w:hAnsi="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vAlign w:val="center"/>
          </w:tcPr>
          <w:p>
            <w:pPr>
              <w:rPr>
                <w:rFonts w:ascii="Times New Roman" w:hAnsi="Times New Roman" w:cs="Times New Roman"/>
              </w:rPr>
            </w:pPr>
            <w:r>
              <w:rPr>
                <w:rFonts w:ascii="Times New Roman" w:hAnsi="Times New Roman" w:cs="Times New Roman"/>
              </w:rPr>
              <w:t>2022/8/9</w:t>
            </w:r>
          </w:p>
        </w:tc>
        <w:tc>
          <w:tcPr>
            <w:tcW w:w="1255" w:type="dxa"/>
            <w:vAlign w:val="center"/>
          </w:tcPr>
          <w:p>
            <w:pPr>
              <w:rPr>
                <w:rFonts w:ascii="Times New Roman" w:hAnsi="Times New Roman" w:cs="Times New Roman" w:eastAsiaTheme="minorEastAsia"/>
              </w:rPr>
            </w:pPr>
            <w:r>
              <w:rPr>
                <w:rFonts w:hint="eastAsia" w:ascii="Times New Roman" w:hAnsi="Times New Roman" w:cs="Times New Roman" w:eastAsiaTheme="minorEastAsia"/>
              </w:rPr>
              <w:t>qinchun.yang</w:t>
            </w:r>
          </w:p>
        </w:tc>
        <w:tc>
          <w:tcPr>
            <w:tcW w:w="744" w:type="dxa"/>
            <w:vAlign w:val="center"/>
          </w:tcPr>
          <w:p>
            <w:pPr>
              <w:rPr>
                <w:rFonts w:ascii="Times New Roman" w:hAnsi="Times New Roman" w:cs="Times New Roman" w:eastAsiaTheme="minorEastAsia"/>
              </w:rPr>
            </w:pPr>
            <w:r>
              <w:rPr>
                <w:rFonts w:hint="eastAsia" w:ascii="Times New Roman" w:hAnsi="Times New Roman" w:cs="Times New Roman" w:eastAsiaTheme="minorEastAsia"/>
              </w:rPr>
              <w:t>0.0.11</w:t>
            </w:r>
          </w:p>
        </w:tc>
        <w:tc>
          <w:tcPr>
            <w:tcW w:w="3845" w:type="dxa"/>
            <w:vAlign w:val="center"/>
          </w:tcPr>
          <w:p>
            <w:pPr>
              <w:rPr>
                <w:rFonts w:ascii="Times New Roman" w:hAnsi="Times New Roman" w:cs="Times New Roman"/>
              </w:rPr>
            </w:pPr>
            <w:r>
              <w:rPr>
                <w:rFonts w:hint="eastAsia" w:ascii="Times New Roman" w:hAnsi="Times New Roman" w:cs="Times New Roman"/>
              </w:rPr>
              <w:t>1.SA_R2_052 and SA_R2_053 repeat,delete SA_R2_053;</w:t>
            </w:r>
          </w:p>
          <w:p>
            <w:pPr>
              <w:rPr>
                <w:rFonts w:ascii="Times New Roman" w:hAnsi="Times New Roman" w:cs="Times New Roman"/>
              </w:rPr>
            </w:pPr>
            <w:r>
              <w:rPr>
                <w:rFonts w:hint="eastAsia" w:ascii="Times New Roman" w:hAnsi="Times New Roman" w:cs="Times New Roman"/>
              </w:rPr>
              <w:t>2.delete SA_R2_055 and SA_R2_056;</w:t>
            </w:r>
          </w:p>
        </w:tc>
        <w:tc>
          <w:tcPr>
            <w:tcW w:w="1019" w:type="dxa"/>
            <w:vAlign w:val="center"/>
          </w:tcPr>
          <w:p>
            <w:pPr>
              <w:rPr>
                <w:rFonts w:ascii="Times New Roman" w:hAnsi="Times New Roman" w:cs="Times New Roman"/>
              </w:rPr>
            </w:pPr>
          </w:p>
        </w:tc>
        <w:tc>
          <w:tcPr>
            <w:tcW w:w="1412" w:type="dxa"/>
            <w:shd w:val="clear" w:color="auto" w:fill="auto"/>
            <w:vAlign w:val="center"/>
          </w:tcPr>
          <w:p>
            <w:pPr>
              <w:rPr>
                <w:rFonts w:ascii="Times New Roman" w:hAnsi="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vAlign w:val="center"/>
          </w:tcPr>
          <w:p>
            <w:pPr>
              <w:rPr>
                <w:rFonts w:ascii="Times New Roman" w:hAnsi="Times New Roman" w:cs="Times New Roman"/>
              </w:rPr>
            </w:pPr>
            <w:r>
              <w:rPr>
                <w:rFonts w:hint="eastAsia" w:ascii="Times New Roman" w:hAnsi="Times New Roman" w:cs="Times New Roman"/>
              </w:rPr>
              <w:t>2022/8/9</w:t>
            </w:r>
          </w:p>
        </w:tc>
        <w:tc>
          <w:tcPr>
            <w:tcW w:w="1255" w:type="dxa"/>
            <w:vAlign w:val="center"/>
          </w:tcPr>
          <w:p>
            <w:pPr>
              <w:rPr>
                <w:rFonts w:ascii="Times New Roman" w:hAnsi="Times New Roman" w:cs="Times New Roman" w:eastAsiaTheme="minorEastAsia"/>
              </w:rPr>
            </w:pPr>
            <w:r>
              <w:rPr>
                <w:rFonts w:hint="eastAsia" w:ascii="Times New Roman" w:hAnsi="Times New Roman" w:cs="Times New Roman" w:eastAsiaTheme="minorEastAsia"/>
              </w:rPr>
              <w:t>Jian.Jiang</w:t>
            </w:r>
          </w:p>
        </w:tc>
        <w:tc>
          <w:tcPr>
            <w:tcW w:w="744" w:type="dxa"/>
            <w:vAlign w:val="center"/>
          </w:tcPr>
          <w:p>
            <w:pPr>
              <w:rPr>
                <w:rFonts w:ascii="Times New Roman" w:hAnsi="Times New Roman" w:cs="Times New Roman" w:eastAsiaTheme="minorEastAsia"/>
              </w:rPr>
            </w:pPr>
            <w:r>
              <w:rPr>
                <w:rFonts w:hint="eastAsia" w:ascii="Times New Roman" w:hAnsi="Times New Roman" w:cs="Times New Roman" w:eastAsiaTheme="minorEastAsia"/>
              </w:rPr>
              <w:t>0.0.12</w:t>
            </w:r>
          </w:p>
        </w:tc>
        <w:tc>
          <w:tcPr>
            <w:tcW w:w="3845" w:type="dxa"/>
            <w:vAlign w:val="center"/>
          </w:tcPr>
          <w:p>
            <w:pPr>
              <w:rPr>
                <w:rFonts w:ascii="Times New Roman" w:hAnsi="Times New Roman" w:cs="Times New Roman"/>
              </w:rPr>
            </w:pPr>
            <w:r>
              <w:rPr>
                <w:rFonts w:hint="eastAsia" w:ascii="Times New Roman" w:hAnsi="Times New Roman" w:cs="Times New Roman"/>
              </w:rPr>
              <w:t xml:space="preserve">Add </w:t>
            </w:r>
            <w:r>
              <w:rPr>
                <w:rFonts w:ascii="Times New Roman" w:hAnsi="Times New Roman" w:cs="Times New Roman"/>
              </w:rPr>
              <w:t>SA_R2_355</w:t>
            </w:r>
            <w:r>
              <w:rPr>
                <w:rFonts w:hint="eastAsia" w:ascii="Times New Roman" w:hAnsi="Times New Roman" w:cs="Times New Roman"/>
              </w:rPr>
              <w:t xml:space="preserve"> ~ SA_R2_362</w:t>
            </w:r>
          </w:p>
        </w:tc>
        <w:tc>
          <w:tcPr>
            <w:tcW w:w="1019" w:type="dxa"/>
            <w:vAlign w:val="center"/>
          </w:tcPr>
          <w:p>
            <w:pPr>
              <w:rPr>
                <w:rFonts w:ascii="Times New Roman" w:hAnsi="Times New Roman" w:cs="Times New Roman"/>
              </w:rPr>
            </w:pPr>
          </w:p>
        </w:tc>
        <w:tc>
          <w:tcPr>
            <w:tcW w:w="1412" w:type="dxa"/>
            <w:shd w:val="clear" w:color="auto" w:fill="auto"/>
            <w:vAlign w:val="center"/>
          </w:tcPr>
          <w:p>
            <w:pPr>
              <w:rPr>
                <w:rFonts w:ascii="Times New Roman" w:hAnsi="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vAlign w:val="center"/>
          </w:tcPr>
          <w:p>
            <w:pPr>
              <w:rPr>
                <w:rFonts w:ascii="Times New Roman" w:hAnsi="Times New Roman" w:cs="Times New Roman"/>
              </w:rPr>
            </w:pPr>
            <w:r>
              <w:rPr>
                <w:rFonts w:hint="eastAsia" w:ascii="Times New Roman" w:hAnsi="Times New Roman" w:cs="Times New Roman"/>
              </w:rPr>
              <w:t>2022/8/10</w:t>
            </w:r>
          </w:p>
        </w:tc>
        <w:tc>
          <w:tcPr>
            <w:tcW w:w="1255" w:type="dxa"/>
            <w:vAlign w:val="center"/>
          </w:tcPr>
          <w:p>
            <w:pPr>
              <w:rPr>
                <w:rFonts w:ascii="Times New Roman" w:hAnsi="Times New Roman" w:cs="Times New Roman" w:eastAsiaTheme="minorEastAsia"/>
              </w:rPr>
            </w:pPr>
            <w:r>
              <w:rPr>
                <w:rFonts w:hint="eastAsia" w:ascii="Times New Roman" w:hAnsi="Times New Roman" w:cs="Times New Roman" w:eastAsiaTheme="minorEastAsia"/>
              </w:rPr>
              <w:t>Tao.li</w:t>
            </w:r>
          </w:p>
        </w:tc>
        <w:tc>
          <w:tcPr>
            <w:tcW w:w="744" w:type="dxa"/>
            <w:vAlign w:val="center"/>
          </w:tcPr>
          <w:p>
            <w:pPr>
              <w:rPr>
                <w:rFonts w:ascii="Times New Roman" w:hAnsi="Times New Roman" w:cs="Times New Roman" w:eastAsiaTheme="minorEastAsia"/>
              </w:rPr>
            </w:pPr>
            <w:r>
              <w:rPr>
                <w:rFonts w:hint="eastAsia" w:ascii="Times New Roman" w:hAnsi="Times New Roman" w:cs="Times New Roman" w:eastAsiaTheme="minorEastAsia"/>
              </w:rPr>
              <w:t>0</w:t>
            </w:r>
            <w:r>
              <w:rPr>
                <w:rFonts w:ascii="Times New Roman" w:hAnsi="Times New Roman" w:cs="Times New Roman" w:eastAsiaTheme="minorEastAsia"/>
              </w:rPr>
              <w:t>.0.13</w:t>
            </w:r>
          </w:p>
        </w:tc>
        <w:tc>
          <w:tcPr>
            <w:tcW w:w="3845" w:type="dxa"/>
            <w:vAlign w:val="center"/>
          </w:tcPr>
          <w:p>
            <w:pPr>
              <w:rPr>
                <w:rFonts w:ascii="Times New Roman" w:hAnsi="Times New Roman" w:cs="Times New Roman"/>
              </w:rPr>
            </w:pPr>
            <w:r>
              <w:rPr>
                <w:rFonts w:hint="eastAsia" w:ascii="Times New Roman" w:hAnsi="Times New Roman" w:cs="Times New Roman"/>
              </w:rPr>
              <w:t>Add SA_R2_351</w:t>
            </w:r>
          </w:p>
        </w:tc>
        <w:tc>
          <w:tcPr>
            <w:tcW w:w="1019" w:type="dxa"/>
            <w:vAlign w:val="center"/>
          </w:tcPr>
          <w:p>
            <w:pPr>
              <w:rPr>
                <w:rFonts w:ascii="Times New Roman" w:hAnsi="Times New Roman" w:cs="Times New Roman"/>
              </w:rPr>
            </w:pPr>
          </w:p>
        </w:tc>
        <w:tc>
          <w:tcPr>
            <w:tcW w:w="1412" w:type="dxa"/>
            <w:shd w:val="clear" w:color="auto" w:fill="auto"/>
            <w:vAlign w:val="center"/>
          </w:tcPr>
          <w:p>
            <w:pPr>
              <w:rPr>
                <w:rFonts w:ascii="Times New Roman" w:hAnsi="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vAlign w:val="center"/>
          </w:tcPr>
          <w:p>
            <w:pPr>
              <w:rPr>
                <w:rFonts w:ascii="Times New Roman" w:hAnsi="Times New Roman" w:cs="Times New Roman"/>
              </w:rPr>
            </w:pPr>
            <w:r>
              <w:rPr>
                <w:rFonts w:hint="eastAsia" w:ascii="Times New Roman" w:hAnsi="Times New Roman" w:cs="Times New Roman"/>
              </w:rPr>
              <w:t>2</w:t>
            </w:r>
            <w:r>
              <w:rPr>
                <w:rFonts w:ascii="Times New Roman" w:hAnsi="Times New Roman" w:cs="Times New Roman"/>
              </w:rPr>
              <w:t>022</w:t>
            </w:r>
            <w:r>
              <w:rPr>
                <w:rFonts w:hint="eastAsia" w:ascii="Times New Roman" w:hAnsi="Times New Roman" w:cs="Times New Roman"/>
              </w:rPr>
              <w:t>/</w:t>
            </w:r>
            <w:r>
              <w:rPr>
                <w:rFonts w:ascii="Times New Roman" w:hAnsi="Times New Roman" w:cs="Times New Roman"/>
              </w:rPr>
              <w:t>8/15</w:t>
            </w:r>
          </w:p>
        </w:tc>
        <w:tc>
          <w:tcPr>
            <w:tcW w:w="1255" w:type="dxa"/>
            <w:vAlign w:val="center"/>
          </w:tcPr>
          <w:p>
            <w:pPr>
              <w:rPr>
                <w:rFonts w:ascii="Times New Roman" w:hAnsi="Times New Roman" w:cs="Times New Roman" w:eastAsiaTheme="minorEastAsia"/>
              </w:rPr>
            </w:pPr>
            <w:r>
              <w:rPr>
                <w:rFonts w:ascii="Times New Roman" w:hAnsi="Times New Roman" w:cs="Times New Roman" w:eastAsiaTheme="minorEastAsia"/>
              </w:rPr>
              <w:t>Xinrun.Wang</w:t>
            </w:r>
          </w:p>
        </w:tc>
        <w:tc>
          <w:tcPr>
            <w:tcW w:w="744" w:type="dxa"/>
            <w:vAlign w:val="center"/>
          </w:tcPr>
          <w:p>
            <w:pPr>
              <w:rPr>
                <w:rFonts w:ascii="Times New Roman" w:hAnsi="Times New Roman" w:cs="Times New Roman" w:eastAsiaTheme="minorEastAsia"/>
              </w:rPr>
            </w:pPr>
            <w:r>
              <w:rPr>
                <w:rFonts w:hint="eastAsia" w:ascii="Times New Roman" w:hAnsi="Times New Roman" w:cs="Times New Roman" w:eastAsiaTheme="minorEastAsia"/>
              </w:rPr>
              <w:t>0</w:t>
            </w:r>
            <w:r>
              <w:rPr>
                <w:rFonts w:ascii="Times New Roman" w:hAnsi="Times New Roman" w:cs="Times New Roman" w:eastAsiaTheme="minorEastAsia"/>
              </w:rPr>
              <w:t>.0.14</w:t>
            </w:r>
          </w:p>
        </w:tc>
        <w:tc>
          <w:tcPr>
            <w:tcW w:w="3845" w:type="dxa"/>
            <w:vAlign w:val="center"/>
          </w:tcPr>
          <w:p>
            <w:pPr>
              <w:rPr>
                <w:rFonts w:ascii="Times New Roman" w:hAnsi="Times New Roman" w:cs="Times New Roman"/>
              </w:rPr>
            </w:pPr>
            <w:r>
              <w:rPr>
                <w:rFonts w:hint="eastAsia" w:ascii="Times New Roman" w:hAnsi="Times New Roman" w:cs="Times New Roman"/>
              </w:rPr>
              <w:t>M</w:t>
            </w:r>
            <w:r>
              <w:rPr>
                <w:rFonts w:ascii="Times New Roman" w:hAnsi="Times New Roman" w:cs="Times New Roman"/>
              </w:rPr>
              <w:t>odified based on review:</w:t>
            </w:r>
          </w:p>
          <w:p>
            <w:pPr>
              <w:rPr>
                <w:rFonts w:ascii="Times New Roman" w:hAnsi="Times New Roman" w:cs="Times New Roman"/>
              </w:rPr>
            </w:pPr>
            <w:r>
              <w:rPr>
                <w:rFonts w:hint="eastAsia" w:ascii="Times New Roman" w:hAnsi="Times New Roman" w:cs="Times New Roman"/>
              </w:rPr>
              <w:t>1. Modify Reference file version</w:t>
            </w:r>
          </w:p>
          <w:p>
            <w:pPr>
              <w:rPr>
                <w:rFonts w:ascii="Times New Roman" w:hAnsi="Times New Roman" w:cs="Times New Roman"/>
              </w:rPr>
            </w:pPr>
            <w:r>
              <w:rPr>
                <w:rFonts w:ascii="Times New Roman" w:hAnsi="Times New Roman" w:cs="Times New Roman"/>
              </w:rPr>
              <w:t xml:space="preserve">2. </w:t>
            </w:r>
            <w:r>
              <w:rPr>
                <w:rFonts w:hint="eastAsia" w:ascii="Times New Roman" w:hAnsi="Times New Roman" w:cs="Times New Roman"/>
              </w:rPr>
              <w:t>Modify</w:t>
            </w:r>
            <w:r>
              <w:rPr>
                <w:rFonts w:ascii="Times New Roman" w:hAnsi="Times New Roman" w:cs="Times New Roman"/>
              </w:rPr>
              <w:t xml:space="preserve"> </w:t>
            </w:r>
            <w:r>
              <w:rPr>
                <w:rFonts w:hint="eastAsia" w:ascii="Times New Roman" w:hAnsi="Times New Roman" w:cs="Times New Roman"/>
              </w:rPr>
              <w:t>Description</w:t>
            </w:r>
            <w:r>
              <w:rPr>
                <w:rFonts w:ascii="Times New Roman" w:hAnsi="Times New Roman" w:cs="Times New Roman"/>
              </w:rPr>
              <w:t xml:space="preserve"> </w:t>
            </w:r>
            <w:r>
              <w:rPr>
                <w:rFonts w:hint="eastAsia" w:ascii="Times New Roman" w:hAnsi="Times New Roman" w:cs="Times New Roman"/>
              </w:rPr>
              <w:t>for</w:t>
            </w:r>
            <w:r>
              <w:rPr>
                <w:rFonts w:ascii="Times New Roman" w:hAnsi="Times New Roman" w:cs="Times New Roman"/>
              </w:rPr>
              <w:t xml:space="preserve"> 3.3</w:t>
            </w:r>
          </w:p>
          <w:p>
            <w:pPr>
              <w:rPr>
                <w:rFonts w:ascii="Times New Roman" w:hAnsi="Times New Roman" w:cs="Times New Roman"/>
              </w:rPr>
            </w:pPr>
            <w:r>
              <w:rPr>
                <w:rFonts w:ascii="Times New Roman" w:hAnsi="Times New Roman" w:cs="Times New Roman"/>
              </w:rPr>
              <w:t>3. Modify DataType define</w:t>
            </w:r>
          </w:p>
          <w:p>
            <w:pPr>
              <w:rPr>
                <w:rFonts w:ascii="Times New Roman" w:hAnsi="Times New Roman" w:cs="Times New Roman"/>
              </w:rPr>
            </w:pPr>
            <w:r>
              <w:rPr>
                <w:rFonts w:ascii="Times New Roman" w:hAnsi="Times New Roman" w:cs="Times New Roman"/>
              </w:rPr>
              <w:t xml:space="preserve">4. Move </w:t>
            </w:r>
            <w:r>
              <w:rPr>
                <w:rFonts w:hint="eastAsia" w:ascii="Times New Roman" w:hAnsi="Times New Roman" w:cs="Times New Roman"/>
              </w:rPr>
              <w:t>SA_R2_037</w:t>
            </w:r>
          </w:p>
          <w:p>
            <w:pPr>
              <w:rPr>
                <w:rFonts w:ascii="Times New Roman" w:hAnsi="Times New Roman" w:cs="Times New Roman"/>
              </w:rPr>
            </w:pPr>
            <w:r>
              <w:rPr>
                <w:rFonts w:ascii="Times New Roman" w:hAnsi="Times New Roman" w:cs="Times New Roman"/>
              </w:rPr>
              <w:t>5. Correct figure numbering.</w:t>
            </w:r>
          </w:p>
        </w:tc>
        <w:tc>
          <w:tcPr>
            <w:tcW w:w="1019" w:type="dxa"/>
            <w:vAlign w:val="center"/>
          </w:tcPr>
          <w:p>
            <w:pPr>
              <w:rPr>
                <w:rFonts w:ascii="Times New Roman" w:hAnsi="Times New Roman" w:cs="Times New Roman"/>
              </w:rPr>
            </w:pPr>
          </w:p>
        </w:tc>
        <w:tc>
          <w:tcPr>
            <w:tcW w:w="1412" w:type="dxa"/>
            <w:shd w:val="clear" w:color="auto" w:fill="auto"/>
            <w:vAlign w:val="center"/>
          </w:tcPr>
          <w:p>
            <w:pPr>
              <w:rPr>
                <w:rFonts w:ascii="Times New Roman" w:hAnsi="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vAlign w:val="center"/>
          </w:tcPr>
          <w:p>
            <w:pPr>
              <w:rPr>
                <w:rFonts w:ascii="Times New Roman" w:hAnsi="Times New Roman" w:cs="Times New Roman"/>
              </w:rPr>
            </w:pPr>
            <w:r>
              <w:rPr>
                <w:rFonts w:hint="eastAsia" w:ascii="Times New Roman" w:hAnsi="Times New Roman" w:cs="Times New Roman"/>
              </w:rPr>
              <w:t>2022/8/18</w:t>
            </w:r>
          </w:p>
        </w:tc>
        <w:tc>
          <w:tcPr>
            <w:tcW w:w="1255" w:type="dxa"/>
            <w:vAlign w:val="center"/>
          </w:tcPr>
          <w:p>
            <w:pPr>
              <w:rPr>
                <w:rFonts w:ascii="Times New Roman" w:hAnsi="Times New Roman" w:cs="Times New Roman" w:eastAsiaTheme="minorEastAsia"/>
              </w:rPr>
            </w:pPr>
            <w:r>
              <w:rPr>
                <w:rFonts w:hint="eastAsia" w:ascii="Times New Roman" w:hAnsi="Times New Roman" w:cs="Times New Roman" w:eastAsiaTheme="minorEastAsia"/>
              </w:rPr>
              <w:t>Jian.Jiang</w:t>
            </w:r>
          </w:p>
        </w:tc>
        <w:tc>
          <w:tcPr>
            <w:tcW w:w="744" w:type="dxa"/>
            <w:vAlign w:val="center"/>
          </w:tcPr>
          <w:p>
            <w:pPr>
              <w:rPr>
                <w:rFonts w:ascii="Times New Roman" w:hAnsi="Times New Roman" w:cs="Times New Roman" w:eastAsiaTheme="minorEastAsia"/>
              </w:rPr>
            </w:pPr>
            <w:r>
              <w:rPr>
                <w:rFonts w:hint="eastAsia" w:ascii="Times New Roman" w:hAnsi="Times New Roman" w:cs="Times New Roman" w:eastAsiaTheme="minorEastAsia"/>
              </w:rPr>
              <w:t>0.0.15</w:t>
            </w:r>
          </w:p>
        </w:tc>
        <w:tc>
          <w:tcPr>
            <w:tcW w:w="3845" w:type="dxa"/>
            <w:vAlign w:val="center"/>
          </w:tcPr>
          <w:p>
            <w:pPr>
              <w:rPr>
                <w:rFonts w:ascii="Times New Roman" w:hAnsi="Times New Roman" w:cs="Times New Roman"/>
              </w:rPr>
            </w:pPr>
            <w:r>
              <w:rPr>
                <w:rFonts w:hint="eastAsia" w:ascii="Times New Roman" w:hAnsi="Times New Roman" w:cs="Times New Roman"/>
              </w:rPr>
              <w:t>M</w:t>
            </w:r>
            <w:r>
              <w:rPr>
                <w:rFonts w:ascii="Times New Roman" w:hAnsi="Times New Roman" w:cs="Times New Roman"/>
              </w:rPr>
              <w:t>odified based on review:</w:t>
            </w:r>
          </w:p>
          <w:p>
            <w:pPr>
              <w:numPr>
                <w:ilvl w:val="0"/>
                <w:numId w:val="3"/>
              </w:numPr>
              <w:rPr>
                <w:rFonts w:ascii="Times New Roman" w:hAnsi="Times New Roman" w:cs="Times New Roman"/>
              </w:rPr>
            </w:pPr>
            <w:r>
              <w:rPr>
                <w:rFonts w:ascii="Times New Roman" w:hAnsi="Times New Roman" w:cs="Times New Roman"/>
              </w:rPr>
              <w:t>SA_R2_134</w:t>
            </w:r>
            <w:r>
              <w:rPr>
                <w:rFonts w:hint="eastAsia" w:ascii="Times New Roman" w:hAnsi="Times New Roman" w:cs="Times New Roman"/>
              </w:rPr>
              <w:t>(1)</w:t>
            </w:r>
          </w:p>
        </w:tc>
        <w:tc>
          <w:tcPr>
            <w:tcW w:w="1019" w:type="dxa"/>
            <w:vAlign w:val="center"/>
          </w:tcPr>
          <w:p>
            <w:pPr>
              <w:rPr>
                <w:rFonts w:ascii="Times New Roman" w:hAnsi="Times New Roman" w:cs="Times New Roman"/>
              </w:rPr>
            </w:pPr>
          </w:p>
        </w:tc>
        <w:tc>
          <w:tcPr>
            <w:tcW w:w="1412" w:type="dxa"/>
            <w:shd w:val="clear" w:color="auto" w:fill="auto"/>
            <w:vAlign w:val="center"/>
          </w:tcPr>
          <w:p>
            <w:pPr>
              <w:rPr>
                <w:rFonts w:ascii="Times New Roman" w:hAnsi="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vAlign w:val="center"/>
          </w:tcPr>
          <w:p>
            <w:pPr>
              <w:rPr>
                <w:rFonts w:ascii="Times New Roman" w:hAnsi="Times New Roman" w:cs="Times New Roman"/>
              </w:rPr>
            </w:pPr>
            <w:r>
              <w:rPr>
                <w:rFonts w:hint="eastAsia" w:ascii="Times New Roman" w:hAnsi="Times New Roman" w:cs="Times New Roman"/>
              </w:rPr>
              <w:t>2022/09/05</w:t>
            </w:r>
          </w:p>
        </w:tc>
        <w:tc>
          <w:tcPr>
            <w:tcW w:w="1255" w:type="dxa"/>
            <w:vAlign w:val="center"/>
          </w:tcPr>
          <w:p>
            <w:pPr>
              <w:rPr>
                <w:rFonts w:ascii="Times New Roman" w:hAnsi="Times New Roman" w:cs="Times New Roman" w:eastAsiaTheme="minorEastAsia"/>
              </w:rPr>
            </w:pPr>
            <w:r>
              <w:rPr>
                <w:rFonts w:hint="eastAsia" w:ascii="Times New Roman" w:hAnsi="Times New Roman" w:cs="Times New Roman" w:eastAsiaTheme="minorEastAsia"/>
              </w:rPr>
              <w:t>qinchun.yang</w:t>
            </w:r>
          </w:p>
        </w:tc>
        <w:tc>
          <w:tcPr>
            <w:tcW w:w="744" w:type="dxa"/>
            <w:vAlign w:val="center"/>
          </w:tcPr>
          <w:p>
            <w:pPr>
              <w:rPr>
                <w:rFonts w:ascii="Times New Roman" w:hAnsi="Times New Roman" w:cs="Times New Roman" w:eastAsiaTheme="minorEastAsia"/>
              </w:rPr>
            </w:pPr>
            <w:r>
              <w:rPr>
                <w:rFonts w:hint="eastAsia" w:ascii="Times New Roman" w:hAnsi="Times New Roman" w:cs="Times New Roman" w:eastAsiaTheme="minorEastAsia"/>
              </w:rPr>
              <w:t>0.0.16</w:t>
            </w:r>
          </w:p>
        </w:tc>
        <w:tc>
          <w:tcPr>
            <w:tcW w:w="3845" w:type="dxa"/>
            <w:vAlign w:val="center"/>
          </w:tcPr>
          <w:p>
            <w:pPr>
              <w:rPr>
                <w:rFonts w:ascii="Times New Roman" w:hAnsi="Times New Roman" w:cs="Times New Roman"/>
              </w:rPr>
            </w:pPr>
            <w:r>
              <w:rPr>
                <w:rFonts w:ascii="Times New Roman" w:hAnsi="Times New Roman" w:cs="Times New Roman"/>
              </w:rPr>
              <w:t>Improve SA_R2_054 requirement description</w:t>
            </w:r>
          </w:p>
        </w:tc>
        <w:tc>
          <w:tcPr>
            <w:tcW w:w="1019" w:type="dxa"/>
            <w:vAlign w:val="center"/>
          </w:tcPr>
          <w:p>
            <w:pPr>
              <w:rPr>
                <w:rFonts w:ascii="Times New Roman" w:hAnsi="Times New Roman" w:cs="Times New Roman"/>
              </w:rPr>
            </w:pPr>
          </w:p>
        </w:tc>
        <w:tc>
          <w:tcPr>
            <w:tcW w:w="1412" w:type="dxa"/>
            <w:shd w:val="clear" w:color="auto" w:fill="auto"/>
            <w:vAlign w:val="center"/>
          </w:tcPr>
          <w:p>
            <w:pPr>
              <w:rPr>
                <w:rFonts w:ascii="Times New Roman" w:hAnsi="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vAlign w:val="center"/>
          </w:tcPr>
          <w:p>
            <w:pPr>
              <w:rPr>
                <w:rFonts w:hint="eastAsia" w:ascii="Times New Roman" w:hAnsi="Times New Roman" w:cs="Times New Roman"/>
              </w:rPr>
            </w:pPr>
            <w:r>
              <w:rPr>
                <w:rFonts w:hint="eastAsia" w:ascii="Times New Roman" w:hAnsi="Times New Roman" w:cs="Times New Roman"/>
              </w:rPr>
              <w:t>2</w:t>
            </w:r>
            <w:r>
              <w:rPr>
                <w:rFonts w:ascii="Times New Roman" w:hAnsi="Times New Roman" w:cs="Times New Roman"/>
              </w:rPr>
              <w:t>022/09/06</w:t>
            </w:r>
          </w:p>
        </w:tc>
        <w:tc>
          <w:tcPr>
            <w:tcW w:w="1255" w:type="dxa"/>
            <w:vAlign w:val="center"/>
          </w:tcPr>
          <w:p>
            <w:pPr>
              <w:rPr>
                <w:rFonts w:hint="eastAsia" w:ascii="Times New Roman" w:hAnsi="Times New Roman" w:cs="Times New Roman" w:eastAsiaTheme="minorEastAsia"/>
              </w:rPr>
            </w:pPr>
            <w:r>
              <w:rPr>
                <w:rFonts w:ascii="Times New Roman" w:hAnsi="Times New Roman" w:cs="Times New Roman" w:eastAsiaTheme="minorEastAsia"/>
              </w:rPr>
              <w:t>Zhengfei.li</w:t>
            </w:r>
          </w:p>
        </w:tc>
        <w:tc>
          <w:tcPr>
            <w:tcW w:w="744" w:type="dxa"/>
            <w:vAlign w:val="center"/>
          </w:tcPr>
          <w:p>
            <w:pPr>
              <w:rPr>
                <w:rFonts w:hint="eastAsia" w:ascii="Times New Roman" w:hAnsi="Times New Roman" w:cs="Times New Roman" w:eastAsiaTheme="minorEastAsia"/>
              </w:rPr>
            </w:pPr>
            <w:r>
              <w:rPr>
                <w:rFonts w:hint="eastAsia" w:ascii="Times New Roman" w:hAnsi="Times New Roman" w:cs="Times New Roman" w:eastAsiaTheme="minorEastAsia"/>
              </w:rPr>
              <w:t>0</w:t>
            </w:r>
            <w:r>
              <w:rPr>
                <w:rFonts w:ascii="Times New Roman" w:hAnsi="Times New Roman" w:cs="Times New Roman" w:eastAsiaTheme="minorEastAsia"/>
              </w:rPr>
              <w:t>.0.17</w:t>
            </w:r>
          </w:p>
        </w:tc>
        <w:tc>
          <w:tcPr>
            <w:tcW w:w="3845" w:type="dxa"/>
            <w:vAlign w:val="center"/>
          </w:tcPr>
          <w:p>
            <w:pPr>
              <w:rPr>
                <w:rFonts w:ascii="Times New Roman" w:hAnsi="Times New Roman" w:cs="Times New Roman"/>
              </w:rPr>
            </w:pPr>
            <w:r>
              <w:rPr>
                <w:rFonts w:hint="eastAsia" w:ascii="Times New Roman" w:hAnsi="Times New Roman" w:cs="Times New Roman"/>
              </w:rPr>
              <w:t>1</w:t>
            </w:r>
            <w:r>
              <w:rPr>
                <w:rFonts w:ascii="Times New Roman" w:hAnsi="Times New Roman" w:cs="Times New Roman"/>
              </w:rPr>
              <w:t>.</w:t>
            </w:r>
            <w:r>
              <w:rPr>
                <w:rFonts w:hint="eastAsia" w:ascii="Times New Roman" w:hAnsi="Times New Roman" w:cs="Times New Roman"/>
              </w:rPr>
              <w:t xml:space="preserve"> Updating </w:t>
            </w:r>
            <w:r>
              <w:rPr>
                <w:rFonts w:ascii="Times New Roman" w:hAnsi="Times New Roman" w:cs="Times New Roman"/>
              </w:rPr>
              <w:t>SA_R2_016</w:t>
            </w:r>
            <w:r>
              <w:rPr>
                <w:rFonts w:hint="eastAsia" w:ascii="Times New Roman" w:hAnsi="Times New Roman" w:cs="Times New Roman"/>
              </w:rPr>
              <w:t xml:space="preserve"> Description</w:t>
            </w:r>
          </w:p>
          <w:p>
            <w:pPr>
              <w:rPr>
                <w:rFonts w:ascii="Times New Roman" w:hAnsi="Times New Roman" w:cs="Times New Roman"/>
              </w:rPr>
            </w:pPr>
            <w:r>
              <w:rPr>
                <w:rFonts w:hint="eastAsia" w:ascii="Times New Roman" w:hAnsi="Times New Roman" w:cs="Times New Roman"/>
              </w:rPr>
              <w:t>2</w:t>
            </w:r>
            <w:r>
              <w:rPr>
                <w:rFonts w:ascii="Times New Roman" w:hAnsi="Times New Roman" w:cs="Times New Roman"/>
              </w:rPr>
              <w:t>.</w:t>
            </w:r>
            <w:r>
              <w:rPr>
                <w:rFonts w:hint="eastAsia" w:ascii="Times New Roman" w:hAnsi="Times New Roman" w:cs="Times New Roman"/>
              </w:rPr>
              <w:t xml:space="preserve"> Delete </w:t>
            </w:r>
            <w:r>
              <w:rPr>
                <w:rFonts w:ascii="Times New Roman" w:hAnsi="Times New Roman" w:cs="Times New Roman"/>
              </w:rPr>
              <w:t>SA_R2_073</w:t>
            </w:r>
          </w:p>
        </w:tc>
        <w:tc>
          <w:tcPr>
            <w:tcW w:w="1019" w:type="dxa"/>
            <w:vAlign w:val="center"/>
          </w:tcPr>
          <w:p>
            <w:pPr>
              <w:rPr>
                <w:rFonts w:ascii="Times New Roman" w:hAnsi="Times New Roman" w:cs="Times New Roman"/>
              </w:rPr>
            </w:pPr>
          </w:p>
        </w:tc>
        <w:tc>
          <w:tcPr>
            <w:tcW w:w="1412" w:type="dxa"/>
            <w:shd w:val="clear" w:color="auto" w:fill="auto"/>
            <w:vAlign w:val="center"/>
          </w:tcPr>
          <w:p>
            <w:pPr>
              <w:rPr>
                <w:rFonts w:ascii="Times New Roman" w:hAnsi="Times New Roman" w:cs="Times New Roman"/>
                <w:color w:val="000000" w:themeColor="text1"/>
                <w14:textFill>
                  <w14:solidFill>
                    <w14:schemeClr w14:val="tx1"/>
                  </w14:solidFill>
                </w14:textFill>
              </w:rPr>
            </w:pPr>
          </w:p>
        </w:tc>
      </w:tr>
    </w:tbl>
    <w:sdt>
      <w:sdtPr>
        <w:rPr>
          <w:rFonts w:ascii="Times New Roman" w:hAnsi="Times New Roman" w:cs="Times New Roman"/>
          <w:color w:val="000000" w:themeColor="text1"/>
          <w:lang w:val="zh-CN"/>
          <w14:textFill>
            <w14:solidFill>
              <w14:schemeClr w14:val="tx1"/>
            </w14:solidFill>
          </w14:textFill>
        </w:rPr>
        <w:id w:val="23463905"/>
        <w:docPartObj>
          <w:docPartGallery w:val="Table of Contents"/>
          <w:docPartUnique/>
        </w:docPartObj>
      </w:sdtPr>
      <w:sdtEndPr>
        <w:rPr>
          <w:rFonts w:ascii="Times New Roman" w:hAnsi="Times New Roman" w:cs="Times New Roman"/>
          <w:color w:val="000000" w:themeColor="text1"/>
          <w:lang w:val="en-US"/>
          <w14:textFill>
            <w14:solidFill>
              <w14:schemeClr w14:val="tx1"/>
            </w14:solidFill>
          </w14:textFill>
        </w:rPr>
      </w:sdtEndPr>
      <w:sdtContent>
        <w:p>
          <w:pPr>
            <w:jc w:val="center"/>
            <w:rPr>
              <w:rFonts w:ascii="Times New Roman" w:hAnsi="Times New Roman" w:cs="Times New Roman"/>
              <w:color w:val="000000" w:themeColor="text1"/>
              <w:lang w:val="zh-CN"/>
              <w14:textFill>
                <w14:solidFill>
                  <w14:schemeClr w14:val="tx1"/>
                </w14:solidFill>
              </w14:textFill>
            </w:rPr>
          </w:pPr>
        </w:p>
        <w:p>
          <w:pPr>
            <w:rPr>
              <w:rFonts w:ascii="Times New Roman" w:hAnsi="Times New Roman" w:cs="Times New Roman"/>
              <w:color w:val="000000" w:themeColor="text1"/>
              <w:lang w:val="en-CA"/>
              <w14:textFill>
                <w14:solidFill>
                  <w14:schemeClr w14:val="tx1"/>
                </w14:solidFill>
              </w14:textFill>
            </w:rPr>
          </w:pPr>
          <w:r>
            <w:rPr>
              <w:rFonts w:ascii="Times New Roman" w:hAnsi="Times New Roman" w:cs="Times New Roman"/>
              <w:color w:val="000000" w:themeColor="text1"/>
              <w:lang w:val="zh-CN"/>
              <w14:textFill>
                <w14:solidFill>
                  <w14:schemeClr w14:val="tx1"/>
                </w14:solidFill>
              </w14:textFill>
            </w:rPr>
            <w:br w:type="page"/>
          </w:r>
        </w:p>
        <w:p>
          <w:pPr>
            <w:jc w:val="center"/>
            <w:rPr>
              <w:rFonts w:ascii="Times New Roman" w:hAnsi="Times New Roman" w:cs="Times New Roman"/>
              <w:color w:val="000000" w:themeColor="text1"/>
              <w:lang w:val="zh-CN"/>
              <w14:textFill>
                <w14:solidFill>
                  <w14:schemeClr w14:val="tx1"/>
                </w14:solidFill>
              </w14:textFill>
            </w:rPr>
          </w:pPr>
        </w:p>
        <w:p>
          <w:pPr>
            <w:jc w:val="center"/>
          </w:pPr>
          <w:r>
            <w:rPr>
              <w:rFonts w:ascii="宋体" w:hAnsi="宋体"/>
              <w:sz w:val="21"/>
            </w:rPr>
            <w:t>目录</w:t>
          </w:r>
        </w:p>
        <w:p>
          <w:pPr>
            <w:pStyle w:val="15"/>
            <w:tabs>
              <w:tab w:val="right" w:leader="dot" w:pos="9736"/>
            </w:tabs>
            <w:rPr>
              <w:rFonts w:asciiTheme="minorHAnsi" w:hAnsiTheme="minorHAnsi" w:eastAsiaTheme="minorEastAsia" w:cstheme="minorBidi"/>
              <w:b w:val="0"/>
              <w:bCs w:val="0"/>
              <w:caps w:val="0"/>
              <w:sz w:val="21"/>
              <w:szCs w:val="22"/>
            </w:rPr>
          </w:pPr>
          <w:r>
            <w:rPr>
              <w:rFonts w:ascii="Times New Roman" w:hAnsi="Times New Roman" w:cs="Times New Roman"/>
              <w:b w:val="0"/>
              <w:bCs w:val="0"/>
              <w:caps w:val="0"/>
              <w:color w:val="000000" w:themeColor="text1"/>
              <w14:textFill>
                <w14:solidFill>
                  <w14:schemeClr w14:val="tx1"/>
                </w14:solidFill>
              </w14:textFill>
            </w:rPr>
            <w:fldChar w:fldCharType="begin"/>
          </w:r>
          <w:r>
            <w:rPr>
              <w:rFonts w:ascii="Times New Roman" w:hAnsi="Times New Roman" w:cs="Times New Roman"/>
              <w:b w:val="0"/>
              <w:bCs w:val="0"/>
              <w:caps w:val="0"/>
              <w:color w:val="000000" w:themeColor="text1"/>
              <w14:textFill>
                <w14:solidFill>
                  <w14:schemeClr w14:val="tx1"/>
                </w14:solidFill>
              </w14:textFill>
            </w:rPr>
            <w:instrText xml:space="preserve"> TOC \o "1-2" \h \z \u </w:instrText>
          </w:r>
          <w:r>
            <w:rPr>
              <w:rFonts w:ascii="Times New Roman" w:hAnsi="Times New Roman" w:cs="Times New Roman"/>
              <w:b w:val="0"/>
              <w:bCs w:val="0"/>
              <w:caps w:val="0"/>
              <w:color w:val="000000" w:themeColor="text1"/>
              <w14:textFill>
                <w14:solidFill>
                  <w14:schemeClr w14:val="tx1"/>
                </w14:solidFill>
              </w14:textFill>
            </w:rPr>
            <w:fldChar w:fldCharType="separate"/>
          </w:r>
          <w:r>
            <w:fldChar w:fldCharType="begin"/>
          </w:r>
          <w:r>
            <w:instrText xml:space="preserve"> HYPERLINK \l "_Toc110415429" </w:instrText>
          </w:r>
          <w:r>
            <w:fldChar w:fldCharType="separate"/>
          </w:r>
          <w:r>
            <w:rPr>
              <w:rStyle w:val="22"/>
            </w:rPr>
            <w:t>1. General Information</w:t>
          </w:r>
          <w:r>
            <w:tab/>
          </w:r>
          <w:r>
            <w:fldChar w:fldCharType="begin"/>
          </w:r>
          <w:r>
            <w:instrText xml:space="preserve"> PAGEREF _Toc110415429 \h </w:instrText>
          </w:r>
          <w:r>
            <w:fldChar w:fldCharType="separate"/>
          </w:r>
          <w:r>
            <w:t>4</w:t>
          </w:r>
          <w:r>
            <w:fldChar w:fldCharType="end"/>
          </w:r>
          <w:r>
            <w:fldChar w:fldCharType="end"/>
          </w:r>
        </w:p>
        <w:p>
          <w:pPr>
            <w:pStyle w:val="16"/>
            <w:tabs>
              <w:tab w:val="left" w:pos="840"/>
              <w:tab w:val="right" w:leader="dot" w:pos="9736"/>
            </w:tabs>
            <w:rPr>
              <w:rFonts w:asciiTheme="minorHAnsi" w:hAnsiTheme="minorHAnsi" w:eastAsiaTheme="minorEastAsia" w:cstheme="minorBidi"/>
              <w:smallCaps w:val="0"/>
              <w:szCs w:val="22"/>
            </w:rPr>
          </w:pPr>
          <w:r>
            <w:fldChar w:fldCharType="begin"/>
          </w:r>
          <w:r>
            <w:instrText xml:space="preserve"> HYPERLINK \l "_Toc110415430" </w:instrText>
          </w:r>
          <w:r>
            <w:fldChar w:fldCharType="separate"/>
          </w:r>
          <w:r>
            <w:rPr>
              <w:rStyle w:val="22"/>
              <w:rFonts w:ascii="Arial" w:hAnsi="Arial" w:cs="Arial"/>
            </w:rPr>
            <w:t>1.1.</w:t>
          </w:r>
          <w:r>
            <w:rPr>
              <w:rFonts w:asciiTheme="minorHAnsi" w:hAnsiTheme="minorHAnsi" w:eastAsiaTheme="minorEastAsia" w:cstheme="minorBidi"/>
              <w:smallCaps w:val="0"/>
              <w:szCs w:val="22"/>
            </w:rPr>
            <w:tab/>
          </w:r>
          <w:r>
            <w:rPr>
              <w:rStyle w:val="22"/>
              <w:rFonts w:ascii="Arial" w:hAnsi="Arial" w:cs="Arial"/>
            </w:rPr>
            <w:t>Purpose</w:t>
          </w:r>
          <w:r>
            <w:tab/>
          </w:r>
          <w:r>
            <w:fldChar w:fldCharType="begin"/>
          </w:r>
          <w:r>
            <w:instrText xml:space="preserve"> PAGEREF _Toc110415430 \h </w:instrText>
          </w:r>
          <w:r>
            <w:fldChar w:fldCharType="separate"/>
          </w:r>
          <w:r>
            <w:t>4</w:t>
          </w:r>
          <w:r>
            <w:fldChar w:fldCharType="end"/>
          </w:r>
          <w:r>
            <w:fldChar w:fldCharType="end"/>
          </w:r>
        </w:p>
        <w:p>
          <w:pPr>
            <w:pStyle w:val="16"/>
            <w:tabs>
              <w:tab w:val="left" w:pos="840"/>
              <w:tab w:val="right" w:leader="dot" w:pos="9736"/>
            </w:tabs>
            <w:rPr>
              <w:rFonts w:asciiTheme="minorHAnsi" w:hAnsiTheme="minorHAnsi" w:eastAsiaTheme="minorEastAsia" w:cstheme="minorBidi"/>
              <w:smallCaps w:val="0"/>
              <w:szCs w:val="22"/>
            </w:rPr>
          </w:pPr>
          <w:r>
            <w:fldChar w:fldCharType="begin"/>
          </w:r>
          <w:r>
            <w:instrText xml:space="preserve"> HYPERLINK \l "_Toc110415431" </w:instrText>
          </w:r>
          <w:r>
            <w:fldChar w:fldCharType="separate"/>
          </w:r>
          <w:r>
            <w:rPr>
              <w:rStyle w:val="22"/>
              <w:rFonts w:ascii="Arial" w:hAnsi="Arial" w:cs="Arial"/>
            </w:rPr>
            <w:t>1.2.</w:t>
          </w:r>
          <w:r>
            <w:rPr>
              <w:rFonts w:asciiTheme="minorHAnsi" w:hAnsiTheme="minorHAnsi" w:eastAsiaTheme="minorEastAsia" w:cstheme="minorBidi"/>
              <w:smallCaps w:val="0"/>
              <w:szCs w:val="22"/>
            </w:rPr>
            <w:tab/>
          </w:r>
          <w:r>
            <w:rPr>
              <w:rStyle w:val="22"/>
              <w:rFonts w:ascii="Arial" w:hAnsi="Arial" w:cs="Arial"/>
            </w:rPr>
            <w:t>Intended Audiance</w:t>
          </w:r>
          <w:r>
            <w:tab/>
          </w:r>
          <w:r>
            <w:fldChar w:fldCharType="begin"/>
          </w:r>
          <w:r>
            <w:instrText xml:space="preserve"> PAGEREF _Toc110415431 \h </w:instrText>
          </w:r>
          <w:r>
            <w:fldChar w:fldCharType="separate"/>
          </w:r>
          <w:r>
            <w:t>4</w:t>
          </w:r>
          <w:r>
            <w:fldChar w:fldCharType="end"/>
          </w:r>
          <w:r>
            <w:fldChar w:fldCharType="end"/>
          </w:r>
        </w:p>
        <w:p>
          <w:pPr>
            <w:pStyle w:val="16"/>
            <w:tabs>
              <w:tab w:val="left" w:pos="840"/>
              <w:tab w:val="right" w:leader="dot" w:pos="9736"/>
            </w:tabs>
            <w:rPr>
              <w:rFonts w:asciiTheme="minorHAnsi" w:hAnsiTheme="minorHAnsi" w:eastAsiaTheme="minorEastAsia" w:cstheme="minorBidi"/>
              <w:smallCaps w:val="0"/>
              <w:szCs w:val="22"/>
            </w:rPr>
          </w:pPr>
          <w:r>
            <w:fldChar w:fldCharType="begin"/>
          </w:r>
          <w:r>
            <w:instrText xml:space="preserve"> HYPERLINK \l "_Toc110415432" </w:instrText>
          </w:r>
          <w:r>
            <w:fldChar w:fldCharType="separate"/>
          </w:r>
          <w:r>
            <w:rPr>
              <w:rStyle w:val="22"/>
              <w:rFonts w:ascii="Arial" w:hAnsi="Arial" w:cs="Arial"/>
            </w:rPr>
            <w:t>1.3.</w:t>
          </w:r>
          <w:r>
            <w:rPr>
              <w:rFonts w:asciiTheme="minorHAnsi" w:hAnsiTheme="minorHAnsi" w:eastAsiaTheme="minorEastAsia" w:cstheme="minorBidi"/>
              <w:smallCaps w:val="0"/>
              <w:szCs w:val="22"/>
            </w:rPr>
            <w:tab/>
          </w:r>
          <w:r>
            <w:rPr>
              <w:rStyle w:val="22"/>
              <w:rFonts w:ascii="Arial" w:hAnsi="Arial" w:cs="Arial"/>
            </w:rPr>
            <w:t>Reference</w:t>
          </w:r>
          <w:r>
            <w:tab/>
          </w:r>
          <w:r>
            <w:fldChar w:fldCharType="begin"/>
          </w:r>
          <w:r>
            <w:instrText xml:space="preserve"> PAGEREF _Toc110415432 \h </w:instrText>
          </w:r>
          <w:r>
            <w:fldChar w:fldCharType="separate"/>
          </w:r>
          <w:r>
            <w:t>4</w:t>
          </w:r>
          <w:r>
            <w:fldChar w:fldCharType="end"/>
          </w:r>
          <w:r>
            <w:fldChar w:fldCharType="end"/>
          </w:r>
        </w:p>
        <w:p>
          <w:pPr>
            <w:pStyle w:val="16"/>
            <w:tabs>
              <w:tab w:val="left" w:pos="840"/>
              <w:tab w:val="right" w:leader="dot" w:pos="9736"/>
            </w:tabs>
            <w:rPr>
              <w:rFonts w:asciiTheme="minorHAnsi" w:hAnsiTheme="minorHAnsi" w:eastAsiaTheme="minorEastAsia" w:cstheme="minorBidi"/>
              <w:smallCaps w:val="0"/>
              <w:szCs w:val="22"/>
            </w:rPr>
          </w:pPr>
          <w:r>
            <w:fldChar w:fldCharType="begin"/>
          </w:r>
          <w:r>
            <w:instrText xml:space="preserve"> HYPERLINK \l "_Toc110415433" </w:instrText>
          </w:r>
          <w:r>
            <w:fldChar w:fldCharType="separate"/>
          </w:r>
          <w:r>
            <w:rPr>
              <w:rStyle w:val="22"/>
              <w:rFonts w:ascii="Arial" w:hAnsi="Arial" w:cs="Arial"/>
            </w:rPr>
            <w:t>1.4.</w:t>
          </w:r>
          <w:r>
            <w:rPr>
              <w:rFonts w:asciiTheme="minorHAnsi" w:hAnsiTheme="minorHAnsi" w:eastAsiaTheme="minorEastAsia" w:cstheme="minorBidi"/>
              <w:smallCaps w:val="0"/>
              <w:szCs w:val="22"/>
            </w:rPr>
            <w:tab/>
          </w:r>
          <w:r>
            <w:rPr>
              <w:rStyle w:val="22"/>
              <w:rFonts w:ascii="Arial" w:hAnsi="Arial" w:cs="Arial"/>
            </w:rPr>
            <w:t>Abbreviations &amp; Terms</w:t>
          </w:r>
          <w:r>
            <w:tab/>
          </w:r>
          <w:r>
            <w:fldChar w:fldCharType="begin"/>
          </w:r>
          <w:r>
            <w:instrText xml:space="preserve"> PAGEREF _Toc110415433 \h </w:instrText>
          </w:r>
          <w:r>
            <w:fldChar w:fldCharType="separate"/>
          </w:r>
          <w:r>
            <w:t>5</w:t>
          </w:r>
          <w:r>
            <w:fldChar w:fldCharType="end"/>
          </w:r>
          <w:r>
            <w:fldChar w:fldCharType="end"/>
          </w:r>
        </w:p>
        <w:p>
          <w:pPr>
            <w:pStyle w:val="15"/>
            <w:tabs>
              <w:tab w:val="right" w:leader="dot" w:pos="9736"/>
            </w:tabs>
            <w:rPr>
              <w:rFonts w:asciiTheme="minorHAnsi" w:hAnsiTheme="minorHAnsi" w:eastAsiaTheme="minorEastAsia" w:cstheme="minorBidi"/>
              <w:b w:val="0"/>
              <w:bCs w:val="0"/>
              <w:caps w:val="0"/>
              <w:sz w:val="21"/>
              <w:szCs w:val="22"/>
            </w:rPr>
          </w:pPr>
          <w:r>
            <w:fldChar w:fldCharType="begin"/>
          </w:r>
          <w:r>
            <w:instrText xml:space="preserve"> HYPERLINK \l "_Toc110415434" </w:instrText>
          </w:r>
          <w:r>
            <w:fldChar w:fldCharType="separate"/>
          </w:r>
          <w:r>
            <w:rPr>
              <w:rStyle w:val="22"/>
            </w:rPr>
            <w:t>2. Operational environment &amp; Constrains</w:t>
          </w:r>
          <w:r>
            <w:tab/>
          </w:r>
          <w:r>
            <w:fldChar w:fldCharType="begin"/>
          </w:r>
          <w:r>
            <w:instrText xml:space="preserve"> PAGEREF _Toc110415434 \h </w:instrText>
          </w:r>
          <w:r>
            <w:fldChar w:fldCharType="separate"/>
          </w:r>
          <w:r>
            <w:t>10</w:t>
          </w:r>
          <w:r>
            <w:fldChar w:fldCharType="end"/>
          </w:r>
          <w:r>
            <w:fldChar w:fldCharType="end"/>
          </w:r>
        </w:p>
        <w:p>
          <w:pPr>
            <w:pStyle w:val="15"/>
            <w:tabs>
              <w:tab w:val="right" w:leader="dot" w:pos="9736"/>
            </w:tabs>
            <w:rPr>
              <w:rFonts w:asciiTheme="minorHAnsi" w:hAnsiTheme="minorHAnsi" w:eastAsiaTheme="minorEastAsia" w:cstheme="minorBidi"/>
              <w:b w:val="0"/>
              <w:bCs w:val="0"/>
              <w:caps w:val="0"/>
              <w:sz w:val="21"/>
              <w:szCs w:val="22"/>
            </w:rPr>
          </w:pPr>
          <w:r>
            <w:fldChar w:fldCharType="begin"/>
          </w:r>
          <w:r>
            <w:instrText xml:space="preserve"> HYPERLINK \l "_Toc110415435" </w:instrText>
          </w:r>
          <w:r>
            <w:fldChar w:fldCharType="separate"/>
          </w:r>
          <w:r>
            <w:rPr>
              <w:rStyle w:val="22"/>
            </w:rPr>
            <w:t>3. Software Architecture Overview</w:t>
          </w:r>
          <w:r>
            <w:tab/>
          </w:r>
          <w:r>
            <w:fldChar w:fldCharType="begin"/>
          </w:r>
          <w:r>
            <w:instrText xml:space="preserve"> PAGEREF _Toc110415435 \h </w:instrText>
          </w:r>
          <w:r>
            <w:fldChar w:fldCharType="separate"/>
          </w:r>
          <w:r>
            <w:t>10</w:t>
          </w:r>
          <w:r>
            <w:fldChar w:fldCharType="end"/>
          </w:r>
          <w:r>
            <w:fldChar w:fldCharType="end"/>
          </w:r>
        </w:p>
        <w:p>
          <w:pPr>
            <w:pStyle w:val="16"/>
            <w:tabs>
              <w:tab w:val="left" w:pos="840"/>
              <w:tab w:val="right" w:leader="dot" w:pos="9736"/>
            </w:tabs>
            <w:rPr>
              <w:rFonts w:asciiTheme="minorHAnsi" w:hAnsiTheme="minorHAnsi" w:eastAsiaTheme="minorEastAsia" w:cstheme="minorBidi"/>
              <w:smallCaps w:val="0"/>
              <w:szCs w:val="22"/>
            </w:rPr>
          </w:pPr>
          <w:r>
            <w:fldChar w:fldCharType="begin"/>
          </w:r>
          <w:r>
            <w:instrText xml:space="preserve"> HYPERLINK \l "_Toc110415436" </w:instrText>
          </w:r>
          <w:r>
            <w:fldChar w:fldCharType="separate"/>
          </w:r>
          <w:r>
            <w:rPr>
              <w:rStyle w:val="22"/>
              <w:rFonts w:ascii="Arial" w:hAnsi="Arial" w:cs="Arial"/>
            </w:rPr>
            <w:t>3.1.</w:t>
          </w:r>
          <w:r>
            <w:rPr>
              <w:rFonts w:asciiTheme="minorHAnsi" w:hAnsiTheme="minorHAnsi" w:eastAsiaTheme="minorEastAsia" w:cstheme="minorBidi"/>
              <w:smallCaps w:val="0"/>
              <w:szCs w:val="22"/>
            </w:rPr>
            <w:tab/>
          </w:r>
          <w:r>
            <w:rPr>
              <w:rStyle w:val="22"/>
              <w:rFonts w:ascii="Arial" w:hAnsi="Arial" w:cs="Arial"/>
            </w:rPr>
            <w:t>File Structure</w:t>
          </w:r>
          <w:r>
            <w:tab/>
          </w:r>
          <w:r>
            <w:fldChar w:fldCharType="begin"/>
          </w:r>
          <w:r>
            <w:instrText xml:space="preserve"> PAGEREF _Toc110415436 \h </w:instrText>
          </w:r>
          <w:r>
            <w:fldChar w:fldCharType="separate"/>
          </w:r>
          <w:r>
            <w:t>10</w:t>
          </w:r>
          <w:r>
            <w:fldChar w:fldCharType="end"/>
          </w:r>
          <w:r>
            <w:fldChar w:fldCharType="end"/>
          </w:r>
        </w:p>
        <w:p>
          <w:pPr>
            <w:pStyle w:val="16"/>
            <w:tabs>
              <w:tab w:val="left" w:pos="840"/>
              <w:tab w:val="right" w:leader="dot" w:pos="9736"/>
            </w:tabs>
            <w:rPr>
              <w:rFonts w:asciiTheme="minorHAnsi" w:hAnsiTheme="minorHAnsi" w:eastAsiaTheme="minorEastAsia" w:cstheme="minorBidi"/>
              <w:smallCaps w:val="0"/>
              <w:szCs w:val="22"/>
            </w:rPr>
          </w:pPr>
          <w:r>
            <w:fldChar w:fldCharType="begin"/>
          </w:r>
          <w:r>
            <w:instrText xml:space="preserve"> HYPERLINK \l "_Toc110415437" </w:instrText>
          </w:r>
          <w:r>
            <w:fldChar w:fldCharType="separate"/>
          </w:r>
          <w:r>
            <w:rPr>
              <w:rStyle w:val="22"/>
              <w:rFonts w:ascii="Arial" w:hAnsi="Arial" w:cs="Arial"/>
            </w:rPr>
            <w:t>3.2.</w:t>
          </w:r>
          <w:r>
            <w:rPr>
              <w:rFonts w:asciiTheme="minorHAnsi" w:hAnsiTheme="minorHAnsi" w:eastAsiaTheme="minorEastAsia" w:cstheme="minorBidi"/>
              <w:smallCaps w:val="0"/>
              <w:szCs w:val="22"/>
            </w:rPr>
            <w:tab/>
          </w:r>
          <w:r>
            <w:rPr>
              <w:rStyle w:val="22"/>
              <w:rFonts w:ascii="Arial" w:hAnsi="Arial" w:cs="Arial"/>
            </w:rPr>
            <w:t>Software Architecture</w:t>
          </w:r>
          <w:r>
            <w:tab/>
          </w:r>
          <w:r>
            <w:fldChar w:fldCharType="begin"/>
          </w:r>
          <w:r>
            <w:instrText xml:space="preserve"> PAGEREF _Toc110415437 \h </w:instrText>
          </w:r>
          <w:r>
            <w:fldChar w:fldCharType="separate"/>
          </w:r>
          <w:r>
            <w:t>10</w:t>
          </w:r>
          <w:r>
            <w:fldChar w:fldCharType="end"/>
          </w:r>
          <w:r>
            <w:fldChar w:fldCharType="end"/>
          </w:r>
        </w:p>
        <w:p>
          <w:pPr>
            <w:pStyle w:val="16"/>
            <w:tabs>
              <w:tab w:val="left" w:pos="840"/>
              <w:tab w:val="right" w:leader="dot" w:pos="9736"/>
            </w:tabs>
            <w:rPr>
              <w:rFonts w:asciiTheme="minorHAnsi" w:hAnsiTheme="minorHAnsi" w:eastAsiaTheme="minorEastAsia" w:cstheme="minorBidi"/>
              <w:smallCaps w:val="0"/>
              <w:szCs w:val="22"/>
            </w:rPr>
          </w:pPr>
          <w:r>
            <w:fldChar w:fldCharType="begin"/>
          </w:r>
          <w:r>
            <w:instrText xml:space="preserve"> HYPERLINK \l "_Toc110415438" </w:instrText>
          </w:r>
          <w:r>
            <w:fldChar w:fldCharType="separate"/>
          </w:r>
          <w:r>
            <w:rPr>
              <w:rStyle w:val="22"/>
              <w:rFonts w:ascii="Arial" w:hAnsi="Arial" w:cs="Arial"/>
            </w:rPr>
            <w:t>3.3.</w:t>
          </w:r>
          <w:r>
            <w:rPr>
              <w:rFonts w:asciiTheme="minorHAnsi" w:hAnsiTheme="minorHAnsi" w:eastAsiaTheme="minorEastAsia" w:cstheme="minorBidi"/>
              <w:smallCaps w:val="0"/>
              <w:szCs w:val="22"/>
            </w:rPr>
            <w:tab/>
          </w:r>
          <w:r>
            <w:rPr>
              <w:rStyle w:val="22"/>
              <w:rFonts w:ascii="Arial" w:hAnsi="Arial" w:cs="Arial"/>
            </w:rPr>
            <w:t>Function Description</w:t>
          </w:r>
          <w:r>
            <w:tab/>
          </w:r>
          <w:r>
            <w:fldChar w:fldCharType="begin"/>
          </w:r>
          <w:r>
            <w:instrText xml:space="preserve"> PAGEREF _Toc110415438 \h </w:instrText>
          </w:r>
          <w:r>
            <w:fldChar w:fldCharType="separate"/>
          </w:r>
          <w:r>
            <w:t>11</w:t>
          </w:r>
          <w:r>
            <w:fldChar w:fldCharType="end"/>
          </w:r>
          <w:r>
            <w:fldChar w:fldCharType="end"/>
          </w:r>
        </w:p>
        <w:p>
          <w:pPr>
            <w:pStyle w:val="16"/>
            <w:tabs>
              <w:tab w:val="left" w:pos="840"/>
              <w:tab w:val="right" w:leader="dot" w:pos="9736"/>
            </w:tabs>
            <w:rPr>
              <w:rFonts w:asciiTheme="minorHAnsi" w:hAnsiTheme="minorHAnsi" w:eastAsiaTheme="minorEastAsia" w:cstheme="minorBidi"/>
              <w:smallCaps w:val="0"/>
              <w:szCs w:val="22"/>
            </w:rPr>
          </w:pPr>
          <w:r>
            <w:fldChar w:fldCharType="begin"/>
          </w:r>
          <w:r>
            <w:instrText xml:space="preserve"> HYPERLINK \l "_Toc110415439" </w:instrText>
          </w:r>
          <w:r>
            <w:fldChar w:fldCharType="separate"/>
          </w:r>
          <w:r>
            <w:rPr>
              <w:rStyle w:val="22"/>
              <w:rFonts w:ascii="Arial" w:hAnsi="Arial" w:cs="Arial"/>
            </w:rPr>
            <w:t>3.4.</w:t>
          </w:r>
          <w:r>
            <w:rPr>
              <w:rFonts w:asciiTheme="minorHAnsi" w:hAnsiTheme="minorHAnsi" w:eastAsiaTheme="minorEastAsia" w:cstheme="minorBidi"/>
              <w:smallCaps w:val="0"/>
              <w:szCs w:val="22"/>
            </w:rPr>
            <w:tab/>
          </w:r>
          <w:r>
            <w:rPr>
              <w:rStyle w:val="22"/>
              <w:rFonts w:ascii="Arial" w:hAnsi="Arial" w:cs="Arial"/>
            </w:rPr>
            <w:t>Data Structure Define</w:t>
          </w:r>
          <w:r>
            <w:tab/>
          </w:r>
          <w:r>
            <w:fldChar w:fldCharType="begin"/>
          </w:r>
          <w:r>
            <w:instrText xml:space="preserve"> PAGEREF _Toc110415439 \h </w:instrText>
          </w:r>
          <w:r>
            <w:fldChar w:fldCharType="separate"/>
          </w:r>
          <w:r>
            <w:t>13</w:t>
          </w:r>
          <w:r>
            <w:fldChar w:fldCharType="end"/>
          </w:r>
          <w:r>
            <w:fldChar w:fldCharType="end"/>
          </w:r>
        </w:p>
        <w:p>
          <w:pPr>
            <w:pStyle w:val="16"/>
            <w:tabs>
              <w:tab w:val="left" w:pos="840"/>
              <w:tab w:val="right" w:leader="dot" w:pos="9736"/>
            </w:tabs>
            <w:rPr>
              <w:rFonts w:asciiTheme="minorHAnsi" w:hAnsiTheme="minorHAnsi" w:eastAsiaTheme="minorEastAsia" w:cstheme="minorBidi"/>
              <w:smallCaps w:val="0"/>
              <w:szCs w:val="22"/>
            </w:rPr>
          </w:pPr>
          <w:r>
            <w:fldChar w:fldCharType="begin"/>
          </w:r>
          <w:r>
            <w:instrText xml:space="preserve"> HYPERLINK \l "_Toc110415440" </w:instrText>
          </w:r>
          <w:r>
            <w:fldChar w:fldCharType="separate"/>
          </w:r>
          <w:r>
            <w:rPr>
              <w:rStyle w:val="22"/>
              <w:rFonts w:ascii="Arial" w:hAnsi="Arial" w:cs="Arial"/>
            </w:rPr>
            <w:t>3.5.</w:t>
          </w:r>
          <w:r>
            <w:rPr>
              <w:rFonts w:asciiTheme="minorHAnsi" w:hAnsiTheme="minorHAnsi" w:eastAsiaTheme="minorEastAsia" w:cstheme="minorBidi"/>
              <w:smallCaps w:val="0"/>
              <w:szCs w:val="22"/>
            </w:rPr>
            <w:tab/>
          </w:r>
          <w:r>
            <w:rPr>
              <w:rStyle w:val="22"/>
              <w:rFonts w:ascii="Arial" w:hAnsi="Arial" w:cs="Arial"/>
            </w:rPr>
            <w:t>Data Types Define</w:t>
          </w:r>
          <w:r>
            <w:tab/>
          </w:r>
          <w:r>
            <w:fldChar w:fldCharType="begin"/>
          </w:r>
          <w:r>
            <w:instrText xml:space="preserve"> PAGEREF _Toc110415440 \h </w:instrText>
          </w:r>
          <w:r>
            <w:fldChar w:fldCharType="separate"/>
          </w:r>
          <w:r>
            <w:t>13</w:t>
          </w:r>
          <w:r>
            <w:fldChar w:fldCharType="end"/>
          </w:r>
          <w:r>
            <w:fldChar w:fldCharType="end"/>
          </w:r>
        </w:p>
        <w:p>
          <w:pPr>
            <w:pStyle w:val="15"/>
            <w:tabs>
              <w:tab w:val="right" w:leader="dot" w:pos="9736"/>
            </w:tabs>
            <w:rPr>
              <w:rFonts w:asciiTheme="minorHAnsi" w:hAnsiTheme="minorHAnsi" w:eastAsiaTheme="minorEastAsia" w:cstheme="minorBidi"/>
              <w:b w:val="0"/>
              <w:bCs w:val="0"/>
              <w:caps w:val="0"/>
              <w:sz w:val="21"/>
              <w:szCs w:val="22"/>
            </w:rPr>
          </w:pPr>
          <w:r>
            <w:fldChar w:fldCharType="begin"/>
          </w:r>
          <w:r>
            <w:instrText xml:space="preserve"> HYPERLINK \l "_Toc110415441" </w:instrText>
          </w:r>
          <w:r>
            <w:fldChar w:fldCharType="separate"/>
          </w:r>
          <w:r>
            <w:rPr>
              <w:rStyle w:val="22"/>
            </w:rPr>
            <w:t>4. Dynamic Behavior Design</w:t>
          </w:r>
          <w:r>
            <w:tab/>
          </w:r>
          <w:r>
            <w:fldChar w:fldCharType="begin"/>
          </w:r>
          <w:r>
            <w:instrText xml:space="preserve"> PAGEREF _Toc110415441 \h </w:instrText>
          </w:r>
          <w:r>
            <w:fldChar w:fldCharType="separate"/>
          </w:r>
          <w:r>
            <w:t>15</w:t>
          </w:r>
          <w:r>
            <w:fldChar w:fldCharType="end"/>
          </w:r>
          <w:r>
            <w:fldChar w:fldCharType="end"/>
          </w:r>
        </w:p>
        <w:p>
          <w:pPr>
            <w:pStyle w:val="16"/>
            <w:tabs>
              <w:tab w:val="left" w:pos="840"/>
              <w:tab w:val="right" w:leader="dot" w:pos="9736"/>
            </w:tabs>
            <w:rPr>
              <w:rFonts w:asciiTheme="minorHAnsi" w:hAnsiTheme="minorHAnsi" w:eastAsiaTheme="minorEastAsia" w:cstheme="minorBidi"/>
              <w:smallCaps w:val="0"/>
              <w:szCs w:val="22"/>
            </w:rPr>
          </w:pPr>
          <w:r>
            <w:fldChar w:fldCharType="begin"/>
          </w:r>
          <w:r>
            <w:instrText xml:space="preserve"> HYPERLINK \l "_Toc110415442" </w:instrText>
          </w:r>
          <w:r>
            <w:fldChar w:fldCharType="separate"/>
          </w:r>
          <w:r>
            <w:rPr>
              <w:rStyle w:val="22"/>
              <w:rFonts w:ascii="Arial" w:hAnsi="Arial" w:cs="Arial"/>
            </w:rPr>
            <w:t>4.1.</w:t>
          </w:r>
          <w:r>
            <w:rPr>
              <w:rFonts w:asciiTheme="minorHAnsi" w:hAnsiTheme="minorHAnsi" w:eastAsiaTheme="minorEastAsia" w:cstheme="minorBidi"/>
              <w:smallCaps w:val="0"/>
              <w:szCs w:val="22"/>
            </w:rPr>
            <w:tab/>
          </w:r>
          <w:r>
            <w:rPr>
              <w:rStyle w:val="22"/>
              <w:rFonts w:ascii="Arial" w:hAnsi="Arial" w:cs="Arial"/>
            </w:rPr>
            <w:t>State Mechanism</w:t>
          </w:r>
          <w:r>
            <w:tab/>
          </w:r>
          <w:r>
            <w:fldChar w:fldCharType="begin"/>
          </w:r>
          <w:r>
            <w:instrText xml:space="preserve"> PAGEREF _Toc110415442 \h </w:instrText>
          </w:r>
          <w:r>
            <w:fldChar w:fldCharType="separate"/>
          </w:r>
          <w:r>
            <w:t>15</w:t>
          </w:r>
          <w:r>
            <w:fldChar w:fldCharType="end"/>
          </w:r>
          <w:r>
            <w:fldChar w:fldCharType="end"/>
          </w:r>
        </w:p>
        <w:p>
          <w:pPr>
            <w:pStyle w:val="15"/>
            <w:tabs>
              <w:tab w:val="right" w:leader="dot" w:pos="9736"/>
            </w:tabs>
            <w:rPr>
              <w:rFonts w:asciiTheme="minorHAnsi" w:hAnsiTheme="minorHAnsi" w:eastAsiaTheme="minorEastAsia" w:cstheme="minorBidi"/>
              <w:b w:val="0"/>
              <w:bCs w:val="0"/>
              <w:caps w:val="0"/>
              <w:sz w:val="21"/>
              <w:szCs w:val="22"/>
            </w:rPr>
          </w:pPr>
          <w:r>
            <w:fldChar w:fldCharType="begin"/>
          </w:r>
          <w:r>
            <w:instrText xml:space="preserve"> HYPERLINK \l "_Toc110415443" </w:instrText>
          </w:r>
          <w:r>
            <w:fldChar w:fldCharType="separate"/>
          </w:r>
          <w:r>
            <w:rPr>
              <w:rStyle w:val="22"/>
            </w:rPr>
            <w:t>5. RTE</w:t>
          </w:r>
          <w:r>
            <w:tab/>
          </w:r>
          <w:r>
            <w:fldChar w:fldCharType="begin"/>
          </w:r>
          <w:r>
            <w:instrText xml:space="preserve"> PAGEREF _Toc110415443 \h </w:instrText>
          </w:r>
          <w:r>
            <w:fldChar w:fldCharType="separate"/>
          </w:r>
          <w:r>
            <w:t>16</w:t>
          </w:r>
          <w:r>
            <w:fldChar w:fldCharType="end"/>
          </w:r>
          <w:r>
            <w:fldChar w:fldCharType="end"/>
          </w:r>
        </w:p>
        <w:p>
          <w:pPr>
            <w:pStyle w:val="16"/>
            <w:tabs>
              <w:tab w:val="right" w:leader="dot" w:pos="9736"/>
            </w:tabs>
            <w:rPr>
              <w:rFonts w:asciiTheme="minorHAnsi" w:hAnsiTheme="minorHAnsi" w:eastAsiaTheme="minorEastAsia" w:cstheme="minorBidi"/>
              <w:smallCaps w:val="0"/>
              <w:szCs w:val="22"/>
            </w:rPr>
          </w:pPr>
          <w:r>
            <w:fldChar w:fldCharType="begin"/>
          </w:r>
          <w:r>
            <w:instrText xml:space="preserve"> HYPERLINK \l "_Toc110415444" </w:instrText>
          </w:r>
          <w:r>
            <w:fldChar w:fldCharType="separate"/>
          </w:r>
          <w:r>
            <w:rPr>
              <w:rStyle w:val="22"/>
              <w:rFonts w:ascii="Arial" w:hAnsi="Arial" w:cs="Arial"/>
            </w:rPr>
            <w:t>5.1. Function Description</w:t>
          </w:r>
          <w:r>
            <w:tab/>
          </w:r>
          <w:r>
            <w:fldChar w:fldCharType="begin"/>
          </w:r>
          <w:r>
            <w:instrText xml:space="preserve"> PAGEREF _Toc110415444 \h </w:instrText>
          </w:r>
          <w:r>
            <w:fldChar w:fldCharType="separate"/>
          </w:r>
          <w:r>
            <w:t>16</w:t>
          </w:r>
          <w:r>
            <w:fldChar w:fldCharType="end"/>
          </w:r>
          <w:r>
            <w:fldChar w:fldCharType="end"/>
          </w:r>
        </w:p>
        <w:p>
          <w:pPr>
            <w:pStyle w:val="16"/>
            <w:tabs>
              <w:tab w:val="right" w:leader="dot" w:pos="9736"/>
            </w:tabs>
            <w:rPr>
              <w:rFonts w:asciiTheme="minorHAnsi" w:hAnsiTheme="minorHAnsi" w:eastAsiaTheme="minorEastAsia" w:cstheme="minorBidi"/>
              <w:smallCaps w:val="0"/>
              <w:szCs w:val="22"/>
            </w:rPr>
          </w:pPr>
          <w:r>
            <w:fldChar w:fldCharType="begin"/>
          </w:r>
          <w:r>
            <w:instrText xml:space="preserve"> HYPERLINK \l "_Toc110415445" </w:instrText>
          </w:r>
          <w:r>
            <w:fldChar w:fldCharType="separate"/>
          </w:r>
          <w:r>
            <w:rPr>
              <w:rStyle w:val="22"/>
              <w:rFonts w:ascii="Arial" w:hAnsi="Arial" w:cs="Arial"/>
            </w:rPr>
            <w:t>5.2. S-R Communciation</w:t>
          </w:r>
          <w:r>
            <w:tab/>
          </w:r>
          <w:r>
            <w:fldChar w:fldCharType="begin"/>
          </w:r>
          <w:r>
            <w:instrText xml:space="preserve"> PAGEREF _Toc110415445 \h </w:instrText>
          </w:r>
          <w:r>
            <w:fldChar w:fldCharType="separate"/>
          </w:r>
          <w:r>
            <w:t>16</w:t>
          </w:r>
          <w:r>
            <w:fldChar w:fldCharType="end"/>
          </w:r>
          <w:r>
            <w:fldChar w:fldCharType="end"/>
          </w:r>
        </w:p>
        <w:p>
          <w:pPr>
            <w:pStyle w:val="16"/>
            <w:tabs>
              <w:tab w:val="right" w:leader="dot" w:pos="9736"/>
            </w:tabs>
            <w:rPr>
              <w:rFonts w:asciiTheme="minorHAnsi" w:hAnsiTheme="minorHAnsi" w:eastAsiaTheme="minorEastAsia" w:cstheme="minorBidi"/>
              <w:smallCaps w:val="0"/>
              <w:szCs w:val="22"/>
            </w:rPr>
          </w:pPr>
          <w:r>
            <w:fldChar w:fldCharType="begin"/>
          </w:r>
          <w:r>
            <w:instrText xml:space="preserve"> HYPERLINK \l "_Toc110415446" </w:instrText>
          </w:r>
          <w:r>
            <w:fldChar w:fldCharType="separate"/>
          </w:r>
          <w:r>
            <w:rPr>
              <w:rStyle w:val="22"/>
              <w:rFonts w:ascii="Arial" w:hAnsi="Arial" w:cs="Arial"/>
            </w:rPr>
            <w:t>5.3. Inter-Partition Communication</w:t>
          </w:r>
          <w:r>
            <w:tab/>
          </w:r>
          <w:r>
            <w:fldChar w:fldCharType="begin"/>
          </w:r>
          <w:r>
            <w:instrText xml:space="preserve"> PAGEREF _Toc110415446 \h </w:instrText>
          </w:r>
          <w:r>
            <w:fldChar w:fldCharType="separate"/>
          </w:r>
          <w:r>
            <w:t>30</w:t>
          </w:r>
          <w:r>
            <w:fldChar w:fldCharType="end"/>
          </w:r>
          <w:r>
            <w:fldChar w:fldCharType="end"/>
          </w:r>
        </w:p>
        <w:p>
          <w:pPr>
            <w:pStyle w:val="16"/>
            <w:tabs>
              <w:tab w:val="right" w:leader="dot" w:pos="9736"/>
            </w:tabs>
            <w:rPr>
              <w:rFonts w:asciiTheme="minorHAnsi" w:hAnsiTheme="minorHAnsi" w:eastAsiaTheme="minorEastAsia" w:cstheme="minorBidi"/>
              <w:smallCaps w:val="0"/>
              <w:szCs w:val="22"/>
            </w:rPr>
          </w:pPr>
          <w:r>
            <w:fldChar w:fldCharType="begin"/>
          </w:r>
          <w:r>
            <w:instrText xml:space="preserve"> HYPERLINK \l "_Toc110415447" </w:instrText>
          </w:r>
          <w:r>
            <w:fldChar w:fldCharType="separate"/>
          </w:r>
          <w:r>
            <w:rPr>
              <w:rStyle w:val="22"/>
              <w:rFonts w:ascii="Arial" w:hAnsi="Arial" w:cs="Arial"/>
            </w:rPr>
            <w:t>5.4. C-S Communication</w:t>
          </w:r>
          <w:r>
            <w:tab/>
          </w:r>
          <w:r>
            <w:fldChar w:fldCharType="begin"/>
          </w:r>
          <w:r>
            <w:instrText xml:space="preserve"> PAGEREF _Toc110415447 \h </w:instrText>
          </w:r>
          <w:r>
            <w:fldChar w:fldCharType="separate"/>
          </w:r>
          <w:r>
            <w:t>37</w:t>
          </w:r>
          <w:r>
            <w:fldChar w:fldCharType="end"/>
          </w:r>
          <w:r>
            <w:fldChar w:fldCharType="end"/>
          </w:r>
        </w:p>
        <w:p>
          <w:pPr>
            <w:pStyle w:val="16"/>
            <w:tabs>
              <w:tab w:val="right" w:leader="dot" w:pos="9736"/>
            </w:tabs>
            <w:rPr>
              <w:rFonts w:asciiTheme="minorHAnsi" w:hAnsiTheme="minorHAnsi" w:eastAsiaTheme="minorEastAsia" w:cstheme="minorBidi"/>
              <w:smallCaps w:val="0"/>
              <w:szCs w:val="22"/>
            </w:rPr>
          </w:pPr>
          <w:r>
            <w:fldChar w:fldCharType="begin"/>
          </w:r>
          <w:r>
            <w:instrText xml:space="preserve"> HYPERLINK \l "_Toc110415448" </w:instrText>
          </w:r>
          <w:r>
            <w:fldChar w:fldCharType="separate"/>
          </w:r>
          <w:r>
            <w:rPr>
              <w:rStyle w:val="22"/>
              <w:rFonts w:ascii="Arial" w:hAnsi="Arial" w:cs="Arial"/>
            </w:rPr>
            <w:t>5.5. Mode Management</w:t>
          </w:r>
          <w:r>
            <w:tab/>
          </w:r>
          <w:r>
            <w:fldChar w:fldCharType="begin"/>
          </w:r>
          <w:r>
            <w:instrText xml:space="preserve"> PAGEREF _Toc110415448 \h </w:instrText>
          </w:r>
          <w:r>
            <w:fldChar w:fldCharType="separate"/>
          </w:r>
          <w:r>
            <w:t>44</w:t>
          </w:r>
          <w:r>
            <w:fldChar w:fldCharType="end"/>
          </w:r>
          <w:r>
            <w:fldChar w:fldCharType="end"/>
          </w:r>
        </w:p>
        <w:p>
          <w:pPr>
            <w:pStyle w:val="16"/>
            <w:tabs>
              <w:tab w:val="right" w:leader="dot" w:pos="9736"/>
            </w:tabs>
            <w:rPr>
              <w:rFonts w:asciiTheme="minorHAnsi" w:hAnsiTheme="minorHAnsi" w:eastAsiaTheme="minorEastAsia" w:cstheme="minorBidi"/>
              <w:smallCaps w:val="0"/>
              <w:szCs w:val="22"/>
            </w:rPr>
          </w:pPr>
          <w:r>
            <w:fldChar w:fldCharType="begin"/>
          </w:r>
          <w:r>
            <w:instrText xml:space="preserve"> HYPERLINK \l "_Toc110415449" </w:instrText>
          </w:r>
          <w:r>
            <w:fldChar w:fldCharType="separate"/>
          </w:r>
          <w:r>
            <w:rPr>
              <w:rStyle w:val="22"/>
              <w:rFonts w:ascii="Arial" w:hAnsi="Arial" w:cs="Arial"/>
            </w:rPr>
            <w:t>5.6. Internal/External Trigger</w:t>
          </w:r>
          <w:r>
            <w:tab/>
          </w:r>
          <w:r>
            <w:fldChar w:fldCharType="begin"/>
          </w:r>
          <w:r>
            <w:instrText xml:space="preserve"> PAGEREF _Toc110415449 \h </w:instrText>
          </w:r>
          <w:r>
            <w:fldChar w:fldCharType="separate"/>
          </w:r>
          <w:r>
            <w:t>59</w:t>
          </w:r>
          <w:r>
            <w:fldChar w:fldCharType="end"/>
          </w:r>
          <w:r>
            <w:fldChar w:fldCharType="end"/>
          </w:r>
        </w:p>
        <w:p>
          <w:pPr>
            <w:pStyle w:val="16"/>
            <w:tabs>
              <w:tab w:val="right" w:leader="dot" w:pos="9736"/>
            </w:tabs>
            <w:rPr>
              <w:rFonts w:asciiTheme="minorHAnsi" w:hAnsiTheme="minorHAnsi" w:eastAsiaTheme="minorEastAsia" w:cstheme="minorBidi"/>
              <w:smallCaps w:val="0"/>
              <w:szCs w:val="22"/>
            </w:rPr>
          </w:pPr>
          <w:r>
            <w:fldChar w:fldCharType="begin"/>
          </w:r>
          <w:r>
            <w:instrText xml:space="preserve"> HYPERLINK \l "_Toc110415450" </w:instrText>
          </w:r>
          <w:r>
            <w:fldChar w:fldCharType="separate"/>
          </w:r>
          <w:r>
            <w:rPr>
              <w:rStyle w:val="22"/>
              <w:rFonts w:ascii="Arial" w:hAnsi="Arial" w:cs="Arial"/>
            </w:rPr>
            <w:t>5.7. Internal Behavior</w:t>
          </w:r>
          <w:r>
            <w:tab/>
          </w:r>
          <w:r>
            <w:fldChar w:fldCharType="begin"/>
          </w:r>
          <w:r>
            <w:instrText xml:space="preserve"> PAGEREF _Toc110415450 \h </w:instrText>
          </w:r>
          <w:r>
            <w:fldChar w:fldCharType="separate"/>
          </w:r>
          <w:r>
            <w:t>64</w:t>
          </w:r>
          <w:r>
            <w:fldChar w:fldCharType="end"/>
          </w:r>
          <w:r>
            <w:fldChar w:fldCharType="end"/>
          </w:r>
        </w:p>
        <w:p>
          <w:pPr>
            <w:pStyle w:val="16"/>
            <w:tabs>
              <w:tab w:val="right" w:leader="dot" w:pos="9736"/>
            </w:tabs>
            <w:rPr>
              <w:rFonts w:asciiTheme="minorHAnsi" w:hAnsiTheme="minorHAnsi" w:eastAsiaTheme="minorEastAsia" w:cstheme="minorBidi"/>
              <w:smallCaps w:val="0"/>
              <w:szCs w:val="22"/>
            </w:rPr>
          </w:pPr>
          <w:r>
            <w:fldChar w:fldCharType="begin"/>
          </w:r>
          <w:r>
            <w:instrText xml:space="preserve"> HYPERLINK \l "_Toc110415451" </w:instrText>
          </w:r>
          <w:r>
            <w:fldChar w:fldCharType="separate"/>
          </w:r>
          <w:r>
            <w:rPr>
              <w:rStyle w:val="22"/>
              <w:rFonts w:ascii="Arial" w:hAnsi="Arial" w:cs="Arial"/>
            </w:rPr>
            <w:t>5.8.</w:t>
          </w:r>
          <w:r>
            <w:rPr>
              <w:rStyle w:val="22"/>
              <w:rFonts w:ascii="Arial" w:hAnsi="Arial" w:cs="Arial"/>
              <w:lang w:bidi="ar"/>
            </w:rPr>
            <w:t xml:space="preserve"> Data Transformation</w:t>
          </w:r>
          <w:r>
            <w:tab/>
          </w:r>
          <w:r>
            <w:fldChar w:fldCharType="begin"/>
          </w:r>
          <w:r>
            <w:instrText xml:space="preserve"> PAGEREF _Toc110415451 \h </w:instrText>
          </w:r>
          <w:r>
            <w:fldChar w:fldCharType="separate"/>
          </w:r>
          <w:r>
            <w:t>77</w:t>
          </w:r>
          <w:r>
            <w:fldChar w:fldCharType="end"/>
          </w:r>
          <w:r>
            <w:fldChar w:fldCharType="end"/>
          </w:r>
        </w:p>
        <w:p>
          <w:pPr>
            <w:pStyle w:val="16"/>
            <w:tabs>
              <w:tab w:val="right" w:leader="dot" w:pos="9736"/>
            </w:tabs>
            <w:rPr>
              <w:rFonts w:asciiTheme="minorHAnsi" w:hAnsiTheme="minorHAnsi" w:eastAsiaTheme="minorEastAsia" w:cstheme="minorBidi"/>
              <w:smallCaps w:val="0"/>
              <w:szCs w:val="22"/>
            </w:rPr>
          </w:pPr>
          <w:r>
            <w:fldChar w:fldCharType="begin"/>
          </w:r>
          <w:r>
            <w:instrText xml:space="preserve"> HYPERLINK \l "_Toc110415452" </w:instrText>
          </w:r>
          <w:r>
            <w:fldChar w:fldCharType="separate"/>
          </w:r>
          <w:r>
            <w:rPr>
              <w:rStyle w:val="22"/>
              <w:rFonts w:ascii="Arial" w:hAnsi="Arial" w:cs="Arial"/>
            </w:rPr>
            <w:t>5.9. Calibration</w:t>
          </w:r>
          <w:r>
            <w:tab/>
          </w:r>
          <w:r>
            <w:fldChar w:fldCharType="begin"/>
          </w:r>
          <w:r>
            <w:instrText xml:space="preserve"> PAGEREF _Toc110415452 \h </w:instrText>
          </w:r>
          <w:r>
            <w:fldChar w:fldCharType="separate"/>
          </w:r>
          <w:r>
            <w:t>97</w:t>
          </w:r>
          <w:r>
            <w:fldChar w:fldCharType="end"/>
          </w:r>
          <w:r>
            <w:fldChar w:fldCharType="end"/>
          </w:r>
        </w:p>
        <w:p>
          <w:pPr>
            <w:pStyle w:val="16"/>
            <w:tabs>
              <w:tab w:val="right" w:leader="dot" w:pos="9736"/>
            </w:tabs>
            <w:rPr>
              <w:rFonts w:asciiTheme="minorHAnsi" w:hAnsiTheme="minorHAnsi" w:eastAsiaTheme="minorEastAsia" w:cstheme="minorBidi"/>
              <w:smallCaps w:val="0"/>
              <w:szCs w:val="22"/>
            </w:rPr>
          </w:pPr>
          <w:r>
            <w:fldChar w:fldCharType="begin"/>
          </w:r>
          <w:r>
            <w:instrText xml:space="preserve"> HYPERLINK \l "_Toc110415453" </w:instrText>
          </w:r>
          <w:r>
            <w:fldChar w:fldCharType="separate"/>
          </w:r>
          <w:r>
            <w:rPr>
              <w:rStyle w:val="22"/>
              <w:rFonts w:ascii="Arial" w:hAnsi="Arial" w:cs="Arial"/>
            </w:rPr>
            <w:t>5.10. Initialization and Finalization</w:t>
          </w:r>
          <w:r>
            <w:tab/>
          </w:r>
          <w:r>
            <w:fldChar w:fldCharType="begin"/>
          </w:r>
          <w:r>
            <w:instrText xml:space="preserve"> PAGEREF _Toc110415453 \h </w:instrText>
          </w:r>
          <w:r>
            <w:fldChar w:fldCharType="separate"/>
          </w:r>
          <w:r>
            <w:t>106</w:t>
          </w:r>
          <w:r>
            <w:fldChar w:fldCharType="end"/>
          </w:r>
          <w:r>
            <w:fldChar w:fldCharType="end"/>
          </w:r>
        </w:p>
        <w:p>
          <w:pPr>
            <w:pStyle w:val="16"/>
            <w:tabs>
              <w:tab w:val="right" w:leader="dot" w:pos="9736"/>
            </w:tabs>
            <w:rPr>
              <w:rFonts w:asciiTheme="minorHAnsi" w:hAnsiTheme="minorHAnsi" w:eastAsiaTheme="minorEastAsia" w:cstheme="minorBidi"/>
              <w:smallCaps w:val="0"/>
              <w:szCs w:val="22"/>
            </w:rPr>
          </w:pPr>
          <w:r>
            <w:fldChar w:fldCharType="begin"/>
          </w:r>
          <w:r>
            <w:instrText xml:space="preserve"> HYPERLINK \l "_Toc110415454" </w:instrText>
          </w:r>
          <w:r>
            <w:fldChar w:fldCharType="separate"/>
          </w:r>
          <w:r>
            <w:rPr>
              <w:rStyle w:val="22"/>
              <w:rFonts w:ascii="Arial" w:hAnsi="Arial" w:cs="Arial"/>
            </w:rPr>
            <w:t>5.11. Anxiliary Function</w:t>
          </w:r>
          <w:r>
            <w:tab/>
          </w:r>
          <w:r>
            <w:fldChar w:fldCharType="begin"/>
          </w:r>
          <w:r>
            <w:instrText xml:space="preserve"> PAGEREF _Toc110415454 \h </w:instrText>
          </w:r>
          <w:r>
            <w:fldChar w:fldCharType="separate"/>
          </w:r>
          <w:r>
            <w:t>108</w:t>
          </w:r>
          <w:r>
            <w:fldChar w:fldCharType="end"/>
          </w:r>
          <w:r>
            <w:fldChar w:fldCharType="end"/>
          </w:r>
        </w:p>
        <w:p>
          <w:pPr>
            <w:pStyle w:val="16"/>
            <w:tabs>
              <w:tab w:val="right" w:leader="dot" w:pos="9736"/>
            </w:tabs>
            <w:rPr>
              <w:rFonts w:asciiTheme="minorHAnsi" w:hAnsiTheme="minorHAnsi" w:eastAsiaTheme="minorEastAsia" w:cstheme="minorBidi"/>
              <w:smallCaps w:val="0"/>
              <w:szCs w:val="22"/>
            </w:rPr>
          </w:pPr>
          <w:r>
            <w:fldChar w:fldCharType="begin"/>
          </w:r>
          <w:r>
            <w:instrText xml:space="preserve"> HYPERLINK \l "_Toc110415455" </w:instrText>
          </w:r>
          <w:r>
            <w:fldChar w:fldCharType="separate"/>
          </w:r>
          <w:r>
            <w:rPr>
              <w:rStyle w:val="22"/>
              <w:rFonts w:ascii="Arial" w:hAnsi="Arial" w:cs="Arial"/>
            </w:rPr>
            <w:t>5.12. Validation Criteria</w:t>
          </w:r>
          <w:r>
            <w:tab/>
          </w:r>
          <w:r>
            <w:fldChar w:fldCharType="begin"/>
          </w:r>
          <w:r>
            <w:instrText xml:space="preserve"> PAGEREF _Toc110415455 \h </w:instrText>
          </w:r>
          <w:r>
            <w:fldChar w:fldCharType="separate"/>
          </w:r>
          <w:r>
            <w:t>112</w:t>
          </w:r>
          <w:r>
            <w:fldChar w:fldCharType="end"/>
          </w:r>
          <w:r>
            <w:fldChar w:fldCharType="end"/>
          </w:r>
        </w:p>
        <w:p>
          <w:pPr>
            <w:pStyle w:val="15"/>
            <w:tabs>
              <w:tab w:val="right" w:leader="dot" w:pos="9736"/>
            </w:tabs>
            <w:rPr>
              <w:rFonts w:asciiTheme="minorHAnsi" w:hAnsiTheme="minorHAnsi" w:eastAsiaTheme="minorEastAsia" w:cstheme="minorBidi"/>
              <w:b w:val="0"/>
              <w:bCs w:val="0"/>
              <w:caps w:val="0"/>
              <w:sz w:val="21"/>
              <w:szCs w:val="22"/>
            </w:rPr>
          </w:pPr>
          <w:r>
            <w:fldChar w:fldCharType="begin"/>
          </w:r>
          <w:r>
            <w:instrText xml:space="preserve"> HYPERLINK \l "_Toc110415456" </w:instrText>
          </w:r>
          <w:r>
            <w:fldChar w:fldCharType="separate"/>
          </w:r>
          <w:r>
            <w:rPr>
              <w:rStyle w:val="22"/>
            </w:rPr>
            <w:t>6. Memory Map Design</w:t>
          </w:r>
          <w:r>
            <w:tab/>
          </w:r>
          <w:r>
            <w:fldChar w:fldCharType="begin"/>
          </w:r>
          <w:r>
            <w:instrText xml:space="preserve"> PAGEREF _Toc110415456 \h </w:instrText>
          </w:r>
          <w:r>
            <w:fldChar w:fldCharType="separate"/>
          </w:r>
          <w:r>
            <w:t>112</w:t>
          </w:r>
          <w:r>
            <w:fldChar w:fldCharType="end"/>
          </w:r>
          <w:r>
            <w:fldChar w:fldCharType="end"/>
          </w:r>
        </w:p>
        <w:p>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bCs/>
              <w:caps/>
              <w:color w:val="000000" w:themeColor="text1"/>
              <w14:textFill>
                <w14:solidFill>
                  <w14:schemeClr w14:val="tx1"/>
                </w14:solidFill>
              </w14:textFill>
            </w:rPr>
            <w:fldChar w:fldCharType="end"/>
          </w:r>
        </w:p>
      </w:sdtContent>
    </w:sdt>
    <w:p>
      <w:pPr>
        <w:pStyle w:val="2"/>
        <w:pageBreakBefore/>
        <w:numPr>
          <w:ilvl w:val="0"/>
          <w:numId w:val="4"/>
        </w:numPr>
        <w:spacing w:before="240" w:after="120" w:line="360" w:lineRule="auto"/>
        <w:rPr>
          <w:color w:val="000000" w:themeColor="text1"/>
          <w:sz w:val="28"/>
          <w:szCs w:val="28"/>
          <w14:textFill>
            <w14:solidFill>
              <w14:schemeClr w14:val="tx1"/>
            </w14:solidFill>
          </w14:textFill>
        </w:rPr>
      </w:pPr>
      <w:bookmarkStart w:id="1" w:name="_Toc110415429"/>
      <w:bookmarkStart w:id="2" w:name="_Toc369008929"/>
      <w:r>
        <w:rPr>
          <w:color w:val="000000" w:themeColor="text1"/>
          <w:sz w:val="28"/>
          <w:szCs w:val="28"/>
          <w14:textFill>
            <w14:solidFill>
              <w14:schemeClr w14:val="tx1"/>
            </w14:solidFill>
          </w14:textFill>
        </w:rPr>
        <w:t>General Information</w:t>
      </w:r>
      <w:bookmarkEnd w:id="0"/>
      <w:bookmarkEnd w:id="1"/>
      <w:bookmarkEnd w:id="2"/>
    </w:p>
    <w:p>
      <w:pPr>
        <w:pStyle w:val="3"/>
        <w:numPr>
          <w:ilvl w:val="0"/>
          <w:numId w:val="5"/>
        </w:numPr>
        <w:spacing w:before="240" w:after="120" w:line="360" w:lineRule="auto"/>
        <w:rPr>
          <w:rFonts w:ascii="Arial" w:hAnsi="Arial" w:cs="Arial"/>
          <w:color w:val="000000" w:themeColor="text1"/>
          <w:sz w:val="24"/>
          <w:szCs w:val="24"/>
          <w14:textFill>
            <w14:solidFill>
              <w14:schemeClr w14:val="tx1"/>
            </w14:solidFill>
          </w14:textFill>
        </w:rPr>
      </w:pPr>
      <w:bookmarkStart w:id="3" w:name="_Toc110415430"/>
      <w:bookmarkStart w:id="4" w:name="_Toc251325982"/>
      <w:bookmarkStart w:id="5" w:name="_Toc251322421"/>
      <w:bookmarkStart w:id="6" w:name="_Toc31008"/>
      <w:bookmarkStart w:id="7" w:name="_Toc251322747"/>
      <w:bookmarkStart w:id="8" w:name="OLE_LINK1"/>
      <w:bookmarkStart w:id="9" w:name="_Toc86746614"/>
      <w:r>
        <w:rPr>
          <w:rFonts w:ascii="Arial" w:hAnsi="Arial" w:cs="Arial"/>
          <w:color w:val="000000" w:themeColor="text1"/>
          <w:sz w:val="24"/>
          <w:szCs w:val="24"/>
          <w14:textFill>
            <w14:solidFill>
              <w14:schemeClr w14:val="tx1"/>
            </w14:solidFill>
          </w14:textFill>
        </w:rPr>
        <w:t>Purpose</w:t>
      </w:r>
      <w:bookmarkEnd w:id="3"/>
    </w:p>
    <w:p>
      <w:pPr>
        <w:pStyle w:val="39"/>
        <w:spacing w:after="93"/>
        <w:ind w:firstLineChars="0"/>
        <w:rPr>
          <w:rFonts w:ascii="Times New Roman" w:hAnsi="Times New Roman" w:cs="Times New Roman"/>
          <w:i w:val="0"/>
          <w:color w:val="auto"/>
          <w:sz w:val="18"/>
          <w:szCs w:val="18"/>
        </w:rPr>
      </w:pPr>
      <w:bookmarkStart w:id="10" w:name="_Toc395100229"/>
      <w:r>
        <w:rPr>
          <w:rFonts w:ascii="Times New Roman" w:hAnsi="Times New Roman" w:cs="Times New Roman"/>
          <w:i w:val="0"/>
          <w:color w:val="auto"/>
          <w:sz w:val="18"/>
          <w:szCs w:val="18"/>
        </w:rPr>
        <w:t>This document describes the architecture</w:t>
      </w:r>
      <w:r>
        <w:rPr>
          <w:rFonts w:hint="eastAsia" w:ascii="Times New Roman" w:hAnsi="Times New Roman" w:cs="Times New Roman"/>
          <w:i w:val="0"/>
          <w:color w:val="auto"/>
          <w:sz w:val="18"/>
          <w:szCs w:val="18"/>
        </w:rPr>
        <w:t xml:space="preserve"> and function of ORIENTAINS </w:t>
      </w:r>
      <w:r>
        <w:rPr>
          <w:rFonts w:ascii="Times New Roman" w:hAnsi="Times New Roman" w:cs="Times New Roman"/>
          <w:i w:val="0"/>
          <w:color w:val="auto"/>
          <w:sz w:val="18"/>
          <w:szCs w:val="18"/>
          <w:lang w:val="en-CA"/>
        </w:rPr>
        <w:t>RTE</w:t>
      </w:r>
      <w:r>
        <w:rPr>
          <w:rFonts w:hint="eastAsia" w:ascii="Times New Roman" w:hAnsi="Times New Roman" w:cs="Times New Roman"/>
          <w:i w:val="0"/>
          <w:color w:val="auto"/>
          <w:sz w:val="18"/>
          <w:szCs w:val="18"/>
        </w:rPr>
        <w:t xml:space="preserve"> that based</w:t>
      </w:r>
      <w:r>
        <w:rPr>
          <w:rFonts w:ascii="Times New Roman" w:hAnsi="Times New Roman" w:cs="Times New Roman"/>
          <w:i w:val="0"/>
          <w:color w:val="auto"/>
          <w:sz w:val="18"/>
          <w:szCs w:val="18"/>
        </w:rPr>
        <w:t xml:space="preserve"> on the </w:t>
      </w:r>
      <w:r>
        <w:rPr>
          <w:rFonts w:hint="eastAsia" w:ascii="Times New Roman" w:hAnsi="Times New Roman" w:cs="Times New Roman"/>
          <w:i w:val="0"/>
          <w:color w:val="auto"/>
          <w:sz w:val="18"/>
          <w:szCs w:val="18"/>
        </w:rPr>
        <w:t>specification</w:t>
      </w:r>
      <w:r>
        <w:rPr>
          <w:rFonts w:ascii="Times New Roman" w:hAnsi="Times New Roman" w:cs="Times New Roman"/>
          <w:i w:val="0"/>
          <w:color w:val="auto"/>
          <w:sz w:val="18"/>
          <w:szCs w:val="18"/>
          <w:lang w:val="en-CA"/>
        </w:rPr>
        <w:t xml:space="preserve"> </w:t>
      </w:r>
      <w:r>
        <w:rPr>
          <w:rFonts w:ascii="Times New Roman" w:hAnsi="Times New Roman" w:cs="Times New Roman"/>
          <w:i w:val="0"/>
          <w:color w:val="auto"/>
          <w:sz w:val="18"/>
          <w:szCs w:val="18"/>
        </w:rPr>
        <w:t xml:space="preserve">AUTOSAR </w:t>
      </w:r>
      <w:r>
        <w:rPr>
          <w:rFonts w:ascii="Times New Roman" w:hAnsi="Times New Roman" w:cs="Times New Roman"/>
          <w:i w:val="0"/>
          <w:color w:val="auto"/>
          <w:sz w:val="18"/>
          <w:szCs w:val="18"/>
          <w:lang w:val="en-CA"/>
        </w:rPr>
        <w:t>RTE</w:t>
      </w:r>
      <w:r>
        <w:rPr>
          <w:rFonts w:hint="eastAsia" w:ascii="Times New Roman" w:hAnsi="Times New Roman" w:cs="Times New Roman"/>
          <w:i w:val="0"/>
          <w:color w:val="auto"/>
          <w:sz w:val="18"/>
          <w:szCs w:val="18"/>
        </w:rPr>
        <w:t xml:space="preserve"> and I</w:t>
      </w:r>
      <w:r>
        <w:rPr>
          <w:rFonts w:ascii="Times New Roman" w:hAnsi="Times New Roman" w:cs="Times New Roman"/>
          <w:i w:val="0"/>
          <w:color w:val="auto"/>
          <w:sz w:val="18"/>
          <w:szCs w:val="18"/>
        </w:rPr>
        <w:t>SO26262 to satisfy the top-level requirements presented in the</w:t>
      </w:r>
      <w:r>
        <w:rPr>
          <w:rFonts w:hint="eastAsia" w:ascii="Times New Roman" w:hAnsi="Times New Roman" w:cs="Times New Roman"/>
          <w:i w:val="0"/>
          <w:color w:val="auto"/>
          <w:sz w:val="18"/>
          <w:szCs w:val="18"/>
        </w:rPr>
        <w:t xml:space="preserve"> </w:t>
      </w:r>
      <w:r>
        <w:rPr>
          <w:rFonts w:ascii="Times New Roman" w:hAnsi="Times New Roman" w:cs="Times New Roman"/>
          <w:i w:val="0"/>
          <w:color w:val="auto"/>
          <w:sz w:val="18"/>
          <w:szCs w:val="18"/>
        </w:rPr>
        <w:t>‘</w:t>
      </w:r>
      <w:r>
        <w:rPr>
          <w:rFonts w:hint="eastAsia" w:ascii="Times New Roman" w:hAnsi="Times New Roman" w:cs="Times New Roman"/>
          <w:i w:val="0"/>
          <w:color w:val="auto"/>
          <w:sz w:val="18"/>
          <w:szCs w:val="18"/>
        </w:rPr>
        <w:t>PH-PRD-</w:t>
      </w:r>
      <w:r>
        <w:rPr>
          <w:rFonts w:ascii="Times New Roman" w:hAnsi="Times New Roman" w:cs="Times New Roman"/>
          <w:i w:val="0"/>
          <w:color w:val="auto"/>
          <w:sz w:val="18"/>
          <w:szCs w:val="18"/>
          <w:lang w:val="en-CA"/>
        </w:rPr>
        <w:t>QC</w:t>
      </w:r>
      <w:r>
        <w:rPr>
          <w:rFonts w:hint="eastAsia" w:ascii="Times New Roman" w:hAnsi="Times New Roman" w:cs="Times New Roman"/>
          <w:i w:val="0"/>
          <w:color w:val="auto"/>
          <w:sz w:val="18"/>
          <w:szCs w:val="18"/>
        </w:rPr>
        <w:t>-</w:t>
      </w:r>
      <w:r>
        <w:rPr>
          <w:rFonts w:ascii="Times New Roman" w:hAnsi="Times New Roman" w:cs="Times New Roman"/>
          <w:i w:val="0"/>
          <w:color w:val="auto"/>
          <w:sz w:val="18"/>
          <w:szCs w:val="18"/>
          <w:lang w:val="en-CA"/>
        </w:rPr>
        <w:t>002-2022</w:t>
      </w:r>
      <w:r>
        <w:rPr>
          <w:rFonts w:hint="eastAsia" w:ascii="Times New Roman" w:hAnsi="Times New Roman" w:cs="Times New Roman"/>
          <w:i w:val="0"/>
          <w:color w:val="auto"/>
          <w:sz w:val="18"/>
          <w:szCs w:val="18"/>
        </w:rPr>
        <w:t>_SoftwareRequirementSpecification_</w:t>
      </w:r>
      <w:r>
        <w:rPr>
          <w:rFonts w:ascii="Times New Roman" w:hAnsi="Times New Roman" w:cs="Times New Roman"/>
          <w:i w:val="0"/>
          <w:color w:val="auto"/>
          <w:sz w:val="18"/>
          <w:szCs w:val="18"/>
          <w:lang w:val="en-CA"/>
        </w:rPr>
        <w:t>RTE</w:t>
      </w:r>
      <w:r>
        <w:rPr>
          <w:rFonts w:ascii="Times New Roman" w:hAnsi="Times New Roman" w:cs="Times New Roman"/>
          <w:i w:val="0"/>
          <w:color w:val="auto"/>
          <w:sz w:val="18"/>
          <w:szCs w:val="18"/>
        </w:rPr>
        <w:t xml:space="preserve">.doc’. </w:t>
      </w:r>
    </w:p>
    <w:p>
      <w:pPr>
        <w:pStyle w:val="3"/>
        <w:numPr>
          <w:ilvl w:val="0"/>
          <w:numId w:val="5"/>
        </w:numPr>
        <w:spacing w:before="240" w:after="120" w:line="360" w:lineRule="auto"/>
        <w:rPr>
          <w:rFonts w:ascii="Arial" w:hAnsi="Arial" w:cs="Arial"/>
          <w:color w:val="000000" w:themeColor="text1"/>
          <w:sz w:val="24"/>
          <w:szCs w:val="24"/>
          <w14:textFill>
            <w14:solidFill>
              <w14:schemeClr w14:val="tx1"/>
            </w14:solidFill>
          </w14:textFill>
        </w:rPr>
      </w:pPr>
      <w:bookmarkStart w:id="11" w:name="_Toc110415431"/>
      <w:r>
        <w:rPr>
          <w:rFonts w:hint="eastAsia" w:ascii="Arial" w:hAnsi="Arial" w:cs="Arial"/>
          <w:color w:val="000000" w:themeColor="text1"/>
          <w:sz w:val="24"/>
          <w:szCs w:val="24"/>
          <w14:textFill>
            <w14:solidFill>
              <w14:schemeClr w14:val="tx1"/>
            </w14:solidFill>
          </w14:textFill>
        </w:rPr>
        <w:t>I</w:t>
      </w:r>
      <w:r>
        <w:rPr>
          <w:rFonts w:ascii="Arial" w:hAnsi="Arial" w:cs="Arial"/>
          <w:color w:val="000000" w:themeColor="text1"/>
          <w:sz w:val="24"/>
          <w:szCs w:val="24"/>
          <w14:textFill>
            <w14:solidFill>
              <w14:schemeClr w14:val="tx1"/>
            </w14:solidFill>
          </w14:textFill>
        </w:rPr>
        <w:t xml:space="preserve">ntended </w:t>
      </w:r>
      <w:r>
        <w:rPr>
          <w:rFonts w:hint="eastAsia" w:ascii="Arial" w:hAnsi="Arial" w:cs="Arial"/>
          <w:color w:val="000000" w:themeColor="text1"/>
          <w:sz w:val="24"/>
          <w:szCs w:val="24"/>
          <w14:textFill>
            <w14:solidFill>
              <w14:schemeClr w14:val="tx1"/>
            </w14:solidFill>
          </w14:textFill>
        </w:rPr>
        <w:t>A</w:t>
      </w:r>
      <w:r>
        <w:rPr>
          <w:rFonts w:ascii="Arial" w:hAnsi="Arial" w:cs="Arial"/>
          <w:color w:val="000000" w:themeColor="text1"/>
          <w:sz w:val="24"/>
          <w:szCs w:val="24"/>
          <w14:textFill>
            <w14:solidFill>
              <w14:schemeClr w14:val="tx1"/>
            </w14:solidFill>
          </w14:textFill>
        </w:rPr>
        <w:t>udiance</w:t>
      </w:r>
      <w:bookmarkEnd w:id="10"/>
      <w:bookmarkEnd w:id="11"/>
    </w:p>
    <w:p>
      <w:pPr>
        <w:pStyle w:val="17"/>
        <w:widowControl/>
        <w:autoSpaceDE w:val="0"/>
        <w:autoSpaceDN w:val="0"/>
        <w:adjustRightInd w:val="0"/>
        <w:spacing w:beforeAutospacing="0" w:afterAutospacing="0" w:line="360" w:lineRule="auto"/>
        <w:ind w:firstLine="420"/>
        <w:rPr>
          <w:rFonts w:ascii="Times New Roman" w:hAnsi="Times New Roman"/>
          <w:kern w:val="2"/>
          <w:sz w:val="18"/>
          <w:szCs w:val="18"/>
        </w:rPr>
      </w:pPr>
      <w:r>
        <w:rPr>
          <w:rFonts w:hint="eastAsia" w:ascii="Times New Roman" w:hAnsi="Times New Roman"/>
          <w:kern w:val="2"/>
          <w:sz w:val="18"/>
          <w:szCs w:val="18"/>
        </w:rPr>
        <w:t xml:space="preserve">This </w:t>
      </w:r>
      <w:r>
        <w:rPr>
          <w:rFonts w:ascii="Times New Roman" w:hAnsi="Times New Roman"/>
          <w:kern w:val="2"/>
          <w:sz w:val="18"/>
          <w:szCs w:val="18"/>
        </w:rPr>
        <w:t xml:space="preserve">document </w:t>
      </w:r>
      <w:r>
        <w:rPr>
          <w:rFonts w:hint="eastAsia" w:ascii="Times New Roman" w:hAnsi="Times New Roman"/>
          <w:kern w:val="2"/>
          <w:sz w:val="18"/>
          <w:szCs w:val="18"/>
        </w:rPr>
        <w:t>is written for architecture designer, requirement developer, software designer and developer, and testing developers.</w:t>
      </w:r>
    </w:p>
    <w:p>
      <w:pPr>
        <w:pStyle w:val="3"/>
        <w:numPr>
          <w:ilvl w:val="0"/>
          <w:numId w:val="5"/>
        </w:numPr>
        <w:spacing w:before="240" w:after="120" w:line="360" w:lineRule="auto"/>
        <w:rPr>
          <w:rFonts w:ascii="Arial" w:hAnsi="Arial" w:cs="Arial"/>
          <w:color w:val="000000" w:themeColor="text1"/>
          <w:sz w:val="24"/>
          <w:szCs w:val="24"/>
          <w14:textFill>
            <w14:solidFill>
              <w14:schemeClr w14:val="tx1"/>
            </w14:solidFill>
          </w14:textFill>
        </w:rPr>
      </w:pPr>
      <w:bookmarkStart w:id="12" w:name="_Toc110415432"/>
      <w:r>
        <w:rPr>
          <w:rFonts w:ascii="Arial" w:hAnsi="Arial" w:cs="Arial"/>
          <w:color w:val="000000" w:themeColor="text1"/>
          <w:sz w:val="24"/>
          <w:szCs w:val="24"/>
          <w14:textFill>
            <w14:solidFill>
              <w14:schemeClr w14:val="tx1"/>
            </w14:solidFill>
          </w14:textFill>
        </w:rPr>
        <w:t>Reference</w:t>
      </w:r>
      <w:bookmarkEnd w:id="12"/>
    </w:p>
    <w:p>
      <w:pPr>
        <w:numPr>
          <w:ilvl w:val="0"/>
          <w:numId w:val="6"/>
        </w:numPr>
        <w:rPr>
          <w:sz w:val="21"/>
          <w:szCs w:val="32"/>
        </w:rPr>
      </w:pPr>
      <w:r>
        <w:rPr>
          <w:rFonts w:hint="eastAsia"/>
          <w:sz w:val="21"/>
          <w:szCs w:val="32"/>
        </w:rPr>
        <w:t>Virtual Functional Bus</w:t>
      </w:r>
      <w:r>
        <w:rPr>
          <w:sz w:val="21"/>
          <w:szCs w:val="32"/>
        </w:rPr>
        <w:t>(4.2.2)</w:t>
      </w:r>
    </w:p>
    <w:p>
      <w:pPr>
        <w:rPr>
          <w:sz w:val="21"/>
          <w:szCs w:val="32"/>
        </w:rPr>
      </w:pPr>
      <w:r>
        <w:rPr>
          <w:rFonts w:hint="eastAsia"/>
          <w:sz w:val="21"/>
          <w:szCs w:val="32"/>
        </w:rPr>
        <w:t xml:space="preserve">   </w:t>
      </w:r>
      <w:r>
        <w:rPr>
          <w:sz w:val="21"/>
          <w:szCs w:val="32"/>
        </w:rPr>
        <w:t>AUTOSAR_EXP_VFB</w:t>
      </w:r>
    </w:p>
    <w:p>
      <w:pPr>
        <w:rPr>
          <w:sz w:val="21"/>
          <w:szCs w:val="32"/>
        </w:rPr>
      </w:pPr>
      <w:r>
        <w:rPr>
          <w:sz w:val="21"/>
          <w:szCs w:val="32"/>
        </w:rPr>
        <w:t>[2] Software Component Template(4.2.2)</w:t>
      </w:r>
    </w:p>
    <w:p>
      <w:pPr>
        <w:rPr>
          <w:sz w:val="21"/>
          <w:szCs w:val="32"/>
        </w:rPr>
      </w:pPr>
      <w:r>
        <w:rPr>
          <w:rFonts w:hint="eastAsia"/>
          <w:sz w:val="21"/>
          <w:szCs w:val="32"/>
        </w:rPr>
        <w:t xml:space="preserve">   </w:t>
      </w:r>
      <w:r>
        <w:rPr>
          <w:sz w:val="21"/>
          <w:szCs w:val="32"/>
        </w:rPr>
        <w:t>AUTOSAR_TPS_SoftwareComponentTemplate</w:t>
      </w:r>
    </w:p>
    <w:p>
      <w:pPr>
        <w:rPr>
          <w:sz w:val="21"/>
          <w:szCs w:val="32"/>
        </w:rPr>
      </w:pPr>
      <w:r>
        <w:rPr>
          <w:sz w:val="21"/>
          <w:szCs w:val="32"/>
        </w:rPr>
        <w:t>[3] Specification of Communication(4.2.2)</w:t>
      </w:r>
    </w:p>
    <w:p>
      <w:pPr>
        <w:rPr>
          <w:sz w:val="21"/>
          <w:szCs w:val="32"/>
        </w:rPr>
      </w:pPr>
      <w:r>
        <w:rPr>
          <w:rFonts w:hint="eastAsia"/>
          <w:sz w:val="21"/>
          <w:szCs w:val="32"/>
        </w:rPr>
        <w:t xml:space="preserve">   </w:t>
      </w:r>
      <w:r>
        <w:rPr>
          <w:sz w:val="21"/>
          <w:szCs w:val="32"/>
        </w:rPr>
        <w:t>AUTOSAR_SWS_COM</w:t>
      </w:r>
    </w:p>
    <w:p>
      <w:pPr>
        <w:numPr>
          <w:ilvl w:val="0"/>
          <w:numId w:val="7"/>
        </w:numPr>
        <w:rPr>
          <w:sz w:val="21"/>
          <w:szCs w:val="32"/>
        </w:rPr>
      </w:pPr>
      <w:r>
        <w:rPr>
          <w:rFonts w:hint="eastAsia"/>
          <w:sz w:val="21"/>
          <w:szCs w:val="32"/>
        </w:rPr>
        <w:t>Specification of RTE(4.2.2)</w:t>
      </w:r>
    </w:p>
    <w:p>
      <w:pPr>
        <w:ind w:firstLine="315" w:firstLineChars="150"/>
        <w:rPr>
          <w:sz w:val="21"/>
          <w:szCs w:val="32"/>
          <w:lang w:val="en-CA"/>
        </w:rPr>
      </w:pPr>
      <w:r>
        <w:rPr>
          <w:sz w:val="21"/>
          <w:szCs w:val="32"/>
        </w:rPr>
        <w:t>AUTOSAR_SWS_</w:t>
      </w:r>
      <w:r>
        <w:rPr>
          <w:sz w:val="21"/>
          <w:szCs w:val="32"/>
          <w:lang w:val="en-CA"/>
        </w:rPr>
        <w:t>RTE</w:t>
      </w:r>
    </w:p>
    <w:p>
      <w:pPr>
        <w:numPr>
          <w:ilvl w:val="0"/>
          <w:numId w:val="7"/>
        </w:numPr>
        <w:rPr>
          <w:sz w:val="21"/>
          <w:szCs w:val="32"/>
        </w:rPr>
      </w:pPr>
      <w:r>
        <w:rPr>
          <w:rFonts w:hint="eastAsia"/>
          <w:sz w:val="21"/>
          <w:szCs w:val="32"/>
        </w:rPr>
        <w:t>Requirements on Runtime</w:t>
      </w:r>
      <w:r>
        <w:rPr>
          <w:sz w:val="21"/>
          <w:szCs w:val="32"/>
          <w:lang w:val="en-CA"/>
        </w:rPr>
        <w:t xml:space="preserve"> </w:t>
      </w:r>
      <w:r>
        <w:rPr>
          <w:rFonts w:hint="eastAsia"/>
          <w:sz w:val="21"/>
          <w:szCs w:val="32"/>
        </w:rPr>
        <w:t>Environment(4.2.2)</w:t>
      </w:r>
    </w:p>
    <w:p>
      <w:pPr>
        <w:ind w:firstLine="315" w:firstLineChars="150"/>
        <w:rPr>
          <w:sz w:val="21"/>
          <w:szCs w:val="32"/>
          <w:lang w:val="en-CA"/>
        </w:rPr>
      </w:pPr>
      <w:r>
        <w:rPr>
          <w:sz w:val="21"/>
          <w:szCs w:val="32"/>
        </w:rPr>
        <w:t>AUTOSAR_S</w:t>
      </w:r>
      <w:r>
        <w:rPr>
          <w:sz w:val="21"/>
          <w:szCs w:val="32"/>
          <w:lang w:val="en-CA"/>
        </w:rPr>
        <w:t>R</w:t>
      </w:r>
      <w:r>
        <w:rPr>
          <w:sz w:val="21"/>
          <w:szCs w:val="32"/>
        </w:rPr>
        <w:t>S_</w:t>
      </w:r>
      <w:r>
        <w:rPr>
          <w:sz w:val="21"/>
          <w:szCs w:val="32"/>
          <w:lang w:val="en-CA"/>
        </w:rPr>
        <w:t>RTE</w:t>
      </w:r>
    </w:p>
    <w:p>
      <w:pPr>
        <w:numPr>
          <w:ilvl w:val="0"/>
          <w:numId w:val="7"/>
        </w:numPr>
        <w:rPr>
          <w:sz w:val="21"/>
          <w:szCs w:val="32"/>
        </w:rPr>
      </w:pPr>
      <w:r>
        <w:rPr>
          <w:rFonts w:hint="eastAsia"/>
          <w:sz w:val="21"/>
          <w:szCs w:val="32"/>
        </w:rPr>
        <w:t xml:space="preserve">Specification of </w:t>
      </w:r>
      <w:r>
        <w:rPr>
          <w:sz w:val="21"/>
          <w:szCs w:val="32"/>
          <w:lang w:val="en-CA"/>
        </w:rPr>
        <w:t>OS</w:t>
      </w:r>
      <w:r>
        <w:rPr>
          <w:rFonts w:hint="eastAsia"/>
          <w:sz w:val="21"/>
          <w:szCs w:val="32"/>
        </w:rPr>
        <w:t>(4.2.2)</w:t>
      </w:r>
    </w:p>
    <w:p>
      <w:pPr>
        <w:ind w:firstLine="315" w:firstLineChars="150"/>
        <w:rPr>
          <w:sz w:val="21"/>
          <w:szCs w:val="32"/>
          <w:lang w:val="en-CA"/>
        </w:rPr>
      </w:pPr>
      <w:r>
        <w:rPr>
          <w:sz w:val="21"/>
          <w:szCs w:val="32"/>
        </w:rPr>
        <w:t>AUTOSAR_SWS_</w:t>
      </w:r>
      <w:r>
        <w:rPr>
          <w:sz w:val="21"/>
          <w:szCs w:val="32"/>
          <w:lang w:val="en-CA"/>
        </w:rPr>
        <w:t>OS</w:t>
      </w:r>
    </w:p>
    <w:p>
      <w:pPr>
        <w:rPr>
          <w:sz w:val="21"/>
          <w:szCs w:val="32"/>
          <w:lang w:val="en-CA"/>
        </w:rPr>
      </w:pPr>
      <w:r>
        <w:rPr>
          <w:sz w:val="21"/>
          <w:szCs w:val="32"/>
          <w:lang w:val="en-CA"/>
        </w:rPr>
        <w:t>[7] Specification of Module E2E Transformer(4.2.2)</w:t>
      </w:r>
    </w:p>
    <w:p>
      <w:pPr>
        <w:ind w:firstLine="315" w:firstLineChars="150"/>
        <w:rPr>
          <w:sz w:val="21"/>
          <w:szCs w:val="32"/>
          <w:lang w:val="en-CA"/>
        </w:rPr>
      </w:pPr>
      <w:r>
        <w:rPr>
          <w:sz w:val="21"/>
          <w:szCs w:val="32"/>
          <w:lang w:val="en-CA"/>
        </w:rPr>
        <w:t>AUTOSAR_SWS_E2ETransformer</w:t>
      </w:r>
    </w:p>
    <w:p>
      <w:pPr>
        <w:rPr>
          <w:sz w:val="21"/>
          <w:szCs w:val="32"/>
          <w:lang w:val="en-CA"/>
        </w:rPr>
      </w:pPr>
      <w:r>
        <w:rPr>
          <w:sz w:val="21"/>
          <w:szCs w:val="32"/>
          <w:lang w:val="en-CA"/>
        </w:rPr>
        <w:t>[8] Specification of SW-C End-to-End Communication Protection Library(4.2.2/R19-11)</w:t>
      </w:r>
    </w:p>
    <w:p>
      <w:pPr>
        <w:ind w:firstLine="315" w:firstLineChars="150"/>
        <w:rPr>
          <w:sz w:val="21"/>
          <w:szCs w:val="32"/>
          <w:lang w:val="en-CA"/>
        </w:rPr>
      </w:pPr>
      <w:r>
        <w:rPr>
          <w:sz w:val="21"/>
          <w:szCs w:val="32"/>
          <w:lang w:val="en-CA"/>
        </w:rPr>
        <w:t>AUTOSAR_SWS_E2ELibrary</w:t>
      </w:r>
    </w:p>
    <w:p>
      <w:pPr>
        <w:numPr>
          <w:ilvl w:val="0"/>
          <w:numId w:val="8"/>
        </w:numPr>
        <w:rPr>
          <w:sz w:val="21"/>
          <w:szCs w:val="32"/>
          <w:lang w:val="en-CA"/>
        </w:rPr>
      </w:pPr>
      <w:r>
        <w:rPr>
          <w:sz w:val="21"/>
          <w:szCs w:val="32"/>
          <w:lang w:val="en-CA"/>
        </w:rPr>
        <w:t>Specification of COM Based Transformer(4.2.2)</w:t>
      </w:r>
    </w:p>
    <w:p>
      <w:pPr>
        <w:rPr>
          <w:sz w:val="21"/>
          <w:szCs w:val="32"/>
          <w:lang w:val="en-CA"/>
        </w:rPr>
      </w:pPr>
      <w:r>
        <w:rPr>
          <w:sz w:val="21"/>
          <w:szCs w:val="32"/>
          <w:lang w:val="en-CA"/>
        </w:rPr>
        <w:t xml:space="preserve">   AUTOSAR_SWS_COMBasedTransformer</w:t>
      </w:r>
    </w:p>
    <w:p>
      <w:pPr>
        <w:numPr>
          <w:ilvl w:val="0"/>
          <w:numId w:val="8"/>
        </w:numPr>
        <w:rPr>
          <w:sz w:val="21"/>
          <w:szCs w:val="32"/>
          <w:lang w:val="en-CA"/>
        </w:rPr>
      </w:pPr>
      <w:r>
        <w:rPr>
          <w:sz w:val="21"/>
          <w:szCs w:val="32"/>
          <w:lang w:val="en-CA"/>
        </w:rPr>
        <w:t>Specification of ECU State Manager(4.2.2)</w:t>
      </w:r>
    </w:p>
    <w:p>
      <w:pPr>
        <w:rPr>
          <w:sz w:val="21"/>
          <w:szCs w:val="32"/>
          <w:lang w:val="en-CA"/>
        </w:rPr>
      </w:pPr>
      <w:r>
        <w:rPr>
          <w:sz w:val="21"/>
          <w:szCs w:val="32"/>
          <w:lang w:val="en-CA"/>
        </w:rPr>
        <w:t xml:space="preserve">   AUTOSAR_SWS_ECUStateManager</w:t>
      </w:r>
    </w:p>
    <w:p>
      <w:pPr>
        <w:rPr>
          <w:sz w:val="21"/>
          <w:szCs w:val="32"/>
          <w:lang w:val="en-CA"/>
        </w:rPr>
      </w:pPr>
      <w:r>
        <w:rPr>
          <w:sz w:val="21"/>
          <w:szCs w:val="32"/>
          <w:lang w:val="en-CA"/>
        </w:rPr>
        <w:t>[11] ASAM_MCD-2MC_DataSpecifcation</w:t>
      </w:r>
    </w:p>
    <w:p>
      <w:pPr>
        <w:rPr>
          <w:sz w:val="21"/>
          <w:szCs w:val="32"/>
          <w:lang w:val="en-CA"/>
        </w:rPr>
      </w:pPr>
      <w:r>
        <w:rPr>
          <w:sz w:val="21"/>
          <w:szCs w:val="32"/>
          <w:lang w:val="en-CA"/>
        </w:rPr>
        <w:t xml:space="preserve">   ASAM_MCD-2MC_DataSpecifcation_V1.6.pdf.</w:t>
      </w:r>
    </w:p>
    <w:p>
      <w:pPr>
        <w:pStyle w:val="3"/>
        <w:numPr>
          <w:ilvl w:val="0"/>
          <w:numId w:val="5"/>
        </w:numPr>
        <w:spacing w:before="240" w:after="120" w:line="360" w:lineRule="auto"/>
        <w:rPr>
          <w:rFonts w:ascii="Arial" w:hAnsi="Arial" w:cs="Arial"/>
          <w:color w:val="000000" w:themeColor="text1"/>
          <w:sz w:val="24"/>
          <w:szCs w:val="24"/>
          <w14:textFill>
            <w14:solidFill>
              <w14:schemeClr w14:val="tx1"/>
            </w14:solidFill>
          </w14:textFill>
        </w:rPr>
      </w:pPr>
      <w:bookmarkStart w:id="13" w:name="_Toc110415433"/>
      <w:r>
        <w:rPr>
          <w:rFonts w:ascii="Arial" w:hAnsi="Arial" w:cs="Arial"/>
          <w:color w:val="000000" w:themeColor="text1"/>
          <w:sz w:val="24"/>
          <w:szCs w:val="24"/>
          <w14:textFill>
            <w14:solidFill>
              <w14:schemeClr w14:val="tx1"/>
            </w14:solidFill>
          </w14:textFill>
        </w:rPr>
        <w:t>Abbreviations &amp; Terms</w:t>
      </w:r>
      <w:bookmarkEnd w:id="13"/>
    </w:p>
    <w:p>
      <w:pPr>
        <w:pStyle w:val="4"/>
        <w:numPr>
          <w:ilvl w:val="0"/>
          <w:numId w:val="9"/>
        </w:numPr>
        <w:spacing w:before="240" w:after="120" w:line="360" w:lineRule="auto"/>
        <w:ind w:left="578" w:hanging="57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Abbreviations</w:t>
      </w:r>
    </w:p>
    <w:tbl>
      <w:tblPr>
        <w:tblStyle w:val="19"/>
        <w:tblW w:w="5608" w:type="dxa"/>
        <w:tblInd w:w="0" w:type="dxa"/>
        <w:tblLayout w:type="fixed"/>
        <w:tblCellMar>
          <w:top w:w="0" w:type="dxa"/>
          <w:left w:w="57" w:type="dxa"/>
          <w:bottom w:w="0" w:type="dxa"/>
          <w:right w:w="57" w:type="dxa"/>
        </w:tblCellMar>
      </w:tblPr>
      <w:tblGrid>
        <w:gridCol w:w="1819"/>
        <w:gridCol w:w="3789"/>
      </w:tblGrid>
      <w:tr>
        <w:tblPrEx>
          <w:tblCellMar>
            <w:top w:w="0" w:type="dxa"/>
            <w:left w:w="57" w:type="dxa"/>
            <w:bottom w:w="0" w:type="dxa"/>
            <w:right w:w="57" w:type="dxa"/>
          </w:tblCellMar>
        </w:tblPrEx>
        <w:trPr>
          <w:cantSplit/>
          <w:trHeight w:val="623" w:hRule="atLeast"/>
          <w:tblHeader/>
        </w:trPr>
        <w:tc>
          <w:tcPr>
            <w:tcW w:w="1819" w:type="dxa"/>
            <w:tcBorders>
              <w:top w:val="single" w:color="auto" w:sz="6" w:space="0"/>
              <w:left w:val="single" w:color="auto" w:sz="6" w:space="0"/>
              <w:bottom w:val="single" w:color="auto" w:sz="6" w:space="0"/>
              <w:right w:val="single" w:color="auto" w:sz="6" w:space="0"/>
            </w:tcBorders>
            <w:shd w:val="pct25" w:color="auto" w:fill="auto"/>
          </w:tcPr>
          <w:p>
            <w:pPr>
              <w:pStyle w:val="36"/>
              <w:spacing w:line="240" w:lineRule="auto"/>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Abbreviations</w:t>
            </w:r>
          </w:p>
        </w:tc>
        <w:tc>
          <w:tcPr>
            <w:tcW w:w="3789" w:type="dxa"/>
            <w:tcBorders>
              <w:top w:val="single" w:color="auto" w:sz="6" w:space="0"/>
              <w:left w:val="single" w:color="auto" w:sz="6" w:space="0"/>
              <w:bottom w:val="single" w:color="auto" w:sz="6" w:space="0"/>
              <w:right w:val="single" w:color="auto" w:sz="6" w:space="0"/>
            </w:tcBorders>
            <w:shd w:val="pct25" w:color="auto" w:fill="auto"/>
          </w:tcPr>
          <w:p>
            <w:pPr>
              <w:pStyle w:val="36"/>
              <w:spacing w:line="240" w:lineRule="auto"/>
              <w:rPr>
                <w:rFonts w:ascii="Times New Roman" w:hAnsi="Times New Roman"/>
                <w:color w:val="000000" w:themeColor="text1"/>
                <w14:textFill>
                  <w14:solidFill>
                    <w14:schemeClr w14:val="tx1"/>
                  </w14:solidFill>
                </w14:textFill>
              </w:rPr>
            </w:pPr>
            <w:r>
              <w:rPr>
                <w:rFonts w:hint="eastAsia" w:ascii="Times New Roman"/>
                <w:color w:val="000000" w:themeColor="text1"/>
                <w14:textFill>
                  <w14:solidFill>
                    <w14:schemeClr w14:val="tx1"/>
                  </w14:solidFill>
                </w14:textFill>
              </w:rPr>
              <w:t>Description</w:t>
            </w:r>
          </w:p>
        </w:tc>
      </w:tr>
      <w:tr>
        <w:tblPrEx>
          <w:tblCellMar>
            <w:top w:w="0" w:type="dxa"/>
            <w:left w:w="57" w:type="dxa"/>
            <w:bottom w:w="0" w:type="dxa"/>
            <w:right w:w="57" w:type="dxa"/>
          </w:tblCellMar>
        </w:tblPrEx>
        <w:trPr>
          <w:trHeight w:val="356" w:hRule="atLeast"/>
        </w:trPr>
        <w:tc>
          <w:tcPr>
            <w:tcW w:w="181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IRV</w:t>
            </w:r>
          </w:p>
        </w:tc>
        <w:tc>
          <w:tcPr>
            <w:tcW w:w="378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Inter Runnable Variables</w:t>
            </w:r>
          </w:p>
        </w:tc>
      </w:tr>
      <w:tr>
        <w:tblPrEx>
          <w:tblCellMar>
            <w:top w:w="0" w:type="dxa"/>
            <w:left w:w="57" w:type="dxa"/>
            <w:bottom w:w="0" w:type="dxa"/>
            <w:right w:w="57" w:type="dxa"/>
          </w:tblCellMar>
        </w:tblPrEx>
        <w:trPr>
          <w:trHeight w:val="334" w:hRule="atLeast"/>
        </w:trPr>
        <w:tc>
          <w:tcPr>
            <w:tcW w:w="1819" w:type="dxa"/>
            <w:tcBorders>
              <w:top w:val="single" w:color="auto" w:sz="6" w:space="0"/>
              <w:left w:val="single" w:color="auto" w:sz="6" w:space="0"/>
              <w:bottom w:val="single" w:color="auto" w:sz="6" w:space="0"/>
              <w:right w:val="single" w:color="auto" w:sz="6" w:space="0"/>
            </w:tcBorders>
          </w:tcPr>
          <w:p>
            <w:pPr>
              <w:pStyle w:val="37"/>
              <w:tabs>
                <w:tab w:val="decimal" w:pos="-2"/>
                <w:tab w:val="clear" w:pos="0"/>
              </w:tabs>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SWC</w:t>
            </w:r>
          </w:p>
        </w:tc>
        <w:tc>
          <w:tcPr>
            <w:tcW w:w="378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Software Component</w:t>
            </w:r>
          </w:p>
        </w:tc>
      </w:tr>
      <w:tr>
        <w:tblPrEx>
          <w:tblCellMar>
            <w:top w:w="0" w:type="dxa"/>
            <w:left w:w="57" w:type="dxa"/>
            <w:bottom w:w="0" w:type="dxa"/>
            <w:right w:w="57" w:type="dxa"/>
          </w:tblCellMar>
        </w:tblPrEx>
        <w:tc>
          <w:tcPr>
            <w:tcW w:w="181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RTE</w:t>
            </w:r>
          </w:p>
        </w:tc>
        <w:tc>
          <w:tcPr>
            <w:tcW w:w="378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Runtime Environment</w:t>
            </w:r>
          </w:p>
        </w:tc>
      </w:tr>
      <w:tr>
        <w:tblPrEx>
          <w:tblCellMar>
            <w:top w:w="0" w:type="dxa"/>
            <w:left w:w="57" w:type="dxa"/>
            <w:bottom w:w="0" w:type="dxa"/>
            <w:right w:w="57" w:type="dxa"/>
          </w:tblCellMar>
        </w:tblPrEx>
        <w:trPr>
          <w:trHeight w:val="303" w:hRule="atLeast"/>
        </w:trPr>
        <w:tc>
          <w:tcPr>
            <w:tcW w:w="181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E2E</w:t>
            </w:r>
          </w:p>
        </w:tc>
        <w:tc>
          <w:tcPr>
            <w:tcW w:w="378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End to End Protection</w:t>
            </w:r>
          </w:p>
        </w:tc>
      </w:tr>
      <w:tr>
        <w:tblPrEx>
          <w:tblCellMar>
            <w:top w:w="0" w:type="dxa"/>
            <w:left w:w="57" w:type="dxa"/>
            <w:bottom w:w="0" w:type="dxa"/>
            <w:right w:w="57" w:type="dxa"/>
          </w:tblCellMar>
        </w:tblPrEx>
        <w:trPr>
          <w:trHeight w:val="303" w:hRule="atLeast"/>
        </w:trPr>
        <w:tc>
          <w:tcPr>
            <w:tcW w:w="181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COM</w:t>
            </w:r>
          </w:p>
        </w:tc>
        <w:tc>
          <w:tcPr>
            <w:tcW w:w="378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Communication</w:t>
            </w:r>
          </w:p>
        </w:tc>
      </w:tr>
      <w:tr>
        <w:tblPrEx>
          <w:tblCellMar>
            <w:top w:w="0" w:type="dxa"/>
            <w:left w:w="57" w:type="dxa"/>
            <w:bottom w:w="0" w:type="dxa"/>
            <w:right w:w="57" w:type="dxa"/>
          </w:tblCellMar>
        </w:tblPrEx>
        <w:trPr>
          <w:trHeight w:val="303" w:hRule="atLeast"/>
        </w:trPr>
        <w:tc>
          <w:tcPr>
            <w:tcW w:w="181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lang w:val="en-CA"/>
                <w14:textFill>
                  <w14:solidFill>
                    <w14:schemeClr w14:val="tx1"/>
                  </w14:solidFill>
                </w14:textFill>
              </w:rPr>
            </w:pPr>
            <w:r>
              <w:rPr>
                <w:rFonts w:ascii="Times New Roman" w:hAnsi="Times New Roman"/>
                <w:color w:val="000000" w:themeColor="text1"/>
                <w:sz w:val="18"/>
                <w:szCs w:val="18"/>
                <w:lang w:val="en-CA"/>
                <w14:textFill>
                  <w14:solidFill>
                    <w14:schemeClr w14:val="tx1"/>
                  </w14:solidFill>
                </w14:textFill>
              </w:rPr>
              <w:t>ECUM</w:t>
            </w:r>
          </w:p>
        </w:tc>
        <w:tc>
          <w:tcPr>
            <w:tcW w:w="378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lang w:val="en-CA"/>
                <w14:textFill>
                  <w14:solidFill>
                    <w14:schemeClr w14:val="tx1"/>
                  </w14:solidFill>
                </w14:textFill>
              </w:rPr>
            </w:pPr>
            <w:r>
              <w:rPr>
                <w:rFonts w:ascii="Times New Roman" w:hAnsi="Times New Roman"/>
                <w:color w:val="000000" w:themeColor="text1"/>
                <w:sz w:val="18"/>
                <w:szCs w:val="18"/>
                <w:lang w:val="en-CA"/>
                <w14:textFill>
                  <w14:solidFill>
                    <w14:schemeClr w14:val="tx1"/>
                  </w14:solidFill>
                </w14:textFill>
              </w:rPr>
              <w:t>ECU State Manager</w:t>
            </w:r>
          </w:p>
        </w:tc>
      </w:tr>
      <w:tr>
        <w:tblPrEx>
          <w:tblCellMar>
            <w:top w:w="0" w:type="dxa"/>
            <w:left w:w="57" w:type="dxa"/>
            <w:bottom w:w="0" w:type="dxa"/>
            <w:right w:w="57" w:type="dxa"/>
          </w:tblCellMar>
        </w:tblPrEx>
        <w:trPr>
          <w:trHeight w:val="303" w:hRule="atLeast"/>
        </w:trPr>
        <w:tc>
          <w:tcPr>
            <w:tcW w:w="181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lang w:val="en-CA"/>
                <w14:textFill>
                  <w14:solidFill>
                    <w14:schemeClr w14:val="tx1"/>
                  </w14:solidFill>
                </w14:textFill>
              </w:rPr>
            </w:pPr>
            <w:r>
              <w:rPr>
                <w:rFonts w:ascii="Times New Roman" w:hAnsi="Times New Roman"/>
                <w:color w:val="000000" w:themeColor="text1"/>
                <w:sz w:val="18"/>
                <w:szCs w:val="18"/>
                <w:lang w:val="en-CA"/>
                <w14:textFill>
                  <w14:solidFill>
                    <w14:schemeClr w14:val="tx1"/>
                  </w14:solidFill>
                </w14:textFill>
              </w:rPr>
              <w:t>S-R</w:t>
            </w:r>
          </w:p>
        </w:tc>
        <w:tc>
          <w:tcPr>
            <w:tcW w:w="378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lang w:val="en-CA"/>
                <w14:textFill>
                  <w14:solidFill>
                    <w14:schemeClr w14:val="tx1"/>
                  </w14:solidFill>
                </w14:textFill>
              </w:rPr>
            </w:pPr>
            <w:r>
              <w:rPr>
                <w:rFonts w:ascii="Times New Roman" w:hAnsi="Times New Roman"/>
                <w:color w:val="000000" w:themeColor="text1"/>
                <w:sz w:val="18"/>
                <w:szCs w:val="18"/>
                <w:lang w:val="en-CA"/>
                <w14:textFill>
                  <w14:solidFill>
                    <w14:schemeClr w14:val="tx1"/>
                  </w14:solidFill>
                </w14:textFill>
              </w:rPr>
              <w:t>Sender Receiver</w:t>
            </w:r>
          </w:p>
        </w:tc>
      </w:tr>
      <w:tr>
        <w:tblPrEx>
          <w:tblCellMar>
            <w:top w:w="0" w:type="dxa"/>
            <w:left w:w="57" w:type="dxa"/>
            <w:bottom w:w="0" w:type="dxa"/>
            <w:right w:w="57" w:type="dxa"/>
          </w:tblCellMar>
        </w:tblPrEx>
        <w:trPr>
          <w:trHeight w:val="303" w:hRule="atLeast"/>
        </w:trPr>
        <w:tc>
          <w:tcPr>
            <w:tcW w:w="181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lang w:val="en-CA"/>
                <w14:textFill>
                  <w14:solidFill>
                    <w14:schemeClr w14:val="tx1"/>
                  </w14:solidFill>
                </w14:textFill>
              </w:rPr>
            </w:pPr>
            <w:r>
              <w:rPr>
                <w:rFonts w:ascii="Times New Roman" w:hAnsi="Times New Roman"/>
                <w:color w:val="000000" w:themeColor="text1"/>
                <w:sz w:val="18"/>
                <w:szCs w:val="18"/>
                <w:lang w:val="en-CA"/>
                <w14:textFill>
                  <w14:solidFill>
                    <w14:schemeClr w14:val="tx1"/>
                  </w14:solidFill>
                </w14:textFill>
              </w:rPr>
              <w:t>C-S</w:t>
            </w:r>
          </w:p>
        </w:tc>
        <w:tc>
          <w:tcPr>
            <w:tcW w:w="378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lang w:val="en-CA"/>
                <w14:textFill>
                  <w14:solidFill>
                    <w14:schemeClr w14:val="tx1"/>
                  </w14:solidFill>
                </w14:textFill>
              </w:rPr>
            </w:pPr>
            <w:r>
              <w:rPr>
                <w:rFonts w:ascii="Times New Roman" w:hAnsi="Times New Roman"/>
                <w:color w:val="000000" w:themeColor="text1"/>
                <w:sz w:val="18"/>
                <w:szCs w:val="18"/>
                <w:lang w:val="en-CA"/>
                <w14:textFill>
                  <w14:solidFill>
                    <w14:schemeClr w14:val="tx1"/>
                  </w14:solidFill>
                </w14:textFill>
              </w:rPr>
              <w:t>Client Server</w:t>
            </w:r>
          </w:p>
        </w:tc>
      </w:tr>
      <w:tr>
        <w:tblPrEx>
          <w:tblCellMar>
            <w:top w:w="0" w:type="dxa"/>
            <w:left w:w="57" w:type="dxa"/>
            <w:bottom w:w="0" w:type="dxa"/>
            <w:right w:w="57" w:type="dxa"/>
          </w:tblCellMar>
        </w:tblPrEx>
        <w:trPr>
          <w:trHeight w:val="303" w:hRule="atLeast"/>
        </w:trPr>
        <w:tc>
          <w:tcPr>
            <w:tcW w:w="181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lang w:val="en-CA"/>
                <w14:textFill>
                  <w14:solidFill>
                    <w14:schemeClr w14:val="tx1"/>
                  </w14:solidFill>
                </w14:textFill>
              </w:rPr>
            </w:pPr>
            <w:r>
              <w:rPr>
                <w:rFonts w:ascii="Times New Roman" w:hAnsi="Times New Roman"/>
                <w:color w:val="000000" w:themeColor="text1"/>
                <w:sz w:val="18"/>
                <w:szCs w:val="18"/>
                <w:lang w:val="en-CA"/>
                <w14:textFill>
                  <w14:solidFill>
                    <w14:schemeClr w14:val="tx1"/>
                  </w14:solidFill>
                </w14:textFill>
              </w:rPr>
              <w:t>API</w:t>
            </w:r>
          </w:p>
        </w:tc>
        <w:tc>
          <w:tcPr>
            <w:tcW w:w="378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lang w:val="en-CA"/>
                <w14:textFill>
                  <w14:solidFill>
                    <w14:schemeClr w14:val="tx1"/>
                  </w14:solidFill>
                </w14:textFill>
              </w:rPr>
            </w:pPr>
            <w:r>
              <w:rPr>
                <w:rFonts w:ascii="Times New Roman" w:hAnsi="Times New Roman"/>
                <w:color w:val="000000" w:themeColor="text1"/>
                <w:sz w:val="18"/>
                <w:szCs w:val="18"/>
                <w:lang w:val="en-CA"/>
                <w14:textFill>
                  <w14:solidFill>
                    <w14:schemeClr w14:val="tx1"/>
                  </w14:solidFill>
                </w14:textFill>
              </w:rPr>
              <w:t>Application Interface</w:t>
            </w:r>
          </w:p>
        </w:tc>
      </w:tr>
      <w:tr>
        <w:tblPrEx>
          <w:tblCellMar>
            <w:top w:w="0" w:type="dxa"/>
            <w:left w:w="57" w:type="dxa"/>
            <w:bottom w:w="0" w:type="dxa"/>
            <w:right w:w="57" w:type="dxa"/>
          </w:tblCellMar>
        </w:tblPrEx>
        <w:trPr>
          <w:trHeight w:val="303" w:hRule="atLeast"/>
        </w:trPr>
        <w:tc>
          <w:tcPr>
            <w:tcW w:w="181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lang w:val="en-CA"/>
                <w14:textFill>
                  <w14:solidFill>
                    <w14:schemeClr w14:val="tx1"/>
                  </w14:solidFill>
                </w14:textFill>
              </w:rPr>
            </w:pPr>
            <w:r>
              <w:rPr>
                <w:rFonts w:ascii="Times New Roman" w:hAnsi="Times New Roman"/>
                <w:color w:val="000000" w:themeColor="text1"/>
                <w:sz w:val="18"/>
                <w:szCs w:val="18"/>
                <w:lang w:val="en-CA"/>
                <w14:textFill>
                  <w14:solidFill>
                    <w14:schemeClr w14:val="tx1"/>
                  </w14:solidFill>
                </w14:textFill>
              </w:rPr>
              <w:t>Os</w:t>
            </w:r>
          </w:p>
        </w:tc>
        <w:tc>
          <w:tcPr>
            <w:tcW w:w="378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lang w:val="en-CA"/>
                <w14:textFill>
                  <w14:solidFill>
                    <w14:schemeClr w14:val="tx1"/>
                  </w14:solidFill>
                </w14:textFill>
              </w:rPr>
            </w:pPr>
            <w:r>
              <w:rPr>
                <w:rFonts w:ascii="Times New Roman" w:hAnsi="Times New Roman"/>
                <w:color w:val="000000" w:themeColor="text1"/>
                <w:sz w:val="18"/>
                <w:szCs w:val="18"/>
                <w:lang w:val="en-CA"/>
                <w14:textFill>
                  <w14:solidFill>
                    <w14:schemeClr w14:val="tx1"/>
                  </w14:solidFill>
                </w14:textFill>
              </w:rPr>
              <w:t>Operating System</w:t>
            </w:r>
          </w:p>
        </w:tc>
      </w:tr>
      <w:tr>
        <w:tblPrEx>
          <w:tblCellMar>
            <w:top w:w="0" w:type="dxa"/>
            <w:left w:w="57" w:type="dxa"/>
            <w:bottom w:w="0" w:type="dxa"/>
            <w:right w:w="57" w:type="dxa"/>
          </w:tblCellMar>
        </w:tblPrEx>
        <w:trPr>
          <w:trHeight w:val="303" w:hRule="atLeast"/>
        </w:trPr>
        <w:tc>
          <w:tcPr>
            <w:tcW w:w="181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lang w:val="en-CA"/>
                <w14:textFill>
                  <w14:solidFill>
                    <w14:schemeClr w14:val="tx1"/>
                  </w14:solidFill>
                </w14:textFill>
              </w:rPr>
            </w:pPr>
            <w:r>
              <w:rPr>
                <w:rFonts w:ascii="Times New Roman" w:hAnsi="Times New Roman"/>
                <w:color w:val="000000" w:themeColor="text1"/>
                <w:sz w:val="18"/>
                <w:szCs w:val="18"/>
                <w:lang w:val="en-CA"/>
                <w14:textFill>
                  <w14:solidFill>
                    <w14:schemeClr w14:val="tx1"/>
                  </w14:solidFill>
                </w14:textFill>
              </w:rPr>
              <w:t>E2EXF</w:t>
            </w:r>
          </w:p>
        </w:tc>
        <w:tc>
          <w:tcPr>
            <w:tcW w:w="378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lang w:val="en-CA"/>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End to End Protection</w:t>
            </w:r>
            <w:r>
              <w:rPr>
                <w:rFonts w:ascii="Times New Roman" w:hAnsi="Times New Roman"/>
                <w:color w:val="000000" w:themeColor="text1"/>
                <w:sz w:val="18"/>
                <w:szCs w:val="18"/>
                <w:lang w:val="en-CA"/>
                <w14:textFill>
                  <w14:solidFill>
                    <w14:schemeClr w14:val="tx1"/>
                  </w14:solidFill>
                </w14:textFill>
              </w:rPr>
              <w:t xml:space="preserve"> Transformer</w:t>
            </w:r>
          </w:p>
        </w:tc>
      </w:tr>
      <w:tr>
        <w:tblPrEx>
          <w:tblCellMar>
            <w:top w:w="0" w:type="dxa"/>
            <w:left w:w="57" w:type="dxa"/>
            <w:bottom w:w="0" w:type="dxa"/>
            <w:right w:w="57" w:type="dxa"/>
          </w:tblCellMar>
        </w:tblPrEx>
        <w:trPr>
          <w:trHeight w:val="303" w:hRule="atLeast"/>
        </w:trPr>
        <w:tc>
          <w:tcPr>
            <w:tcW w:w="181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lang w:val="en-CA"/>
                <w14:textFill>
                  <w14:solidFill>
                    <w14:schemeClr w14:val="tx1"/>
                  </w14:solidFill>
                </w14:textFill>
              </w:rPr>
            </w:pPr>
            <w:r>
              <w:rPr>
                <w:rFonts w:ascii="Times New Roman" w:hAnsi="Times New Roman"/>
                <w:color w:val="000000" w:themeColor="text1"/>
                <w:sz w:val="18"/>
                <w:szCs w:val="18"/>
                <w:lang w:val="en-CA"/>
                <w14:textFill>
                  <w14:solidFill>
                    <w14:schemeClr w14:val="tx1"/>
                  </w14:solidFill>
                </w14:textFill>
              </w:rPr>
              <w:t>CRC</w:t>
            </w:r>
          </w:p>
        </w:tc>
        <w:tc>
          <w:tcPr>
            <w:tcW w:w="378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Cyclic Redundancy Check</w:t>
            </w:r>
          </w:p>
        </w:tc>
      </w:tr>
      <w:tr>
        <w:tblPrEx>
          <w:tblCellMar>
            <w:top w:w="0" w:type="dxa"/>
            <w:left w:w="57" w:type="dxa"/>
            <w:bottom w:w="0" w:type="dxa"/>
            <w:right w:w="57" w:type="dxa"/>
          </w:tblCellMar>
        </w:tblPrEx>
        <w:trPr>
          <w:trHeight w:val="303" w:hRule="atLeast"/>
        </w:trPr>
        <w:tc>
          <w:tcPr>
            <w:tcW w:w="181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lang w:val="en-CA"/>
                <w14:textFill>
                  <w14:solidFill>
                    <w14:schemeClr w14:val="tx1"/>
                  </w14:solidFill>
                </w14:textFill>
              </w:rPr>
            </w:pPr>
            <w:r>
              <w:rPr>
                <w:rFonts w:ascii="Times New Roman" w:hAnsi="Times New Roman"/>
                <w:color w:val="000000" w:themeColor="text1"/>
                <w:sz w:val="18"/>
                <w:szCs w:val="18"/>
                <w:lang w:val="en-CA"/>
                <w14:textFill>
                  <w14:solidFill>
                    <w14:schemeClr w14:val="tx1"/>
                  </w14:solidFill>
                </w14:textFill>
              </w:rPr>
              <w:t>COMXF</w:t>
            </w:r>
          </w:p>
        </w:tc>
        <w:tc>
          <w:tcPr>
            <w:tcW w:w="378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lang w:val="en-CA"/>
                <w14:textFill>
                  <w14:solidFill>
                    <w14:schemeClr w14:val="tx1"/>
                  </w14:solidFill>
                </w14:textFill>
              </w:rPr>
            </w:pPr>
            <w:r>
              <w:rPr>
                <w:rFonts w:ascii="Times New Roman" w:hAnsi="Times New Roman"/>
                <w:color w:val="000000" w:themeColor="text1"/>
                <w:sz w:val="18"/>
                <w:szCs w:val="18"/>
                <w:lang w:val="en-CA"/>
                <w14:textFill>
                  <w14:solidFill>
                    <w14:schemeClr w14:val="tx1"/>
                  </w14:solidFill>
                </w14:textFill>
              </w:rPr>
              <w:t>Com based Transformer</w:t>
            </w:r>
          </w:p>
        </w:tc>
      </w:tr>
      <w:tr>
        <w:tblPrEx>
          <w:tblCellMar>
            <w:top w:w="0" w:type="dxa"/>
            <w:left w:w="57" w:type="dxa"/>
            <w:bottom w:w="0" w:type="dxa"/>
            <w:right w:w="57" w:type="dxa"/>
          </w:tblCellMar>
        </w:tblPrEx>
        <w:trPr>
          <w:trHeight w:val="303" w:hRule="atLeast"/>
        </w:trPr>
        <w:tc>
          <w:tcPr>
            <w:tcW w:w="181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lang w:val="en-CA"/>
                <w14:textFill>
                  <w14:solidFill>
                    <w14:schemeClr w14:val="tx1"/>
                  </w14:solidFill>
                </w14:textFill>
              </w:rPr>
            </w:pPr>
            <w:r>
              <w:rPr>
                <w:rFonts w:hint="eastAsia" w:ascii="Times New Roman" w:hAnsi="Times New Roman"/>
                <w:color w:val="000000" w:themeColor="text1"/>
                <w:sz w:val="18"/>
                <w:szCs w:val="18"/>
                <w:lang w:val="en-CA"/>
                <w14:textFill>
                  <w14:solidFill>
                    <w14:schemeClr w14:val="tx1"/>
                  </w14:solidFill>
                </w14:textFill>
              </w:rPr>
              <w:t>ASAM</w:t>
            </w:r>
          </w:p>
        </w:tc>
        <w:tc>
          <w:tcPr>
            <w:tcW w:w="378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lang w:val="en-CA"/>
                <w14:textFill>
                  <w14:solidFill>
                    <w14:schemeClr w14:val="tx1"/>
                  </w14:solidFill>
                </w14:textFill>
              </w:rPr>
            </w:pPr>
            <w:r>
              <w:rPr>
                <w:rFonts w:ascii="Times New Roman" w:hAnsi="Times New Roman"/>
                <w:color w:val="000000" w:themeColor="text1"/>
                <w:sz w:val="18"/>
                <w:szCs w:val="18"/>
                <w:lang w:val="en-CA"/>
                <w14:textFill>
                  <w14:solidFill>
                    <w14:schemeClr w14:val="tx1"/>
                  </w14:solidFill>
                </w14:textFill>
              </w:rPr>
              <w:t>Association for Standardization of Automation and Measuring Systems</w:t>
            </w:r>
          </w:p>
        </w:tc>
      </w:tr>
      <w:bookmarkEnd w:id="4"/>
      <w:bookmarkEnd w:id="5"/>
      <w:bookmarkEnd w:id="6"/>
      <w:bookmarkEnd w:id="7"/>
    </w:tbl>
    <w:p>
      <w:pPr>
        <w:pStyle w:val="4"/>
        <w:numPr>
          <w:ilvl w:val="0"/>
          <w:numId w:val="9"/>
        </w:numPr>
        <w:spacing w:before="240" w:after="120" w:line="360" w:lineRule="auto"/>
        <w:ind w:left="578" w:hanging="57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Terms</w:t>
      </w:r>
    </w:p>
    <w:tbl>
      <w:tblPr>
        <w:tblStyle w:val="19"/>
        <w:tblW w:w="9524" w:type="dxa"/>
        <w:jc w:val="center"/>
        <w:tblLayout w:type="fixed"/>
        <w:tblCellMar>
          <w:top w:w="0" w:type="dxa"/>
          <w:left w:w="57" w:type="dxa"/>
          <w:bottom w:w="0" w:type="dxa"/>
          <w:right w:w="57" w:type="dxa"/>
        </w:tblCellMar>
      </w:tblPr>
      <w:tblGrid>
        <w:gridCol w:w="3507"/>
        <w:gridCol w:w="6017"/>
      </w:tblGrid>
      <w:tr>
        <w:tblPrEx>
          <w:tblCellMar>
            <w:top w:w="0" w:type="dxa"/>
            <w:left w:w="57" w:type="dxa"/>
            <w:bottom w:w="0" w:type="dxa"/>
            <w:right w:w="57" w:type="dxa"/>
          </w:tblCellMar>
        </w:tblPrEx>
        <w:trPr>
          <w:cantSplit/>
          <w:tblHeader/>
          <w:jc w:val="center"/>
        </w:trPr>
        <w:tc>
          <w:tcPr>
            <w:tcW w:w="3507" w:type="dxa"/>
            <w:tcBorders>
              <w:top w:val="single" w:color="auto" w:sz="6" w:space="0"/>
              <w:left w:val="single" w:color="auto" w:sz="6" w:space="0"/>
              <w:bottom w:val="single" w:color="auto" w:sz="6" w:space="0"/>
              <w:right w:val="single" w:color="auto" w:sz="6" w:space="0"/>
            </w:tcBorders>
            <w:shd w:val="pct25" w:color="auto" w:fill="auto"/>
          </w:tcPr>
          <w:p>
            <w:pPr>
              <w:pStyle w:val="36"/>
              <w:spacing w:line="240" w:lineRule="auto"/>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14:textFill>
                  <w14:solidFill>
                    <w14:schemeClr w14:val="tx1"/>
                  </w14:solidFill>
                </w14:textFill>
              </w:rPr>
              <w:t>T</w:t>
            </w:r>
            <w:r>
              <w:rPr>
                <w:rFonts w:ascii="Times New Roman" w:hAnsi="Times New Roman"/>
                <w:color w:val="000000" w:themeColor="text1"/>
                <w14:textFill>
                  <w14:solidFill>
                    <w14:schemeClr w14:val="tx1"/>
                  </w14:solidFill>
                </w14:textFill>
              </w:rPr>
              <w:t>erm</w:t>
            </w:r>
            <w:r>
              <w:rPr>
                <w:rFonts w:hint="eastAsia" w:ascii="Times New Roman" w:hAnsi="Times New Roman"/>
                <w:color w:val="000000" w:themeColor="text1"/>
                <w14:textFill>
                  <w14:solidFill>
                    <w14:schemeClr w14:val="tx1"/>
                  </w14:solidFill>
                </w14:textFill>
              </w:rPr>
              <w:t>s</w:t>
            </w:r>
          </w:p>
        </w:tc>
        <w:tc>
          <w:tcPr>
            <w:tcW w:w="6017" w:type="dxa"/>
            <w:tcBorders>
              <w:top w:val="single" w:color="auto" w:sz="6" w:space="0"/>
              <w:left w:val="single" w:color="auto" w:sz="6" w:space="0"/>
              <w:bottom w:val="single" w:color="auto" w:sz="6" w:space="0"/>
              <w:right w:val="single" w:color="auto" w:sz="6" w:space="0"/>
            </w:tcBorders>
            <w:shd w:val="pct25" w:color="auto" w:fill="auto"/>
          </w:tcPr>
          <w:p>
            <w:pPr>
              <w:pStyle w:val="36"/>
              <w:spacing w:line="240" w:lineRule="auto"/>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14:textFill>
                  <w14:solidFill>
                    <w14:schemeClr w14:val="tx1"/>
                  </w14:solidFill>
                </w14:textFill>
              </w:rPr>
              <w:t>Description</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application mode manager</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An application mode manager is an AUTOSAR softwarecomponent that provides the service of switching modes. The</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modes of an application mode manager do not have to be</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standardized.</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tabs>
                <w:tab w:val="decimal" w:pos="-2"/>
                <w:tab w:val="clear" w:pos="0"/>
              </w:tabs>
              <w:rPr>
                <w:rFonts w:ascii="Times New Roman" w:hAnsi="Times New Roman"/>
                <w:color w:val="000000" w:themeColor="text1"/>
                <w:sz w:val="18"/>
                <w:szCs w:val="18"/>
                <w:lang w:val="en-CA"/>
                <w14:textFill>
                  <w14:solidFill>
                    <w14:schemeClr w14:val="tx1"/>
                  </w14:solidFill>
                </w14:textFill>
              </w:rPr>
            </w:pPr>
            <w:r>
              <w:rPr>
                <w:rFonts w:ascii="Times New Roman" w:hAnsi="Times New Roman"/>
                <w:color w:val="000000" w:themeColor="text1"/>
                <w:sz w:val="18"/>
                <w:szCs w:val="18"/>
                <w:lang w:val="en-CA"/>
                <w14:textFill>
                  <w14:solidFill>
                    <w14:schemeClr w14:val="tx1"/>
                  </w14:solidFill>
                </w14:textFill>
              </w:rPr>
              <w:t>client</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A client is defined as one ClientServerOperation in one</w:t>
            </w:r>
          </w:p>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RPortPrototype of one Software Component instance. For</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the definition of the client neither the number of ServerCallPoints nor RunnableEntity accesses to the ServerCallPoint are relevant. A Software Component instance can appear</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as several clients to the same server if it defines ServerCallPoints for several PortPrototypes of the same PortInterface’s ClientServerOperation.</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data semantic</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When data is distributed, the last received value is of interest</w:t>
            </w:r>
          </w:p>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(last-is-best semantics). Therefore the software implementation</w:t>
            </w:r>
          </w:p>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policy, stated in the swImplPolicy attribute of the SwDataDefProps, shouldn’t be ’queued’.</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event semantic</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When events are distributed the whole history of received events</w:t>
            </w:r>
          </w:p>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is of interest, hence they must be queued on receiver side. Therefore the software implementation policy, stated in the swImplPolicy attribute of the SwDataDefProps, will have the value</w:t>
            </w:r>
          </w:p>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’queued’(corresponding to event distribution with a queue).</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bookmarkStart w:id="14" w:name="_Toc380744718"/>
            <w:r>
              <w:rPr>
                <w:rFonts w:ascii="Times New Roman" w:hAnsi="Times New Roman"/>
                <w:color w:val="000000" w:themeColor="text1"/>
                <w:sz w:val="18"/>
                <w:szCs w:val="18"/>
                <w14:textFill>
                  <w14:solidFill>
                    <w14:schemeClr w14:val="tx1"/>
                  </w14:solidFill>
                </w14:textFill>
              </w:rPr>
              <w:t>inter-ECU communication</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The communication between ECUs, typically using COM is called</w:t>
            </w:r>
          </w:p>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inter-ECU communication in this document.</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inter-partition communication</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The communication within one ECU but between different partitions, represented by different OS applications, is called interpartition communication in this document. It typically involves</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the use of OS mechanisms like IOC or trusted function calls. The</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partitions can be located on different cores or use different memory sections of the ECU.</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intra-ECU communication</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The communication within one ECU is called intra-ECU communication in this document. It is a super set of interpartition communication and intra-partition communication.</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intra-partition communication</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The communication within one partition of one ECU is called</w:t>
            </w:r>
          </w:p>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intra-partition communication. In this case, RTE can make</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use of internal buffers and queues for communication.</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mode disabling</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When a ‘mode disabling’ is active, RTE disables the start of mode disabling dependent</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ExecutableEntitys. The ‘mode disabling’ is active during the</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mode that is referenced in the mode disabling dependency and</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 xml:space="preserve">during the transitions that enter and leave this mode. </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mode disabling dependency</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 xml:space="preserve">A RTEEvent </w:t>
            </w:r>
            <w:r>
              <w:rPr>
                <w:rFonts w:ascii="Times New Roman" w:hAnsi="Times New Roman"/>
                <w:color w:val="000000" w:themeColor="text1"/>
                <w:sz w:val="18"/>
                <w:szCs w:val="18"/>
                <w:lang w:val="en-CA"/>
                <w14:textFill>
                  <w14:solidFill>
                    <w14:schemeClr w14:val="tx1"/>
                  </w14:solidFill>
                </w14:textFill>
              </w:rPr>
              <w:t>t</w:t>
            </w:r>
            <w:r>
              <w:rPr>
                <w:rFonts w:ascii="Times New Roman" w:hAnsi="Times New Roman"/>
                <w:color w:val="000000" w:themeColor="text1"/>
                <w:sz w:val="18"/>
                <w:szCs w:val="18"/>
                <w14:textFill>
                  <w14:solidFill>
                    <w14:schemeClr w14:val="tx1"/>
                  </w14:solidFill>
                </w14:textFill>
              </w:rPr>
              <w:t>hat starts a</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 xml:space="preserve">RunnableEntity can contain a disabledMode </w:t>
            </w:r>
            <w:r>
              <w:rPr>
                <w:rFonts w:ascii="Times New Roman" w:hAnsi="Times New Roman"/>
                <w:color w:val="000000" w:themeColor="text1"/>
                <w:sz w:val="18"/>
                <w:szCs w:val="18"/>
                <w:lang w:val="en-CA"/>
                <w14:textFill>
                  <w14:solidFill>
                    <w14:schemeClr w14:val="tx1"/>
                  </w14:solidFill>
                </w14:textFill>
              </w:rPr>
              <w:t>a</w:t>
            </w:r>
            <w:r>
              <w:rPr>
                <w:rFonts w:ascii="Times New Roman" w:hAnsi="Times New Roman"/>
                <w:color w:val="000000" w:themeColor="text1"/>
                <w:sz w:val="18"/>
                <w:szCs w:val="18"/>
                <w14:textFill>
                  <w14:solidFill>
                    <w14:schemeClr w14:val="tx1"/>
                  </w14:solidFill>
                </w14:textFill>
              </w:rPr>
              <w:t>ssociation which references a ModeDeclaration. This association</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is called mode disabling dependency in this document.</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mode machine instance</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The instances of mode machines or ModeDeclarationGroups are</w:t>
            </w:r>
          </w:p>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defined by the ModeDeclarationGroupPrototypes of the mode</w:t>
            </w:r>
          </w:p>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managers.</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Since a mode switch is not executed instantaneously, The RTE has to maintain it’s own states. For</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each mode manager’s ModeDeclarationGroupPrototype, RTE has one state machine. This state</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machine is called mode machine instance. For all mode users</w:t>
            </w:r>
          </w:p>
          <w:p>
            <w:pPr>
              <w:pStyle w:val="37"/>
              <w:rPr>
                <w:rFonts w:ascii="Times New Roman" w:hAnsi="Times New Roman"/>
                <w:color w:val="000000" w:themeColor="text1"/>
                <w:sz w:val="18"/>
                <w:szCs w:val="18"/>
                <w:lang w:val="en-CA"/>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of the same mode manager’s ModeDeclarationGroupPrototype</w:t>
            </w:r>
            <w:r>
              <w:rPr>
                <w:rFonts w:ascii="Times New Roman" w:hAnsi="Times New Roman"/>
                <w:color w:val="000000" w:themeColor="text1"/>
                <w:sz w:val="18"/>
                <w:szCs w:val="18"/>
                <w:lang w:val="en-CA"/>
                <w14:textFill>
                  <w14:solidFill>
                    <w14:schemeClr w14:val="tx1"/>
                  </w14:solidFill>
                </w14:textFill>
              </w:rPr>
              <w:t>.</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mode manager</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Entering and leaving modes is initiated by a mode manager. A</w:t>
            </w:r>
          </w:p>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mode manager i</w:t>
            </w:r>
            <w:r>
              <w:rPr>
                <w:rFonts w:ascii="Times New Roman" w:hAnsi="Times New Roman"/>
                <w:color w:val="000000" w:themeColor="text1"/>
                <w:sz w:val="18"/>
                <w:szCs w:val="18"/>
                <w:lang w:val="en-CA"/>
                <w14:textFill>
                  <w14:solidFill>
                    <w14:schemeClr w14:val="tx1"/>
                  </w14:solidFill>
                </w14:textFill>
              </w:rPr>
              <w:t>s</w:t>
            </w:r>
            <w:r>
              <w:rPr>
                <w:rFonts w:ascii="Times New Roman" w:hAnsi="Times New Roman"/>
                <w:color w:val="000000" w:themeColor="text1"/>
                <w:sz w:val="18"/>
                <w:szCs w:val="18"/>
                <w14:textFill>
                  <w14:solidFill>
                    <w14:schemeClr w14:val="tx1"/>
                  </w14:solidFill>
                </w14:textFill>
              </w:rPr>
              <w:t xml:space="preserve"> a software component that provides a</w:t>
            </w:r>
          </w:p>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p-port typed by a ModeSwitchInterface</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 xml:space="preserve">ModeDeclarationGroupPrototype in the role providedModeGroup. </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ModeSwitchAck ExecutableEntity</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A RunnableEntity that is triggered by a ModeSwitchedAckEvent connected to the mode manager’s ModeDeclarationGroupPrototype. It is called ModeSwitchAck</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 xml:space="preserve">ExecutableEntity. </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mode switch notification</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The communication of a mode switch from the mode manager</w:t>
            </w:r>
          </w:p>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to the mode user using either the ModeSwitchInterface</w:t>
            </w:r>
          </w:p>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or providedModeGroup and requiredModeGroup</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ModeDeclarationGroupPrototypes is called mode switch notification.</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mode switch port</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The port for receiving (or sending) a mode switch notification. For</w:t>
            </w:r>
          </w:p>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this purpose, a mode switch port is typed by a ModeSwitchInterface.</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mode user</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An AUTOSAR SW-C Module</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that depends on modes is called a mode user. The dependency can occur through a SwcModeSwitchEvent, a ModeAccessPoint for a provided/required mode switch port, or a accessedModeGroup for a</w:t>
            </w:r>
          </w:p>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providedModeGroup/requiredModeGroup</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 xml:space="preserve">ModeDeclarationGroupPrototype. </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runnable activation</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The activation of a runnable is linked to the RTEEvent that leads</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to the execution of the runnable. It is defined as the incident that</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is referred to by the RTEEvent.</w:t>
            </w:r>
          </w:p>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E. g., for a timing event, the corresponding runnable is activated,</w:t>
            </w:r>
          </w:p>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when the timer expires, and for a data received event, the runnable is activated when the data is received by the RTE.</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runnable start</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A runnable is started by the calling the C-function that implements the runnable from within a started task.</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server</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A server is defined as one RunnableEntity which is the target</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of an OperationInvokedEvent. Call serialization is on activation of RunnableEntity.</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server runnable</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A server that is triggered by an OperationInvokedEvent. It</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has a mixed behavior between a runnable and a function call. In</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certain situations, RTE can implement the client server communication as a simple function call.</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trigger sink</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A trigger sink relies on the activation of Runnable Entities</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if a particular Trigger is raised.</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A trigger sink has a dedicated require trigger port(s) or /and requiredTrigger Trigger(s) to communicate to the trigger</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source(s).</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trigger source</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A trigger source administrate the particular Trigger and informs</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the RTE if the Trigger is raised.</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A trigger source has dedicated provide trigger port(s) or /and releasedTrigger Trigger(s) to communicate to the trigger</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sink(s).</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triggered runnable</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A Runnable Entity that is triggered at least by one</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ExternalTriggerOccurredEvent or InternalTriggerOccurredEvent. In particular cases, the Trigger Event Communication or</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the Inter Runnable Triggering is implemented by RTE as a direct</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function call of the triggered runnable by the triggering runnable.</w:t>
            </w:r>
          </w:p>
        </w:tc>
      </w:tr>
    </w:tbl>
    <w:p>
      <w:pPr>
        <w:pStyle w:val="2"/>
        <w:pageBreakBefore/>
        <w:numPr>
          <w:ilvl w:val="0"/>
          <w:numId w:val="4"/>
        </w:numPr>
        <w:spacing w:before="240" w:after="120" w:line="360" w:lineRule="auto"/>
        <w:rPr>
          <w:color w:val="000000" w:themeColor="text1"/>
          <w:sz w:val="28"/>
          <w:szCs w:val="28"/>
          <w14:textFill>
            <w14:solidFill>
              <w14:schemeClr w14:val="tx1"/>
            </w14:solidFill>
          </w14:textFill>
        </w:rPr>
      </w:pPr>
      <w:bookmarkStart w:id="15" w:name="_Toc110415434"/>
      <w:r>
        <w:rPr>
          <w:rFonts w:hint="eastAsia"/>
          <w:sz w:val="28"/>
          <w:szCs w:val="28"/>
        </w:rPr>
        <w:t xml:space="preserve">Operational environment &amp; </w:t>
      </w:r>
      <w:r>
        <w:rPr>
          <w:color w:val="000000" w:themeColor="text1"/>
          <w:sz w:val="28"/>
          <w:szCs w:val="28"/>
          <w14:textFill>
            <w14:solidFill>
              <w14:schemeClr w14:val="tx1"/>
            </w14:solidFill>
          </w14:textFill>
        </w:rPr>
        <w:t>Constrains</w:t>
      </w:r>
      <w:bookmarkEnd w:id="14"/>
      <w:bookmarkEnd w:id="15"/>
    </w:p>
    <w:bookmarkEnd w:id="8"/>
    <w:bookmarkEnd w:id="9"/>
    <w:p>
      <w:pPr>
        <w:spacing w:after="93"/>
        <w:rPr>
          <w:rFonts w:ascii="Times New Roman" w:hAnsi="Times New Roman" w:cs="Times New Roman"/>
        </w:rPr>
      </w:pPr>
      <w:bookmarkStart w:id="16" w:name="_Toc368992164"/>
      <w:bookmarkStart w:id="17" w:name="_Toc369008936"/>
      <w:r>
        <w:rPr>
          <w:rFonts w:ascii="Times New Roman" w:hAnsi="Times New Roman" w:cs="Times New Roman"/>
        </w:rPr>
        <w:t>Environment refer to ‘PH-PRD-QC-002-2022_RiskAnalysis.xlsx’, sheet: Pre-define, Assumption of environment.</w:t>
      </w:r>
    </w:p>
    <w:bookmarkEnd w:id="16"/>
    <w:bookmarkEnd w:id="17"/>
    <w:p>
      <w:pPr>
        <w:pStyle w:val="2"/>
        <w:numPr>
          <w:ilvl w:val="0"/>
          <w:numId w:val="4"/>
        </w:numPr>
        <w:spacing w:before="240" w:after="120" w:line="360" w:lineRule="auto"/>
        <w:rPr>
          <w:color w:val="000000" w:themeColor="text1"/>
          <w:sz w:val="28"/>
          <w:szCs w:val="28"/>
          <w14:textFill>
            <w14:solidFill>
              <w14:schemeClr w14:val="tx1"/>
            </w14:solidFill>
          </w14:textFill>
        </w:rPr>
      </w:pPr>
      <w:bookmarkStart w:id="18" w:name="_Toc110415435"/>
      <w:bookmarkStart w:id="19" w:name="_Toc366485312"/>
      <w:bookmarkStart w:id="20" w:name="_Toc86746616"/>
      <w:bookmarkStart w:id="21" w:name="_Toc366484207"/>
      <w:bookmarkStart w:id="22" w:name="_Toc81901360"/>
      <w:r>
        <w:rPr>
          <w:color w:val="000000" w:themeColor="text1"/>
          <w:sz w:val="28"/>
          <w:szCs w:val="28"/>
          <w14:textFill>
            <w14:solidFill>
              <w14:schemeClr w14:val="tx1"/>
            </w14:solidFill>
          </w14:textFill>
        </w:rPr>
        <w:t>Software Architecture Overview</w:t>
      </w:r>
      <w:bookmarkEnd w:id="18"/>
    </w:p>
    <w:p>
      <w:pPr>
        <w:pStyle w:val="3"/>
        <w:numPr>
          <w:ilvl w:val="0"/>
          <w:numId w:val="10"/>
        </w:numPr>
        <w:spacing w:before="240" w:after="120" w:line="360" w:lineRule="auto"/>
        <w:rPr>
          <w:rFonts w:ascii="Arial" w:hAnsi="Arial" w:cs="Arial"/>
          <w:color w:val="000000" w:themeColor="text1"/>
          <w:sz w:val="24"/>
          <w:szCs w:val="24"/>
          <w14:textFill>
            <w14:solidFill>
              <w14:schemeClr w14:val="tx1"/>
            </w14:solidFill>
          </w14:textFill>
        </w:rPr>
      </w:pPr>
      <w:bookmarkStart w:id="23" w:name="_Toc110415436"/>
      <w:bookmarkStart w:id="24" w:name="OLE_LINK4"/>
      <w:bookmarkStart w:id="25" w:name="OLE_LINK3"/>
      <w:bookmarkStart w:id="26" w:name="_Toc369008937"/>
      <w:r>
        <w:rPr>
          <w:rFonts w:hint="eastAsia" w:ascii="Arial" w:hAnsi="Arial" w:cs="Arial"/>
          <w:color w:val="000000" w:themeColor="text1"/>
          <w:sz w:val="24"/>
          <w:szCs w:val="24"/>
          <w14:textFill>
            <w14:solidFill>
              <w14:schemeClr w14:val="tx1"/>
            </w14:solidFill>
          </w14:textFill>
        </w:rPr>
        <w:t>File Structure</w:t>
      </w:r>
      <w:bookmarkEnd w:id="23"/>
    </w:p>
    <w:p>
      <w:pPr>
        <w:rPr>
          <w:rFonts w:ascii="Times New Roman" w:hAnsi="Times New Roman" w:cs="Times New Roman"/>
          <w:szCs w:val="18"/>
          <w:lang w:val="en-CA"/>
        </w:rPr>
      </w:pPr>
      <w:r>
        <w:rPr>
          <w:rFonts w:ascii="Times New Roman" w:hAnsi="Times New Roman" w:cs="Times New Roman"/>
          <w:color w:val="000000" w:themeColor="text1"/>
          <w:szCs w:val="18"/>
          <w:lang w:val="en-CA"/>
          <w14:textFill>
            <w14:solidFill>
              <w14:schemeClr w14:val="tx1"/>
            </w14:solidFill>
          </w14:textFill>
        </w:rPr>
        <w:t>[SA_R2_001]:</w:t>
      </w:r>
    </w:p>
    <w:p>
      <w:pPr>
        <w:keepNext/>
        <w:jc w:val="center"/>
      </w:pPr>
      <w:r>
        <w:drawing>
          <wp:inline distT="0" distB="0" distL="114300" distR="114300">
            <wp:extent cx="6182360" cy="3729355"/>
            <wp:effectExtent l="0" t="0" r="889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6"/>
                    <a:stretch>
                      <a:fillRect/>
                    </a:stretch>
                  </pic:blipFill>
                  <pic:spPr>
                    <a:xfrm>
                      <a:off x="0" y="0"/>
                      <a:ext cx="6182360" cy="3729355"/>
                    </a:xfrm>
                    <a:prstGeom prst="rect">
                      <a:avLst/>
                    </a:prstGeom>
                  </pic:spPr>
                </pic:pic>
              </a:graphicData>
            </a:graphic>
          </wp:inline>
        </w:drawing>
      </w:r>
    </w:p>
    <w:p>
      <w:pPr>
        <w:keepNext/>
        <w:jc w:val="center"/>
      </w:pPr>
      <w:r>
        <w:t xml:space="preserve">Figure </w:t>
      </w:r>
      <w:r>
        <w:fldChar w:fldCharType="begin"/>
      </w:r>
      <w:r>
        <w:instrText xml:space="preserve"> STYLEREF 1 \s </w:instrText>
      </w:r>
      <w:r>
        <w:fldChar w:fldCharType="separate"/>
      </w:r>
      <w:r>
        <w:t>3</w:t>
      </w:r>
      <w:r>
        <w:fldChar w:fldCharType="end"/>
      </w:r>
      <w:r>
        <w:noBreakHyphen/>
      </w:r>
      <w:r>
        <w:fldChar w:fldCharType="begin"/>
      </w:r>
      <w:r>
        <w:instrText xml:space="preserve"> SEQ Figure \* ARABIC \s 1 </w:instrText>
      </w:r>
      <w:r>
        <w:fldChar w:fldCharType="separate"/>
      </w:r>
      <w:r>
        <w:t>1</w:t>
      </w:r>
      <w:r>
        <w:fldChar w:fldCharType="end"/>
      </w:r>
      <w:r>
        <w:t xml:space="preserve"> RTE file contains structure</w:t>
      </w:r>
    </w:p>
    <w:p>
      <w:pPr>
        <w:ind w:firstLine="420"/>
      </w:pPr>
      <w:r>
        <w:t>Figure 3-1 illustrates the structure of the RTE source and header files. It includes RTE standard headers and RTE-generated headers, and can see the relationship between RTE headers, application headers, lifecycle headers, and AUTOSAR software components in the diagram.</w:t>
      </w:r>
    </w:p>
    <w:p>
      <w:pPr>
        <w:pStyle w:val="3"/>
        <w:numPr>
          <w:ilvl w:val="0"/>
          <w:numId w:val="10"/>
        </w:numPr>
        <w:spacing w:before="240" w:after="120" w:line="360" w:lineRule="auto"/>
        <w:rPr>
          <w:rFonts w:ascii="Arial" w:hAnsi="Arial" w:cs="Arial"/>
          <w:color w:val="000000" w:themeColor="text1"/>
          <w:sz w:val="24"/>
          <w:szCs w:val="24"/>
          <w14:textFill>
            <w14:solidFill>
              <w14:schemeClr w14:val="tx1"/>
            </w14:solidFill>
          </w14:textFill>
        </w:rPr>
      </w:pPr>
      <w:bookmarkStart w:id="27" w:name="_Toc110415437"/>
      <w:r>
        <w:rPr>
          <w:rFonts w:ascii="Arial" w:hAnsi="Arial" w:cs="Arial"/>
          <w:color w:val="000000" w:themeColor="text1"/>
          <w:sz w:val="24"/>
          <w:szCs w:val="24"/>
          <w14:textFill>
            <w14:solidFill>
              <w14:schemeClr w14:val="tx1"/>
            </w14:solidFill>
          </w14:textFill>
        </w:rPr>
        <w:t>Software Architecture</w:t>
      </w:r>
      <w:bookmarkEnd w:id="27"/>
    </w:p>
    <w:p>
      <w:r>
        <w:rPr>
          <w:rFonts w:ascii="Times New Roman" w:hAnsi="Times New Roman" w:cs="Times New Roman"/>
          <w:color w:val="000000" w:themeColor="text1"/>
          <w:szCs w:val="18"/>
          <w:lang w:val="en-CA"/>
          <w14:textFill>
            <w14:solidFill>
              <w14:schemeClr w14:val="tx1"/>
            </w14:solidFill>
          </w14:textFill>
        </w:rPr>
        <w:t>[SA_R2_002]:</w:t>
      </w:r>
    </w:p>
    <w:p>
      <w:pPr>
        <w:jc w:val="center"/>
      </w:pPr>
      <w:r>
        <w:drawing>
          <wp:inline distT="0" distB="0" distL="114300" distR="114300">
            <wp:extent cx="6187440" cy="2293620"/>
            <wp:effectExtent l="0" t="0" r="3810" b="1143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7"/>
                    <a:stretch>
                      <a:fillRect/>
                    </a:stretch>
                  </pic:blipFill>
                  <pic:spPr>
                    <a:xfrm>
                      <a:off x="0" y="0"/>
                      <a:ext cx="6187440" cy="2293620"/>
                    </a:xfrm>
                    <a:prstGeom prst="rect">
                      <a:avLst/>
                    </a:prstGeom>
                  </pic:spPr>
                </pic:pic>
              </a:graphicData>
            </a:graphic>
          </wp:inline>
        </w:drawing>
      </w:r>
    </w:p>
    <w:p>
      <w:pPr>
        <w:jc w:val="center"/>
      </w:pPr>
      <w:r>
        <w:t xml:space="preserve">Figure </w:t>
      </w:r>
      <w:r>
        <w:fldChar w:fldCharType="begin"/>
      </w:r>
      <w:r>
        <w:instrText xml:space="preserve"> STYLEREF 1 \s </w:instrText>
      </w:r>
      <w:r>
        <w:fldChar w:fldCharType="separate"/>
      </w:r>
      <w:r>
        <w:t>3</w:t>
      </w:r>
      <w:r>
        <w:fldChar w:fldCharType="end"/>
      </w:r>
      <w:r>
        <w:noBreakHyphen/>
      </w:r>
      <w:r>
        <w:fldChar w:fldCharType="begin"/>
      </w:r>
      <w:r>
        <w:instrText xml:space="preserve"> SEQ Figure \* ARABIC \s 1 </w:instrText>
      </w:r>
      <w:r>
        <w:fldChar w:fldCharType="separate"/>
      </w:r>
      <w:r>
        <w:t>2</w:t>
      </w:r>
      <w:r>
        <w:fldChar w:fldCharType="end"/>
      </w:r>
      <w:r>
        <w:t xml:space="preserve"> RTE Software Architecture</w:t>
      </w:r>
    </w:p>
    <w:bookmarkEnd w:id="24"/>
    <w:bookmarkEnd w:id="25"/>
    <w:p>
      <w:pPr>
        <w:spacing w:line="360" w:lineRule="auto"/>
      </w:pPr>
      <w:r>
        <w:tab/>
      </w:r>
      <w:r>
        <w:t>RTE</w:t>
      </w:r>
      <w:r>
        <w:rPr>
          <w:rFonts w:hint="eastAsia"/>
        </w:rPr>
        <w:t>软件架构如上图所示。从图上可以看到R</w:t>
      </w:r>
      <w:r>
        <w:t>TE</w:t>
      </w:r>
      <w:r>
        <w:rPr>
          <w:rFonts w:hint="eastAsia"/>
        </w:rPr>
        <w:t>作为隔绝上层应用和底层软件的中间模块，起到了承上启下的作用。C</w:t>
      </w:r>
      <w:r>
        <w:t>OM</w:t>
      </w:r>
      <w:r>
        <w:rPr>
          <w:rFonts w:hint="eastAsia"/>
        </w:rPr>
        <w:t>模块负责收发外部信号，一方面是将从P</w:t>
      </w:r>
      <w:r>
        <w:t>DUR</w:t>
      </w:r>
      <w:r>
        <w:rPr>
          <w:rFonts w:hint="eastAsia"/>
        </w:rPr>
        <w:t>收到的信号通过R</w:t>
      </w:r>
      <w:r>
        <w:t>TE</w:t>
      </w:r>
      <w:r>
        <w:rPr>
          <w:rFonts w:hint="eastAsia"/>
        </w:rPr>
        <w:t>函数封装后传递给上层应用模块（A</w:t>
      </w:r>
      <w:r>
        <w:t>PPL C</w:t>
      </w:r>
      <w:r>
        <w:rPr>
          <w:rFonts w:hint="eastAsia"/>
        </w:rPr>
        <w:t>ompo</w:t>
      </w:r>
      <w:r>
        <w:t>nent</w:t>
      </w:r>
      <w:r>
        <w:rPr>
          <w:rFonts w:hint="eastAsia"/>
        </w:rPr>
        <w:t>）;一方面是将上层应用模块的信号通过R</w:t>
      </w:r>
      <w:r>
        <w:t>TE</w:t>
      </w:r>
      <w:r>
        <w:rPr>
          <w:rFonts w:hint="eastAsia"/>
        </w:rPr>
        <w:t>函数封装后传递给C</w:t>
      </w:r>
      <w:r>
        <w:t>OM</w:t>
      </w:r>
      <w:r>
        <w:rPr>
          <w:rFonts w:hint="eastAsia"/>
        </w:rPr>
        <w:t>。</w:t>
      </w:r>
      <w:r>
        <w:t>IO</w:t>
      </w:r>
      <w:r>
        <w:rPr>
          <w:rFonts w:hint="eastAsia"/>
        </w:rPr>
        <w:t>模块将</w:t>
      </w:r>
      <w:r>
        <w:t>IO</w:t>
      </w:r>
      <w:r>
        <w:rPr>
          <w:rFonts w:hint="eastAsia"/>
        </w:rPr>
        <w:t>函数接口封装后经过R</w:t>
      </w:r>
      <w:r>
        <w:t>TE</w:t>
      </w:r>
      <w:r>
        <w:rPr>
          <w:rFonts w:hint="eastAsia"/>
        </w:rPr>
        <w:t>供上层应用模块调用,其中包含了D</w:t>
      </w:r>
      <w:r>
        <w:t>IO/ADC/PWM</w:t>
      </w:r>
      <w:r>
        <w:rPr>
          <w:rFonts w:hint="eastAsia"/>
        </w:rPr>
        <w:t>。O</w:t>
      </w:r>
      <w:r>
        <w:t>S</w:t>
      </w:r>
      <w:r>
        <w:rPr>
          <w:rFonts w:hint="eastAsia"/>
        </w:rPr>
        <w:t>为R</w:t>
      </w:r>
      <w:r>
        <w:t>TE</w:t>
      </w:r>
      <w:r>
        <w:rPr>
          <w:rFonts w:hint="eastAsia"/>
        </w:rPr>
        <w:t>的任务调度提供支持，同时</w:t>
      </w:r>
      <w:r>
        <w:t>RTE</w:t>
      </w:r>
      <w:r>
        <w:rPr>
          <w:rFonts w:hint="eastAsia"/>
        </w:rPr>
        <w:t>根据O</w:t>
      </w:r>
      <w:r>
        <w:t>S</w:t>
      </w:r>
      <w:r>
        <w:rPr>
          <w:rFonts w:hint="eastAsia"/>
        </w:rPr>
        <w:t>的不同分区实现I</w:t>
      </w:r>
      <w:r>
        <w:t>OC</w:t>
      </w:r>
      <w:r>
        <w:rPr>
          <w:rFonts w:hint="eastAsia"/>
        </w:rPr>
        <w:t>核间通讯功能。</w:t>
      </w:r>
    </w:p>
    <w:p>
      <w:pPr>
        <w:spacing w:line="360" w:lineRule="auto"/>
      </w:pPr>
      <w:r>
        <w:rPr>
          <w:lang w:val="en-CA"/>
        </w:rPr>
        <w:tab/>
      </w:r>
      <w:r>
        <w:rPr>
          <w:rFonts w:hint="eastAsia"/>
        </w:rPr>
        <w:t>Ser</w:t>
      </w:r>
      <w:r>
        <w:t>vice</w:t>
      </w:r>
      <w:r>
        <w:rPr>
          <w:rFonts w:hint="eastAsia"/>
        </w:rPr>
        <w:t>模块将底层模块进行封装供上层进行调用，其中包含的底层模块有：</w:t>
      </w:r>
      <w:r>
        <w:t>DCM, DEM, NVM, FIM</w:t>
      </w:r>
      <w:r>
        <w:rPr>
          <w:rFonts w:hint="eastAsia"/>
        </w:rPr>
        <w:t>,</w:t>
      </w:r>
      <w:r>
        <w:t>CSM, KEYM, BSWM, ECUM, WDGM, COMM, STBM</w:t>
      </w:r>
      <w:r>
        <w:rPr>
          <w:rFonts w:hint="eastAsia"/>
        </w:rPr>
        <w:t>。</w:t>
      </w:r>
    </w:p>
    <w:p>
      <w:pPr>
        <w:pStyle w:val="3"/>
        <w:numPr>
          <w:ilvl w:val="0"/>
          <w:numId w:val="10"/>
        </w:numPr>
        <w:spacing w:before="240" w:after="120" w:line="360" w:lineRule="auto"/>
        <w:rPr>
          <w:rFonts w:ascii="Arial" w:hAnsi="Arial" w:cs="Arial"/>
          <w:color w:val="000000" w:themeColor="text1"/>
          <w:sz w:val="24"/>
          <w:szCs w:val="24"/>
          <w14:textFill>
            <w14:solidFill>
              <w14:schemeClr w14:val="tx1"/>
            </w14:solidFill>
          </w14:textFill>
        </w:rPr>
      </w:pPr>
      <w:bookmarkStart w:id="28" w:name="_Toc110415438"/>
      <w:r>
        <w:rPr>
          <w:rFonts w:ascii="Arial" w:hAnsi="Arial" w:cs="Arial"/>
          <w:color w:val="000000" w:themeColor="text1"/>
          <w:sz w:val="24"/>
          <w:szCs w:val="24"/>
          <w14:textFill>
            <w14:solidFill>
              <w14:schemeClr w14:val="tx1"/>
            </w14:solidFill>
          </w14:textFill>
        </w:rPr>
        <w:t>Function Description</w:t>
      </w:r>
      <w:bookmarkEnd w:id="26"/>
      <w:bookmarkEnd w:id="28"/>
    </w:p>
    <w:p>
      <w:pPr>
        <w:spacing w:line="360" w:lineRule="auto"/>
        <w:ind w:firstLine="420"/>
        <w:jc w:val="left"/>
      </w:pPr>
      <w:r>
        <w:t xml:space="preserve">The Run-Time Environment (RTE) is at the heart of the AUTOSAR ECU architecture. The RTE is the realization (for a particular ECU) of the interfaces of the AUTOSAR Virtual Function Bus (VFB). The RTE provides the infrastructure services that enable communication to occur between AUTOSAR software-components as well as acting as the means by which AUTOSAR software-components access basic software modules including the OS and communication service. </w:t>
      </w:r>
    </w:p>
    <w:p>
      <w:pPr>
        <w:spacing w:line="360" w:lineRule="auto"/>
        <w:jc w:val="center"/>
      </w:pPr>
      <w:r>
        <w:drawing>
          <wp:inline distT="0" distB="0" distL="114300" distR="114300">
            <wp:extent cx="6182360" cy="4916805"/>
            <wp:effectExtent l="0" t="0" r="8890" b="1714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8"/>
                    <a:stretch>
                      <a:fillRect/>
                    </a:stretch>
                  </pic:blipFill>
                  <pic:spPr>
                    <a:xfrm>
                      <a:off x="0" y="0"/>
                      <a:ext cx="6182360" cy="4916805"/>
                    </a:xfrm>
                    <a:prstGeom prst="rect">
                      <a:avLst/>
                    </a:prstGeom>
                  </pic:spPr>
                </pic:pic>
              </a:graphicData>
            </a:graphic>
          </wp:inline>
        </w:drawing>
      </w:r>
    </w:p>
    <w:p>
      <w:pPr>
        <w:spacing w:line="360" w:lineRule="auto"/>
        <w:jc w:val="center"/>
      </w:pPr>
      <w:r>
        <w:t xml:space="preserve">Figure </w:t>
      </w:r>
      <w:r>
        <w:fldChar w:fldCharType="begin"/>
      </w:r>
      <w:r>
        <w:instrText xml:space="preserve"> STYLEREF 1 \s </w:instrText>
      </w:r>
      <w:r>
        <w:fldChar w:fldCharType="separate"/>
      </w:r>
      <w:r>
        <w:t>3</w:t>
      </w:r>
      <w:r>
        <w:fldChar w:fldCharType="end"/>
      </w:r>
      <w:r>
        <w:noBreakHyphen/>
      </w:r>
      <w:r>
        <w:fldChar w:fldCharType="begin"/>
      </w:r>
      <w:r>
        <w:instrText xml:space="preserve"> SEQ Figure \* ARABIC \s 1 </w:instrText>
      </w:r>
      <w:r>
        <w:fldChar w:fldCharType="separate"/>
      </w:r>
      <w:r>
        <w:t>3</w:t>
      </w:r>
      <w:r>
        <w:fldChar w:fldCharType="end"/>
      </w:r>
      <w:r>
        <w:t xml:space="preserve"> </w:t>
      </w:r>
      <w:r>
        <w:rPr>
          <w:rFonts w:hint="eastAsia"/>
        </w:rPr>
        <w:t>Rte</w:t>
      </w:r>
      <w:r>
        <w:t xml:space="preserve"> Functionalities</w:t>
      </w:r>
    </w:p>
    <w:p>
      <w:pPr>
        <w:spacing w:line="360" w:lineRule="auto"/>
        <w:ind w:firstLine="420"/>
        <w:jc w:val="left"/>
      </w:pPr>
      <w:r>
        <w:t>The RTE encompasses both the variable elements of the system infrastructure that arise from the different mappings of components to ECUs as well as standardized RTE services. In principle, the RTE can be logically divided into several sub-parts realizing:</w:t>
      </w:r>
    </w:p>
    <w:p>
      <w:pPr>
        <w:spacing w:line="360" w:lineRule="auto"/>
        <w:ind w:firstLine="420"/>
        <w:jc w:val="left"/>
      </w:pPr>
      <w:r>
        <w:t xml:space="preserve"> • The communication between software components: Sender-Receiver communication either between ECUs or inside an ECU that allows data transmitting and receiving, Client-Server communication inside an ECU that allows function calling, and inter-runnable communication using inter-runnable variables which is the data exchange between runnables inside a software component.</w:t>
      </w:r>
    </w:p>
    <w:p>
      <w:pPr>
        <w:spacing w:line="360" w:lineRule="auto"/>
        <w:ind w:firstLine="420"/>
        <w:jc w:val="left"/>
      </w:pPr>
      <w:r>
        <w:t xml:space="preserve"> • The internal behavior of a software component: It is the core of RTE, which manages runnable functionalities, RTE events which activate runnables, exclusive area, activation reason, task mapping, per instance memory, multiple instantiation, port interfaces and waitpoints.</w:t>
      </w:r>
    </w:p>
    <w:p>
      <w:pPr>
        <w:spacing w:line="360" w:lineRule="auto"/>
        <w:ind w:firstLine="420"/>
        <w:jc w:val="left"/>
      </w:pPr>
      <w:r>
        <w:t xml:space="preserve"> • Calibration: </w:t>
      </w:r>
      <w:r>
        <w:rPr>
          <w:rFonts w:hint="eastAsia"/>
        </w:rPr>
        <w:t>the process of adjusting an ECU SW to fulfill its tasks to control physical processes respectively to fit it to special project needs or environments</w:t>
      </w:r>
    </w:p>
    <w:p>
      <w:pPr>
        <w:spacing w:line="360" w:lineRule="auto"/>
        <w:ind w:firstLine="420"/>
        <w:jc w:val="left"/>
      </w:pPr>
      <w:r>
        <w:t xml:space="preserve"> • Mode Management: It allows users to define modes and do mode request which switches modes to notify their users, runnables can be triggered by modes.</w:t>
      </w:r>
    </w:p>
    <w:p>
      <w:pPr>
        <w:spacing w:line="360" w:lineRule="auto"/>
        <w:ind w:firstLine="420"/>
        <w:jc w:val="left"/>
      </w:pPr>
      <w:r>
        <w:t xml:space="preserve"> • RTE Life Cycle Management: </w:t>
      </w:r>
      <w:r>
        <w:rPr>
          <w:rFonts w:ascii="Times New Roman" w:hAnsi="Times New Roman" w:cs="Times New Roman"/>
          <w:szCs w:val="18"/>
        </w:rPr>
        <w:t>Some of the RTE modules require initialization of global variables that are necessary to fulfill the functionalities, thus RTE is allowed to function normally only after proper initialization. Before termination, deinitilization shall be done and RTE shall stop operating after that.</w:t>
      </w:r>
    </w:p>
    <w:p>
      <w:pPr>
        <w:spacing w:line="360" w:lineRule="auto"/>
        <w:ind w:firstLine="420"/>
        <w:jc w:val="left"/>
      </w:pPr>
    </w:p>
    <w:p>
      <w:pPr>
        <w:pStyle w:val="3"/>
        <w:numPr>
          <w:ilvl w:val="0"/>
          <w:numId w:val="10"/>
        </w:numPr>
        <w:spacing w:before="240" w:after="120" w:line="360" w:lineRule="auto"/>
        <w:rPr>
          <w:rFonts w:ascii="Arial" w:hAnsi="Arial" w:cs="Arial"/>
          <w:color w:val="000000" w:themeColor="text1"/>
          <w:sz w:val="24"/>
          <w:szCs w:val="24"/>
          <w14:textFill>
            <w14:solidFill>
              <w14:schemeClr w14:val="tx1"/>
            </w14:solidFill>
          </w14:textFill>
        </w:rPr>
      </w:pPr>
      <w:bookmarkStart w:id="29" w:name="_Toc110415439"/>
      <w:bookmarkStart w:id="30" w:name="_Toc369008938"/>
      <w:r>
        <w:rPr>
          <w:rFonts w:hint="eastAsia" w:ascii="Arial" w:hAnsi="Arial" w:cs="Arial"/>
          <w:color w:val="000000" w:themeColor="text1"/>
          <w:sz w:val="24"/>
          <w:szCs w:val="24"/>
          <w14:textFill>
            <w14:solidFill>
              <w14:schemeClr w14:val="tx1"/>
            </w14:solidFill>
          </w14:textFill>
        </w:rPr>
        <w:t>Data Structure</w:t>
      </w:r>
      <w:r>
        <w:rPr>
          <w:rFonts w:ascii="Arial" w:hAnsi="Arial" w:cs="Arial"/>
          <w:color w:val="000000" w:themeColor="text1"/>
          <w:sz w:val="24"/>
          <w:szCs w:val="24"/>
          <w14:textFill>
            <w14:solidFill>
              <w14:schemeClr w14:val="tx1"/>
            </w14:solidFill>
          </w14:textFill>
        </w:rPr>
        <w:t xml:space="preserve"> </w:t>
      </w:r>
      <w:r>
        <w:rPr>
          <w:rFonts w:hint="eastAsia" w:ascii="Arial" w:hAnsi="Arial" w:cs="Arial"/>
          <w:color w:val="000000" w:themeColor="text1"/>
          <w:sz w:val="24"/>
          <w:szCs w:val="24"/>
          <w14:textFill>
            <w14:solidFill>
              <w14:schemeClr w14:val="tx1"/>
            </w14:solidFill>
          </w14:textFill>
        </w:rPr>
        <w:t>Define</w:t>
      </w:r>
      <w:bookmarkEnd w:id="29"/>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sz w:val="21"/>
                <w:szCs w:val="21"/>
              </w:rPr>
              <w:t>Rte_Inst_&lt;cts&gt;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sz w:val="21"/>
                <w:szCs w:val="21"/>
              </w:rPr>
              <w:t>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Custom implementation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jc w:val="left"/>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sz w:val="21"/>
                <w:szCs w:val="21"/>
              </w:rPr>
              <w:t>where &lt;cts&gt; is the component type symbol of the AtomicSwComponentType. The Rte_Instance data type defines the handle used to access instance specific information from the component data structure.</w:t>
            </w:r>
          </w:p>
        </w:tc>
      </w:tr>
    </w:tbl>
    <w:p>
      <w:pPr>
        <w:spacing w:line="360" w:lineRule="auto"/>
        <w:rPr>
          <w:rFonts w:ascii="Times New Roman" w:hAnsi="Times New Roman" w:cs="Times New Roman"/>
          <w:iCs/>
          <w:color w:val="4F81BD" w:themeColor="accent1"/>
          <w14:textFill>
            <w14:solidFill>
              <w14:schemeClr w14:val="accent1"/>
            </w14:solidFill>
          </w14:textFill>
        </w:rPr>
      </w:pPr>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sz w:val="21"/>
                <w:szCs w:val="21"/>
              </w:rPr>
            </w:pPr>
            <w:r>
              <w:rPr>
                <w:rFonts w:hint="eastAsia" w:ascii="Times New Roman" w:hAnsi="Times New Roman" w:cs="Times New Roman"/>
                <w:sz w:val="21"/>
                <w:szCs w:val="21"/>
              </w:rPr>
              <w:t>Name：</w:t>
            </w:r>
            <w:r>
              <w:rPr>
                <w:rFonts w:ascii="Times New Roman" w:hAnsi="Times New Roman" w:cs="Times New Roman"/>
                <w:sz w:val="21"/>
                <w:szCs w:val="21"/>
              </w:rPr>
              <w:t xml:space="preserve"> </w:t>
            </w:r>
          </w:p>
        </w:tc>
        <w:tc>
          <w:tcPr>
            <w:tcW w:w="6579" w:type="dxa"/>
          </w:tcPr>
          <w:p>
            <w:pPr>
              <w:rPr>
                <w:rFonts w:ascii="Times New Roman" w:hAnsi="Times New Roman" w:cs="Times New Roman"/>
                <w:sz w:val="21"/>
                <w:szCs w:val="21"/>
              </w:rPr>
            </w:pPr>
            <w:r>
              <w:rPr>
                <w:rFonts w:ascii="Times New Roman" w:hAnsi="Times New Roman" w:cs="Times New Roman"/>
                <w:sz w:val="21"/>
                <w:szCs w:val="21"/>
              </w:rPr>
              <w:t>Rte_[Byps]_CDS_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sz w:val="21"/>
                <w:szCs w:val="21"/>
              </w:rPr>
              <w:t>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Data Handle Section*/</w:t>
            </w:r>
          </w:p>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Per-instance Memory Handles Section*/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Rte_[Byps]_CDS_ where &lt;CDS&gt; is the component type symbol of the AtomicSwComponentType. [Byps] is an optionnal infix used when component wrapper method for bypass support is enabled for the related software component type</w:t>
            </w:r>
          </w:p>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w:t>
            </w:r>
            <w:r>
              <w:rPr>
                <w:rFonts w:ascii="Times New Roman" w:hAnsi="Times New Roman" w:cs="Times New Roman"/>
                <w:color w:val="000000" w:themeColor="text1"/>
                <w:kern w:val="0"/>
                <w:sz w:val="21"/>
                <w:szCs w:val="21"/>
                <w14:textFill>
                  <w14:solidFill>
                    <w14:schemeClr w14:val="tx1"/>
                  </w14:solidFill>
                </w14:textFill>
              </w:rPr>
              <w:t xml:space="preserve">ote: Data Handle Section shall be a pointer to a data element with or without status and extended status. Per-instance Memory Handles Section </w:t>
            </w:r>
            <w:r>
              <w:t>The data type of each Per-instance Memory Handle shall be a pointer to the type of the per instance memory that is defined in the Application Header file</w:t>
            </w:r>
          </w:p>
        </w:tc>
      </w:tr>
    </w:tbl>
    <w:p>
      <w:pPr>
        <w:spacing w:line="360" w:lineRule="auto"/>
        <w:rPr>
          <w:rFonts w:ascii="Times New Roman" w:hAnsi="Times New Roman" w:cs="Times New Roman"/>
          <w:i/>
          <w:color w:val="4F81BD" w:themeColor="accent1"/>
          <w14:textFill>
            <w14:solidFill>
              <w14:schemeClr w14:val="accent1"/>
            </w14:solidFill>
          </w14:textFill>
        </w:rPr>
      </w:pPr>
    </w:p>
    <w:p>
      <w:pPr>
        <w:pStyle w:val="3"/>
        <w:numPr>
          <w:ilvl w:val="0"/>
          <w:numId w:val="10"/>
        </w:numPr>
        <w:spacing w:before="240" w:after="120" w:line="360" w:lineRule="auto"/>
        <w:rPr>
          <w:rFonts w:ascii="Arial" w:hAnsi="Arial" w:cs="Arial"/>
          <w:color w:val="000000" w:themeColor="text1"/>
          <w:sz w:val="24"/>
          <w:szCs w:val="24"/>
          <w14:textFill>
            <w14:solidFill>
              <w14:schemeClr w14:val="tx1"/>
            </w14:solidFill>
          </w14:textFill>
        </w:rPr>
      </w:pPr>
      <w:bookmarkStart w:id="31" w:name="_Toc110415440"/>
      <w:r>
        <w:rPr>
          <w:rFonts w:hint="eastAsia" w:ascii="Arial" w:hAnsi="Arial" w:cs="Arial"/>
          <w:color w:val="000000" w:themeColor="text1"/>
          <w:sz w:val="24"/>
          <w:szCs w:val="24"/>
          <w14:textFill>
            <w14:solidFill>
              <w14:schemeClr w14:val="tx1"/>
            </w14:solidFill>
          </w14:textFill>
        </w:rPr>
        <w:t xml:space="preserve">Data </w:t>
      </w:r>
      <w:r>
        <w:rPr>
          <w:rFonts w:ascii="Arial" w:hAnsi="Arial" w:cs="Arial"/>
          <w:color w:val="000000" w:themeColor="text1"/>
          <w:sz w:val="24"/>
          <w:szCs w:val="24"/>
          <w14:textFill>
            <w14:solidFill>
              <w14:schemeClr w14:val="tx1"/>
            </w14:solidFill>
          </w14:textFill>
        </w:rPr>
        <w:t xml:space="preserve">Types </w:t>
      </w:r>
      <w:r>
        <w:rPr>
          <w:rFonts w:hint="eastAsia" w:ascii="Arial" w:hAnsi="Arial" w:cs="Arial"/>
          <w:color w:val="000000" w:themeColor="text1"/>
          <w:sz w:val="24"/>
          <w:szCs w:val="24"/>
          <w14:textFill>
            <w14:solidFill>
              <w14:schemeClr w14:val="tx1"/>
            </w14:solidFill>
          </w14:textFill>
        </w:rPr>
        <w:t>Define</w:t>
      </w:r>
      <w:bookmarkEnd w:id="31"/>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TRUE/FALSE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jc w:val="left"/>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Boolean basic implementation type</w:t>
            </w:r>
          </w:p>
        </w:tc>
      </w:tr>
    </w:tbl>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Float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float32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jc w:val="left"/>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Float basic implementation type</w:t>
            </w:r>
          </w:p>
        </w:tc>
      </w:tr>
    </w:tbl>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Float32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float32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jc w:val="left"/>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Float32 basic implementation type</w:t>
            </w:r>
          </w:p>
        </w:tc>
      </w:tr>
    </w:tbl>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Float64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float64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jc w:val="left"/>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Float64 basic implementation type</w:t>
            </w:r>
          </w:p>
        </w:tc>
      </w:tr>
    </w:tbl>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SInt16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sint16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-32768-</w:t>
            </w:r>
            <w:r>
              <w:t xml:space="preserve"> </w:t>
            </w:r>
            <w:r>
              <w:rPr>
                <w:rFonts w:ascii="Times New Roman" w:hAnsi="Times New Roman" w:cs="Times New Roman"/>
                <w:color w:val="000000" w:themeColor="text1"/>
                <w:kern w:val="0"/>
                <w:sz w:val="21"/>
                <w:szCs w:val="21"/>
                <w14:textFill>
                  <w14:solidFill>
                    <w14:schemeClr w14:val="tx1"/>
                  </w14:solidFill>
                </w14:textFill>
              </w:rPr>
              <w:t>32767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jc w:val="left"/>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SInt16 basic implementation type</w:t>
            </w:r>
          </w:p>
        </w:tc>
      </w:tr>
    </w:tbl>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SInt32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sint32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-2147483648-</w:t>
            </w:r>
            <w:r>
              <w:t xml:space="preserve"> </w:t>
            </w:r>
            <w:r>
              <w:rPr>
                <w:rFonts w:ascii="Times New Roman" w:hAnsi="Times New Roman" w:cs="Times New Roman"/>
                <w:color w:val="000000" w:themeColor="text1"/>
                <w:kern w:val="0"/>
                <w:sz w:val="21"/>
                <w:szCs w:val="21"/>
                <w14:textFill>
                  <w14:solidFill>
                    <w14:schemeClr w14:val="tx1"/>
                  </w14:solidFill>
                </w14:textFill>
              </w:rPr>
              <w:t>2147483647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jc w:val="left"/>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SInt32 basic implementation type</w:t>
            </w:r>
          </w:p>
        </w:tc>
      </w:tr>
    </w:tbl>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SInt8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sint8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-128-127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jc w:val="left"/>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SInt16 basic implementation type</w:t>
            </w:r>
          </w:p>
        </w:tc>
      </w:tr>
    </w:tbl>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UInt8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uint8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0-255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jc w:val="left"/>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UInt8 basic implementation type</w:t>
            </w:r>
          </w:p>
        </w:tc>
      </w:tr>
    </w:tbl>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UInt16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uint16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0-65535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jc w:val="left"/>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UInt16 basic implementation type</w:t>
            </w:r>
          </w:p>
        </w:tc>
      </w:tr>
    </w:tbl>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UInt32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uint32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0-4294967295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jc w:val="left"/>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UInt32 basic implementation type</w:t>
            </w:r>
          </w:p>
        </w:tc>
      </w:tr>
    </w:tbl>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UInt64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uint64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0-18446744073709551615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jc w:val="left"/>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UInt64 basic implementation type</w:t>
            </w:r>
          </w:p>
        </w:tc>
      </w:tr>
    </w:tbl>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Std_ReturnType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uint8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0</w:t>
            </w:r>
            <w:r>
              <w:rPr>
                <w:rFonts w:ascii="Times New Roman" w:hAnsi="Times New Roman" w:cs="Times New Roman"/>
                <w:color w:val="000000" w:themeColor="text1"/>
                <w:kern w:val="0"/>
                <w:sz w:val="21"/>
                <w:szCs w:val="21"/>
                <w14:textFill>
                  <w14:solidFill>
                    <w14:schemeClr w14:val="tx1"/>
                  </w14:solidFill>
                </w14:textFill>
              </w:rPr>
              <w:t>-255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jc w:val="left"/>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The Std_ReturnType defines the "‘status"’ and "‘error values"’ returned by API functions</w:t>
            </w:r>
          </w:p>
        </w:tc>
      </w:tr>
    </w:tbl>
    <w:p>
      <w:pPr>
        <w:spacing w:line="360" w:lineRule="auto"/>
        <w:rPr>
          <w:rFonts w:ascii="Times New Roman" w:hAnsi="Times New Roman" w:cs="Times New Roman"/>
          <w:iCs/>
          <w:color w:val="4F81BD" w:themeColor="accent1"/>
          <w14:textFill>
            <w14:solidFill>
              <w14:schemeClr w14:val="accent1"/>
            </w14:solidFill>
          </w14:textFill>
        </w:rPr>
      </w:pPr>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Application Error</w:t>
            </w:r>
            <w:r>
              <w:rPr>
                <w:rFonts w:hint="eastAsia" w:ascii="Times New Roman" w:hAnsi="Times New Roman" w:cs="Times New Roman"/>
                <w:color w:val="000000" w:themeColor="text1"/>
                <w:kern w:val="0"/>
                <w:sz w:val="21"/>
                <w:szCs w:val="21"/>
                <w14:textFill>
                  <w14:solidFill>
                    <w14:schemeClr w14:val="tx1"/>
                  </w14:solidFill>
                </w14:textFill>
              </w:rPr>
              <w:t>（N</w:t>
            </w:r>
            <w:r>
              <w:rPr>
                <w:rFonts w:ascii="Times New Roman" w:hAnsi="Times New Roman" w:cs="Times New Roman"/>
                <w:color w:val="000000" w:themeColor="text1"/>
                <w:kern w:val="0"/>
                <w:sz w:val="21"/>
                <w:szCs w:val="21"/>
                <w14:textFill>
                  <w14:solidFill>
                    <w14:schemeClr w14:val="tx1"/>
                  </w14:solidFill>
                </w14:textFill>
              </w:rPr>
              <w:t>o fixed format</w:t>
            </w:r>
            <w:r>
              <w:rPr>
                <w:rFonts w:hint="eastAsia" w:ascii="Times New Roman" w:hAnsi="Times New Roman" w:cs="Times New Roman"/>
                <w:color w:val="000000" w:themeColor="text1"/>
                <w:kern w:val="0"/>
                <w:sz w:val="21"/>
                <w:szCs w:val="2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uint8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jc w:val="left"/>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In client server communication, the server may return any value within the application error range</w:t>
            </w:r>
          </w:p>
        </w:tc>
      </w:tr>
    </w:tbl>
    <w:p>
      <w:pPr>
        <w:spacing w:line="360" w:lineRule="auto"/>
        <w:rPr>
          <w:rFonts w:ascii="Times New Roman" w:hAnsi="Times New Roman" w:cs="Times New Roman"/>
          <w:iCs/>
          <w:color w:val="4F81BD" w:themeColor="accent1"/>
          <w14:textFill>
            <w14:solidFill>
              <w14:schemeClr w14:val="accent1"/>
            </w14:solidFill>
          </w14:textFill>
        </w:rPr>
      </w:pPr>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Predefined Error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E</w:t>
            </w:r>
            <w:r>
              <w:rPr>
                <w:rFonts w:hint="eastAsia" w:ascii="Times New Roman" w:hAnsi="Times New Roman" w:cs="Times New Roman"/>
                <w:color w:val="000000" w:themeColor="text1"/>
                <w:kern w:val="0"/>
                <w:sz w:val="21"/>
                <w:szCs w:val="21"/>
                <w14:textFill>
                  <w14:solidFill>
                    <w14:schemeClr w14:val="tx1"/>
                  </w14:solidFill>
                </w14:textFill>
              </w:rPr>
              <w:t>n</w:t>
            </w:r>
            <w:r>
              <w:rPr>
                <w:rFonts w:ascii="Times New Roman" w:hAnsi="Times New Roman" w:cs="Times New Roman"/>
                <w:color w:val="000000" w:themeColor="text1"/>
                <w:kern w:val="0"/>
                <w:sz w:val="21"/>
                <w:szCs w:val="21"/>
                <w14:textFill>
                  <w14:solidFill>
                    <w14:schemeClr w14:val="tx1"/>
                  </w14:solidFill>
                </w14:textFill>
              </w:rPr>
              <w:t>umeration uint8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TE_E_OK  0</w:t>
            </w:r>
          </w:p>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TE_E_INVALID  1</w:t>
            </w:r>
          </w:p>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TE_E_COM_STOPPED  128</w:t>
            </w:r>
          </w:p>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TE_E_TIMEOUT  129</w:t>
            </w:r>
          </w:p>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TE_E_LIMIT  130</w:t>
            </w:r>
          </w:p>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 xml:space="preserve">TE_E_NO_DATA  </w:t>
            </w:r>
            <w:r>
              <w:rPr>
                <w:rFonts w:hint="eastAsia" w:ascii="Times New Roman" w:hAnsi="Times New Roman" w:cs="Times New Roman"/>
                <w:color w:val="000000" w:themeColor="text1"/>
                <w:kern w:val="0"/>
                <w:sz w:val="21"/>
                <w:szCs w:val="21"/>
                <w14:textFill>
                  <w14:solidFill>
                    <w14:schemeClr w14:val="tx1"/>
                  </w14:solidFill>
                </w14:textFill>
              </w:rPr>
              <w:t>131</w:t>
            </w:r>
          </w:p>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 xml:space="preserve">TE_E_TRANSMIT_ACK  </w:t>
            </w:r>
            <w:r>
              <w:rPr>
                <w:rFonts w:hint="eastAsia" w:ascii="Times New Roman" w:hAnsi="Times New Roman" w:cs="Times New Roman"/>
                <w:color w:val="000000" w:themeColor="text1"/>
                <w:kern w:val="0"/>
                <w:sz w:val="21"/>
                <w:szCs w:val="21"/>
                <w14:textFill>
                  <w14:solidFill>
                    <w14:schemeClr w14:val="tx1"/>
                  </w14:solidFill>
                </w14:textFill>
              </w:rPr>
              <w:t>132</w:t>
            </w:r>
          </w:p>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TE_E_NEVER_RECEIVED  133</w:t>
            </w:r>
          </w:p>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TE_E_UNCONNECTED  134</w:t>
            </w:r>
          </w:p>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 xml:space="preserve">RTE_E_IN_EXCLUSIVE_AREA  </w:t>
            </w:r>
            <w:r>
              <w:rPr>
                <w:rFonts w:hint="eastAsia" w:ascii="Times New Roman" w:hAnsi="Times New Roman" w:cs="Times New Roman"/>
                <w:color w:val="000000" w:themeColor="text1"/>
                <w:kern w:val="0"/>
                <w:sz w:val="21"/>
                <w:szCs w:val="21"/>
                <w14:textFill>
                  <w14:solidFill>
                    <w14:schemeClr w14:val="tx1"/>
                  </w14:solidFill>
                </w14:textFill>
              </w:rPr>
              <w:t>135</w:t>
            </w:r>
          </w:p>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 xml:space="preserve">RTE_E_SEG_FAULT  </w:t>
            </w:r>
            <w:r>
              <w:rPr>
                <w:rFonts w:hint="eastAsia" w:ascii="Times New Roman" w:hAnsi="Times New Roman" w:cs="Times New Roman"/>
                <w:color w:val="000000" w:themeColor="text1"/>
                <w:kern w:val="0"/>
                <w:sz w:val="21"/>
                <w:szCs w:val="21"/>
                <w14:textFill>
                  <w14:solidFill>
                    <w14:schemeClr w14:val="tx1"/>
                  </w14:solidFill>
                </w14:textFill>
              </w:rPr>
              <w:t>136</w:t>
            </w:r>
          </w:p>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 xml:space="preserve">RTE_E_OUT_OF_RANGE  </w:t>
            </w:r>
            <w:r>
              <w:rPr>
                <w:rFonts w:hint="eastAsia" w:ascii="Times New Roman" w:hAnsi="Times New Roman" w:cs="Times New Roman"/>
                <w:color w:val="000000" w:themeColor="text1"/>
                <w:kern w:val="0"/>
                <w:sz w:val="21"/>
                <w:szCs w:val="21"/>
                <w14:textFill>
                  <w14:solidFill>
                    <w14:schemeClr w14:val="tx1"/>
                  </w14:solidFill>
                </w14:textFill>
              </w:rPr>
              <w:t>137</w:t>
            </w:r>
          </w:p>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 xml:space="preserve">RTE_E_SERIALIZATION_ ERROR  </w:t>
            </w:r>
            <w:r>
              <w:rPr>
                <w:rFonts w:hint="eastAsia" w:ascii="Times New Roman" w:hAnsi="Times New Roman" w:cs="Times New Roman"/>
                <w:color w:val="000000" w:themeColor="text1"/>
                <w:kern w:val="0"/>
                <w:sz w:val="21"/>
                <w:szCs w:val="21"/>
                <w14:textFill>
                  <w14:solidFill>
                    <w14:schemeClr w14:val="tx1"/>
                  </w14:solidFill>
                </w14:textFill>
              </w:rPr>
              <w:t>138</w:t>
            </w:r>
          </w:p>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 xml:space="preserve">RTE_E_HARD_TRANSFORMER_ ERROR  </w:t>
            </w:r>
            <w:r>
              <w:rPr>
                <w:rFonts w:hint="eastAsia" w:ascii="Times New Roman" w:hAnsi="Times New Roman" w:cs="Times New Roman"/>
                <w:color w:val="000000" w:themeColor="text1"/>
                <w:kern w:val="0"/>
                <w:sz w:val="21"/>
                <w:szCs w:val="21"/>
                <w14:textFill>
                  <w14:solidFill>
                    <w14:schemeClr w14:val="tx1"/>
                  </w14:solidFill>
                </w14:textFill>
              </w:rPr>
              <w:t>138</w:t>
            </w:r>
          </w:p>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 xml:space="preserve">RTE_E_SERIALIZATION_ LIMIT  </w:t>
            </w:r>
            <w:r>
              <w:rPr>
                <w:rFonts w:hint="eastAsia" w:ascii="Times New Roman" w:hAnsi="Times New Roman" w:cs="Times New Roman"/>
                <w:color w:val="000000" w:themeColor="text1"/>
                <w:kern w:val="0"/>
                <w:sz w:val="21"/>
                <w:szCs w:val="21"/>
                <w14:textFill>
                  <w14:solidFill>
                    <w14:schemeClr w14:val="tx1"/>
                  </w14:solidFill>
                </w14:textFill>
              </w:rPr>
              <w:t>139</w:t>
            </w:r>
          </w:p>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 xml:space="preserve">RTE_E_TRANSFORMER_ LIMIT  </w:t>
            </w:r>
            <w:r>
              <w:rPr>
                <w:rFonts w:hint="eastAsia" w:ascii="Times New Roman" w:hAnsi="Times New Roman" w:cs="Times New Roman"/>
                <w:color w:val="000000" w:themeColor="text1"/>
                <w:kern w:val="0"/>
                <w:sz w:val="21"/>
                <w:szCs w:val="21"/>
                <w14:textFill>
                  <w14:solidFill>
                    <w14:schemeClr w14:val="tx1"/>
                  </w14:solidFill>
                </w14:textFill>
              </w:rPr>
              <w:t>139</w:t>
            </w:r>
          </w:p>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 xml:space="preserve">RTE_E_SOFT_TRANSFORMER_ ERROR  </w:t>
            </w:r>
            <w:r>
              <w:rPr>
                <w:rFonts w:hint="eastAsia" w:ascii="Times New Roman" w:hAnsi="Times New Roman" w:cs="Times New Roman"/>
                <w:color w:val="000000" w:themeColor="text1"/>
                <w:kern w:val="0"/>
                <w:sz w:val="21"/>
                <w:szCs w:val="21"/>
                <w14:textFill>
                  <w14:solidFill>
                    <w14:schemeClr w14:val="tx1"/>
                  </w14:solidFill>
                </w14:textFill>
              </w:rPr>
              <w:t>140</w:t>
            </w:r>
          </w:p>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 xml:space="preserve">RTE_E_COM_BUSY  </w:t>
            </w:r>
            <w:r>
              <w:rPr>
                <w:rFonts w:hint="eastAsia" w:ascii="Times New Roman" w:hAnsi="Times New Roman" w:cs="Times New Roman"/>
                <w:color w:val="000000" w:themeColor="text1"/>
                <w:kern w:val="0"/>
                <w:sz w:val="21"/>
                <w:szCs w:val="21"/>
                <w14:textFill>
                  <w14:solidFill>
                    <w14:schemeClr w14:val="tx1"/>
                  </w14:solidFill>
                </w14:textFill>
              </w:rPr>
              <w:t>140</w:t>
            </w:r>
          </w:p>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TE_E_LOST_DATA  64</w:t>
            </w:r>
          </w:p>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RTE_E_MAX_AGE_EXCEEDED  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Define standard error and status</w:t>
            </w:r>
          </w:p>
        </w:tc>
      </w:tr>
    </w:tbl>
    <w:p>
      <w:pPr>
        <w:spacing w:line="360" w:lineRule="auto"/>
        <w:rPr>
          <w:rFonts w:ascii="Times New Roman" w:hAnsi="Times New Roman" w:cs="Times New Roman"/>
          <w:iCs/>
          <w:color w:val="4F81BD" w:themeColor="accent1"/>
          <w14:textFill>
            <w14:solidFill>
              <w14:schemeClr w14:val="accent1"/>
            </w14:solidFill>
          </w14:textFill>
        </w:rPr>
      </w:pPr>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Rte_TransformerError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uint8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0-255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The Rte_TransformerErrorCode represents a transformer error in the context of a certain transformer chain.</w:t>
            </w:r>
          </w:p>
        </w:tc>
      </w:tr>
    </w:tbl>
    <w:p>
      <w:pPr>
        <w:spacing w:line="360" w:lineRule="auto"/>
        <w:rPr>
          <w:rFonts w:ascii="Times New Roman" w:hAnsi="Times New Roman" w:cs="Times New Roman"/>
          <w:iCs/>
          <w:color w:val="4F81BD" w:themeColor="accent1"/>
          <w14:textFill>
            <w14:solidFill>
              <w14:schemeClr w14:val="accent1"/>
            </w14:solidFill>
          </w14:textFill>
        </w:rPr>
      </w:pPr>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Rte_ModeType_&lt;prefix&gt;_&lt;ModeDeclarationgroup&gt;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 xml:space="preserve">Implementation Data Type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Custom implementation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An Rte_ModeType is used to hold the identifiers for the ModeDeclarations of a ModeDeclarationGroup.</w:t>
            </w:r>
          </w:p>
        </w:tc>
      </w:tr>
    </w:tbl>
    <w:p>
      <w:pPr>
        <w:spacing w:line="360" w:lineRule="auto"/>
        <w:rPr>
          <w:rFonts w:ascii="Times New Roman" w:hAnsi="Times New Roman" w:cs="Times New Roman"/>
          <w:iCs/>
          <w:color w:val="4F81BD" w:themeColor="accent1"/>
          <w14:textFill>
            <w14:solidFill>
              <w14:schemeClr w14:val="accent1"/>
            </w14:solidFill>
          </w14:textFill>
        </w:rPr>
      </w:pPr>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Enumeration Data Types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 xml:space="preserve">Implementation Data Type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Custom implementation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Defined by the customer for use in SWC compu</w:t>
            </w:r>
            <w:r>
              <w:rPr>
                <w:rFonts w:hint="eastAsia" w:ascii="Times New Roman" w:hAnsi="Times New Roman" w:cs="Times New Roman"/>
                <w:color w:val="000000" w:themeColor="text1"/>
                <w:kern w:val="0"/>
                <w:sz w:val="21"/>
                <w:szCs w:val="21"/>
                <w14:textFill>
                  <w14:solidFill>
                    <w14:schemeClr w14:val="tx1"/>
                  </w14:solidFill>
                </w14:textFill>
              </w:rPr>
              <w:t>te</w:t>
            </w:r>
            <w:r>
              <w:rPr>
                <w:rFonts w:ascii="Times New Roman" w:hAnsi="Times New Roman" w:cs="Times New Roman"/>
                <w:color w:val="000000" w:themeColor="text1"/>
                <w:kern w:val="0"/>
                <w:sz w:val="21"/>
                <w:szCs w:val="21"/>
                <w14:textFill>
                  <w14:solidFill>
                    <w14:schemeClr w14:val="tx1"/>
                  </w14:solidFill>
                </w14:textFill>
              </w:rPr>
              <w:t xml:space="preserve"> methods</w:t>
            </w:r>
          </w:p>
        </w:tc>
      </w:tr>
      <w:bookmarkEnd w:id="30"/>
    </w:tbl>
    <w:p>
      <w:pPr>
        <w:pStyle w:val="2"/>
        <w:numPr>
          <w:ilvl w:val="0"/>
          <w:numId w:val="4"/>
        </w:numPr>
        <w:spacing w:before="240" w:after="120" w:line="360" w:lineRule="auto"/>
        <w:rPr>
          <w:sz w:val="28"/>
          <w:szCs w:val="28"/>
        </w:rPr>
      </w:pPr>
      <w:bookmarkStart w:id="32" w:name="_Toc110415441"/>
      <w:bookmarkStart w:id="33" w:name="_Toc369008939"/>
      <w:bookmarkStart w:id="34" w:name="_Toc368992165"/>
      <w:r>
        <w:rPr>
          <w:sz w:val="28"/>
          <w:szCs w:val="28"/>
        </w:rPr>
        <w:t>Dynamic Behavior Design</w:t>
      </w:r>
      <w:bookmarkEnd w:id="32"/>
    </w:p>
    <w:p>
      <w:pPr>
        <w:pStyle w:val="3"/>
        <w:numPr>
          <w:ilvl w:val="0"/>
          <w:numId w:val="11"/>
        </w:numPr>
        <w:spacing w:before="240" w:after="120" w:line="360" w:lineRule="auto"/>
        <w:rPr>
          <w:rFonts w:ascii="Arial" w:hAnsi="Arial" w:cs="Arial"/>
          <w:color w:val="000000" w:themeColor="text1"/>
          <w:sz w:val="24"/>
          <w:szCs w:val="24"/>
          <w14:textFill>
            <w14:solidFill>
              <w14:schemeClr w14:val="tx1"/>
            </w14:solidFill>
          </w14:textFill>
        </w:rPr>
      </w:pPr>
      <w:bookmarkStart w:id="35" w:name="_Toc110415442"/>
      <w:r>
        <w:rPr>
          <w:rFonts w:ascii="Arial" w:hAnsi="Arial" w:cs="Arial"/>
          <w:color w:val="000000" w:themeColor="text1"/>
          <w:sz w:val="24"/>
          <w:szCs w:val="24"/>
          <w14:textFill>
            <w14:solidFill>
              <w14:schemeClr w14:val="tx1"/>
            </w14:solidFill>
          </w14:textFill>
        </w:rPr>
        <w:t>State Mechanism</w:t>
      </w:r>
      <w:bookmarkEnd w:id="35"/>
    </w:p>
    <w:p>
      <w:pPr>
        <w:rPr>
          <w:rFonts w:ascii="Times New Roman" w:hAnsi="Times New Roman" w:cs="Times New Roman"/>
          <w:sz w:val="20"/>
          <w:szCs w:val="20"/>
        </w:rPr>
      </w:pPr>
      <w:r>
        <w:rPr>
          <w:rFonts w:ascii="Times New Roman" w:hAnsi="Times New Roman" w:cs="Times New Roman"/>
          <w:color w:val="000000" w:themeColor="text1"/>
          <w:sz w:val="20"/>
          <w:szCs w:val="20"/>
          <w14:textFill>
            <w14:solidFill>
              <w14:schemeClr w14:val="tx1"/>
            </w14:solidFill>
          </w14:textFill>
        </w:rPr>
        <w:t>[SA_R2_003]:</w:t>
      </w:r>
    </w:p>
    <w:bookmarkEnd w:id="33"/>
    <w:bookmarkEnd w:id="34"/>
    <w:p>
      <w:pPr>
        <w:widowControl/>
        <w:spacing w:line="270" w:lineRule="atLeast"/>
        <w:jc w:val="center"/>
        <w:rPr>
          <w:i/>
          <w:color w:val="4F81BD" w:themeColor="accent1"/>
          <w14:textFill>
            <w14:solidFill>
              <w14:schemeClr w14:val="accent1"/>
            </w14:solidFill>
          </w14:textFill>
        </w:rPr>
      </w:pPr>
      <w:r>
        <w:rPr>
          <w:i/>
          <w:color w:val="4F81BD" w:themeColor="accent1"/>
          <w14:textFill>
            <w14:solidFill>
              <w14:schemeClr w14:val="accent1"/>
            </w14:solidFill>
          </w14:textFill>
        </w:rPr>
        <w:drawing>
          <wp:inline distT="0" distB="0" distL="114300" distR="114300">
            <wp:extent cx="6186805" cy="4922520"/>
            <wp:effectExtent l="0" t="0" r="4445" b="1143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9"/>
                    <a:stretch>
                      <a:fillRect/>
                    </a:stretch>
                  </pic:blipFill>
                  <pic:spPr>
                    <a:xfrm>
                      <a:off x="0" y="0"/>
                      <a:ext cx="6186805" cy="4922520"/>
                    </a:xfrm>
                    <a:prstGeom prst="rect">
                      <a:avLst/>
                    </a:prstGeom>
                  </pic:spPr>
                </pic:pic>
              </a:graphicData>
            </a:graphic>
          </wp:inline>
        </w:drawing>
      </w:r>
    </w:p>
    <w:p>
      <w:pPr>
        <w:widowControl/>
        <w:spacing w:line="270" w:lineRule="atLeast"/>
        <w:jc w:val="center"/>
        <w:rPr>
          <w:i/>
          <w:color w:val="4F81BD" w:themeColor="accent1"/>
          <w14:textFill>
            <w14:solidFill>
              <w14:schemeClr w14:val="accent1"/>
            </w14:solidFill>
          </w14:textFill>
        </w:rPr>
      </w:pPr>
      <w:r>
        <w:t xml:space="preserve">Figure </w:t>
      </w:r>
      <w:r>
        <w:fldChar w:fldCharType="begin"/>
      </w:r>
      <w:r>
        <w:instrText xml:space="preserve"> STYLEREF 1 \s </w:instrText>
      </w:r>
      <w:r>
        <w:fldChar w:fldCharType="separate"/>
      </w:r>
      <w:r>
        <w:t>4</w:t>
      </w:r>
      <w:r>
        <w:fldChar w:fldCharType="end"/>
      </w:r>
      <w:r>
        <w:noBreakHyphen/>
      </w:r>
      <w:r>
        <w:fldChar w:fldCharType="begin"/>
      </w:r>
      <w:r>
        <w:instrText xml:space="preserve"> SEQ Figure \* ARABIC \s 1 </w:instrText>
      </w:r>
      <w:r>
        <w:fldChar w:fldCharType="separate"/>
      </w:r>
      <w:r>
        <w:t>1</w:t>
      </w:r>
      <w:r>
        <w:fldChar w:fldCharType="end"/>
      </w:r>
      <w:r>
        <w:t xml:space="preserve"> </w:t>
      </w:r>
      <w:r>
        <w:rPr>
          <w:color w:val="000000"/>
          <w:kern w:val="0"/>
          <w:szCs w:val="18"/>
          <w:lang w:bidi="ar"/>
        </w:rPr>
        <w:t>Nested life cycle of RTE and Basic Software Scheduler</w:t>
      </w:r>
    </w:p>
    <w:p>
      <w:pPr>
        <w:widowControl/>
        <w:spacing w:line="270" w:lineRule="atLeast"/>
        <w:ind w:firstLine="420"/>
        <w:jc w:val="left"/>
      </w:pPr>
      <w:r>
        <w:rPr>
          <w:rFonts w:hint="eastAsia" w:ascii="宋体" w:hAnsi="宋体" w:cs="宋体"/>
          <w:color w:val="000000"/>
          <w:kern w:val="0"/>
          <w:szCs w:val="18"/>
          <w:lang w:bidi="ar"/>
        </w:rPr>
        <w:t>当</w:t>
      </w:r>
      <w:r>
        <w:rPr>
          <w:color w:val="000000"/>
          <w:kern w:val="0"/>
          <w:szCs w:val="18"/>
          <w:lang w:bidi="ar"/>
        </w:rPr>
        <w:t>ECU</w:t>
      </w:r>
      <w:r>
        <w:rPr>
          <w:rFonts w:hint="eastAsia" w:ascii="宋体" w:hAnsi="宋体" w:cs="宋体"/>
          <w:color w:val="000000"/>
          <w:kern w:val="0"/>
          <w:szCs w:val="18"/>
          <w:lang w:bidi="ar"/>
        </w:rPr>
        <w:t>上电开始初始化，</w:t>
      </w:r>
      <w:r>
        <w:rPr>
          <w:color w:val="000000"/>
          <w:kern w:val="0"/>
          <w:szCs w:val="18"/>
          <w:lang w:bidi="ar"/>
        </w:rPr>
        <w:t>ECUM</w:t>
      </w:r>
      <w:r>
        <w:rPr>
          <w:rFonts w:hint="eastAsia" w:ascii="宋体" w:hAnsi="宋体" w:cs="宋体"/>
          <w:color w:val="000000"/>
          <w:kern w:val="0"/>
          <w:szCs w:val="18"/>
          <w:lang w:bidi="ar"/>
        </w:rPr>
        <w:t>调用</w:t>
      </w:r>
      <w:r>
        <w:rPr>
          <w:color w:val="000000"/>
          <w:kern w:val="0"/>
          <w:szCs w:val="18"/>
          <w:lang w:bidi="ar"/>
        </w:rPr>
        <w:t>ECUM_Init()</w:t>
      </w:r>
      <w:r>
        <w:rPr>
          <w:rFonts w:hint="eastAsia" w:ascii="宋体" w:hAnsi="宋体" w:cs="宋体"/>
          <w:color w:val="000000"/>
          <w:kern w:val="0"/>
          <w:szCs w:val="18"/>
          <w:lang w:bidi="ar"/>
        </w:rPr>
        <w:t>函数执行</w:t>
      </w:r>
      <w:r>
        <w:rPr>
          <w:color w:val="000000"/>
          <w:kern w:val="0"/>
          <w:szCs w:val="18"/>
          <w:lang w:bidi="ar"/>
        </w:rPr>
        <w:t>Basic Software Scheduler Initialized</w:t>
      </w:r>
      <w:r>
        <w:rPr>
          <w:rFonts w:hint="eastAsia" w:ascii="宋体" w:hAnsi="宋体" w:cs="宋体"/>
          <w:color w:val="000000"/>
          <w:kern w:val="0"/>
          <w:szCs w:val="18"/>
          <w:lang w:bidi="ar"/>
        </w:rPr>
        <w:t>。基础软件模块初始化完毕后由</w:t>
      </w:r>
      <w:r>
        <w:rPr>
          <w:color w:val="000000"/>
          <w:kern w:val="0"/>
          <w:szCs w:val="18"/>
          <w:lang w:bidi="ar"/>
        </w:rPr>
        <w:t>ECUM</w:t>
      </w:r>
      <w:r>
        <w:rPr>
          <w:rFonts w:hint="eastAsia" w:ascii="宋体" w:hAnsi="宋体" w:cs="宋体"/>
          <w:color w:val="000000"/>
          <w:kern w:val="0"/>
          <w:szCs w:val="18"/>
          <w:lang w:bidi="ar"/>
        </w:rPr>
        <w:t>调用</w:t>
      </w:r>
      <w:r>
        <w:rPr>
          <w:color w:val="000000"/>
          <w:kern w:val="0"/>
          <w:szCs w:val="18"/>
          <w:lang w:bidi="ar"/>
        </w:rPr>
        <w:t>Rte_Start()</w:t>
      </w:r>
      <w:r>
        <w:rPr>
          <w:rFonts w:hint="eastAsia" w:ascii="宋体" w:hAnsi="宋体" w:cs="宋体"/>
          <w:color w:val="000000"/>
          <w:kern w:val="0"/>
          <w:szCs w:val="18"/>
          <w:lang w:bidi="ar"/>
        </w:rPr>
        <w:t>函数执行</w:t>
      </w:r>
      <w:r>
        <w:rPr>
          <w:color w:val="000000"/>
          <w:kern w:val="0"/>
          <w:szCs w:val="18"/>
          <w:lang w:bidi="ar"/>
        </w:rPr>
        <w:t>RTE</w:t>
      </w:r>
      <w:r>
        <w:rPr>
          <w:rFonts w:hint="eastAsia" w:ascii="宋体" w:hAnsi="宋体" w:cs="宋体"/>
          <w:color w:val="000000"/>
          <w:kern w:val="0"/>
          <w:szCs w:val="18"/>
          <w:lang w:bidi="ar"/>
        </w:rPr>
        <w:t>初始化，完成对</w:t>
      </w:r>
      <w:r>
        <w:rPr>
          <w:color w:val="000000"/>
          <w:kern w:val="0"/>
          <w:szCs w:val="18"/>
          <w:lang w:bidi="ar"/>
        </w:rPr>
        <w:t>RTE</w:t>
      </w:r>
      <w:r>
        <w:rPr>
          <w:rFonts w:hint="eastAsia" w:ascii="宋体" w:hAnsi="宋体" w:cs="宋体"/>
          <w:color w:val="000000"/>
          <w:kern w:val="0"/>
          <w:szCs w:val="18"/>
          <w:lang w:bidi="ar"/>
        </w:rPr>
        <w:t>的初始化任务。</w:t>
      </w:r>
      <w:r>
        <w:rPr>
          <w:rFonts w:ascii="宋体" w:hAnsi="宋体" w:cs="宋体"/>
          <w:color w:val="000000"/>
          <w:kern w:val="0"/>
          <w:szCs w:val="18"/>
          <w:lang w:bidi="ar"/>
        </w:rPr>
        <w:t>初始化后运行实体才可以被激活，RTE接口才可以被调用。</w:t>
      </w:r>
      <w:r>
        <w:rPr>
          <w:rFonts w:hint="eastAsia" w:ascii="宋体" w:hAnsi="宋体" w:cs="宋体"/>
          <w:color w:val="000000"/>
          <w:kern w:val="0"/>
          <w:szCs w:val="18"/>
          <w:lang w:bidi="ar"/>
        </w:rPr>
        <w:t>下电时</w:t>
      </w:r>
      <w:r>
        <w:rPr>
          <w:color w:val="000000"/>
          <w:kern w:val="0"/>
          <w:szCs w:val="18"/>
          <w:lang w:bidi="ar"/>
        </w:rPr>
        <w:t>RTE</w:t>
      </w:r>
      <w:r>
        <w:rPr>
          <w:rFonts w:hint="eastAsia" w:ascii="宋体" w:hAnsi="宋体" w:cs="宋体"/>
          <w:color w:val="000000"/>
          <w:kern w:val="0"/>
          <w:szCs w:val="18"/>
          <w:lang w:bidi="ar"/>
        </w:rPr>
        <w:t>先调用</w:t>
      </w:r>
      <w:r>
        <w:rPr>
          <w:color w:val="000000"/>
          <w:kern w:val="0"/>
          <w:szCs w:val="18"/>
          <w:lang w:bidi="ar"/>
        </w:rPr>
        <w:t>Rte_Stop()</w:t>
      </w:r>
      <w:r>
        <w:rPr>
          <w:rFonts w:hint="eastAsia" w:ascii="宋体" w:hAnsi="宋体" w:cs="宋体"/>
          <w:color w:val="000000"/>
          <w:kern w:val="0"/>
          <w:szCs w:val="18"/>
          <w:lang w:bidi="ar"/>
        </w:rPr>
        <w:t>函数释放</w:t>
      </w:r>
      <w:r>
        <w:rPr>
          <w:color w:val="000000"/>
          <w:kern w:val="0"/>
          <w:szCs w:val="18"/>
          <w:lang w:bidi="ar"/>
        </w:rPr>
        <w:t>RTE</w:t>
      </w:r>
      <w:r>
        <w:rPr>
          <w:rFonts w:hint="eastAsia" w:ascii="宋体" w:hAnsi="宋体" w:cs="宋体"/>
          <w:color w:val="000000"/>
          <w:kern w:val="0"/>
          <w:szCs w:val="18"/>
          <w:lang w:bidi="ar"/>
        </w:rPr>
        <w:t>分配的所有系统和通信资源，</w:t>
      </w:r>
      <w:r>
        <w:t>而后ECUM调用ECM_shutdown()执行Basic Software Scheduler Initialized的下电任务。</w:t>
      </w:r>
    </w:p>
    <w:p>
      <w:pPr>
        <w:widowControl/>
        <w:spacing w:line="270" w:lineRule="atLeast"/>
        <w:jc w:val="left"/>
      </w:pPr>
    </w:p>
    <w:p>
      <w:pPr>
        <w:rPr>
          <w:rFonts w:ascii="宋体" w:hAnsi="宋体" w:cs="宋体"/>
          <w:color w:val="000000"/>
          <w:kern w:val="0"/>
          <w:szCs w:val="18"/>
          <w:lang w:bidi="ar"/>
        </w:rPr>
      </w:pPr>
      <w:r>
        <w:rPr>
          <w:rFonts w:hint="eastAsia" w:ascii="宋体" w:hAnsi="宋体" w:cs="宋体"/>
          <w:color w:val="000000"/>
          <w:kern w:val="0"/>
          <w:szCs w:val="18"/>
          <w:lang w:bidi="ar"/>
        </w:rPr>
        <w:br w:type="page"/>
      </w:r>
    </w:p>
    <w:p>
      <w:pPr>
        <w:pStyle w:val="2"/>
        <w:numPr>
          <w:ilvl w:val="0"/>
          <w:numId w:val="4"/>
        </w:numPr>
        <w:spacing w:before="240" w:after="120" w:line="360" w:lineRule="auto"/>
        <w:rPr>
          <w:color w:val="000000" w:themeColor="text1"/>
          <w:sz w:val="28"/>
          <w:szCs w:val="28"/>
          <w14:textFill>
            <w14:solidFill>
              <w14:schemeClr w14:val="tx1"/>
            </w14:solidFill>
          </w14:textFill>
        </w:rPr>
      </w:pPr>
      <w:bookmarkStart w:id="36" w:name="_Toc110415443"/>
      <w:r>
        <w:rPr>
          <w:color w:val="000000" w:themeColor="text1"/>
          <w:sz w:val="28"/>
          <w:szCs w:val="28"/>
          <w14:textFill>
            <w14:solidFill>
              <w14:schemeClr w14:val="tx1"/>
            </w14:solidFill>
          </w14:textFill>
        </w:rPr>
        <w:t>RTE</w:t>
      </w:r>
      <w:bookmarkEnd w:id="36"/>
    </w:p>
    <w:p>
      <w:pPr>
        <w:pStyle w:val="3"/>
        <w:numPr>
          <w:ilvl w:val="0"/>
          <w:numId w:val="12"/>
        </w:numPr>
        <w:spacing w:before="240" w:after="120" w:line="360" w:lineRule="auto"/>
        <w:rPr>
          <w:rFonts w:ascii="Arial" w:hAnsi="Arial" w:cs="Arial"/>
          <w:color w:val="000000" w:themeColor="text1"/>
          <w:sz w:val="24"/>
          <w:szCs w:val="24"/>
          <w14:textFill>
            <w14:solidFill>
              <w14:schemeClr w14:val="tx1"/>
            </w14:solidFill>
          </w14:textFill>
        </w:rPr>
      </w:pPr>
      <w:bookmarkStart w:id="37" w:name="_Toc110415444"/>
      <w:r>
        <w:rPr>
          <w:rFonts w:hint="eastAsia" w:ascii="Arial" w:hAnsi="Arial" w:cs="Arial"/>
          <w:color w:val="000000" w:themeColor="text1"/>
          <w:sz w:val="24"/>
          <w:szCs w:val="24"/>
          <w14:textFill>
            <w14:solidFill>
              <w14:schemeClr w14:val="tx1"/>
            </w14:solidFill>
          </w14:textFill>
        </w:rPr>
        <w:t xml:space="preserve">Function </w:t>
      </w:r>
      <w:r>
        <w:rPr>
          <w:rFonts w:ascii="Arial" w:hAnsi="Arial" w:cs="Arial"/>
          <w:color w:val="000000" w:themeColor="text1"/>
          <w:sz w:val="24"/>
          <w:szCs w:val="24"/>
          <w14:textFill>
            <w14:solidFill>
              <w14:schemeClr w14:val="tx1"/>
            </w14:solidFill>
          </w14:textFill>
        </w:rPr>
        <w:t>Description</w:t>
      </w:r>
      <w:bookmarkEnd w:id="37"/>
    </w:p>
    <w:p>
      <w:r>
        <w:rPr>
          <w:rFonts w:hint="eastAsia"/>
        </w:rPr>
        <w:t>[</w:t>
      </w:r>
      <w:r>
        <w:t>SA_R2_353]:</w:t>
      </w:r>
    </w:p>
    <w:p>
      <w:pPr>
        <w:spacing w:line="360" w:lineRule="auto"/>
        <w:ind w:firstLine="420"/>
      </w:pPr>
      <w:r>
        <w:t>RTE作为上层和底层的衔接，总体实现了下述功能：</w:t>
      </w:r>
    </w:p>
    <w:p>
      <w:pPr>
        <w:numPr>
          <w:ilvl w:val="0"/>
          <w:numId w:val="13"/>
        </w:numPr>
        <w:spacing w:line="360" w:lineRule="auto"/>
      </w:pPr>
      <w:r>
        <w:rPr>
          <w:rFonts w:hint="eastAsia"/>
        </w:rPr>
        <w:t>R</w:t>
      </w:r>
      <w:r>
        <w:t>TE</w:t>
      </w:r>
      <w:r>
        <w:rPr>
          <w:rFonts w:hint="eastAsia"/>
        </w:rPr>
        <w:t>实现E</w:t>
      </w:r>
      <w:r>
        <w:t>CU</w:t>
      </w:r>
      <w:r>
        <w:rPr>
          <w:rFonts w:hint="eastAsia"/>
        </w:rPr>
        <w:t>内S</w:t>
      </w:r>
      <w:r>
        <w:t>WC</w:t>
      </w:r>
      <w:r>
        <w:rPr>
          <w:rFonts w:hint="eastAsia"/>
        </w:rPr>
        <w:t>通讯以及E</w:t>
      </w:r>
      <w:r>
        <w:t>CU</w:t>
      </w:r>
      <w:r>
        <w:rPr>
          <w:rFonts w:hint="eastAsia"/>
        </w:rPr>
        <w:t>间</w:t>
      </w:r>
      <w:r>
        <w:t>总线</w:t>
      </w:r>
      <w:r>
        <w:rPr>
          <w:rFonts w:hint="eastAsia"/>
        </w:rPr>
        <w:t>信号与S</w:t>
      </w:r>
      <w:r>
        <w:t>WC</w:t>
      </w:r>
      <w:r>
        <w:rPr>
          <w:rFonts w:hint="eastAsia"/>
        </w:rPr>
        <w:t>的通讯传递。其通讯形式包含S</w:t>
      </w:r>
      <w:r>
        <w:t>-R</w:t>
      </w:r>
      <w:r>
        <w:rPr>
          <w:rFonts w:hint="eastAsia"/>
        </w:rPr>
        <w:t>通讯（隐式与显式），C</w:t>
      </w:r>
      <w:r>
        <w:t>-S</w:t>
      </w:r>
      <w:r>
        <w:rPr>
          <w:rFonts w:hint="eastAsia"/>
        </w:rPr>
        <w:t>通讯（异步调用与同步调用）。在连接这些通讯时R</w:t>
      </w:r>
      <w:r>
        <w:t>TE</w:t>
      </w:r>
      <w:r>
        <w:rPr>
          <w:rFonts w:hint="eastAsia"/>
        </w:rPr>
        <w:t>会返回通讯状态告知上层软件。</w:t>
      </w:r>
    </w:p>
    <w:p>
      <w:pPr>
        <w:numPr>
          <w:ilvl w:val="0"/>
          <w:numId w:val="13"/>
        </w:numPr>
        <w:spacing w:line="360" w:lineRule="auto"/>
      </w:pPr>
      <w:r>
        <w:rPr>
          <w:rFonts w:hint="eastAsia"/>
        </w:rPr>
        <w:t>R</w:t>
      </w:r>
      <w:r>
        <w:t>TE</w:t>
      </w:r>
      <w:r>
        <w:rPr>
          <w:rFonts w:hint="eastAsia"/>
        </w:rPr>
        <w:t>实现对Runnable的管理功能，将Runnable映射到</w:t>
      </w:r>
      <w:r>
        <w:t>OS TASK</w:t>
      </w:r>
      <w:r>
        <w:rPr>
          <w:rFonts w:hint="eastAsia"/>
        </w:rPr>
        <w:t>上。通过O</w:t>
      </w:r>
      <w:r>
        <w:t>S</w:t>
      </w:r>
      <w:r>
        <w:rPr>
          <w:rFonts w:hint="eastAsia"/>
        </w:rPr>
        <w:t>的调度实现R</w:t>
      </w:r>
      <w:r>
        <w:t>TE</w:t>
      </w:r>
      <w:r>
        <w:rPr>
          <w:rFonts w:hint="eastAsia"/>
        </w:rPr>
        <w:t>任务的执行。</w:t>
      </w:r>
    </w:p>
    <w:p>
      <w:pPr>
        <w:numPr>
          <w:ilvl w:val="0"/>
          <w:numId w:val="13"/>
        </w:numPr>
        <w:spacing w:line="360" w:lineRule="auto"/>
      </w:pPr>
      <w:r>
        <w:rPr>
          <w:rFonts w:hint="eastAsia"/>
        </w:rPr>
        <w:t>R</w:t>
      </w:r>
      <w:r>
        <w:t>TE</w:t>
      </w:r>
      <w:r>
        <w:rPr>
          <w:rFonts w:hint="eastAsia"/>
        </w:rPr>
        <w:t>支持多核间</w:t>
      </w:r>
      <w:r>
        <w:t>以及跨分区通讯</w:t>
      </w:r>
    </w:p>
    <w:p>
      <w:pPr>
        <w:numPr>
          <w:ilvl w:val="0"/>
          <w:numId w:val="13"/>
        </w:numPr>
        <w:spacing w:line="360" w:lineRule="auto"/>
        <w:rPr>
          <w:rFonts w:ascii="Times New Roman" w:hAnsi="Times New Roman" w:cs="Times New Roman"/>
          <w:i/>
          <w:color w:val="4F81BD" w:themeColor="accent1"/>
          <w14:textFill>
            <w14:solidFill>
              <w14:schemeClr w14:val="accent1"/>
            </w14:solidFill>
          </w14:textFill>
        </w:rPr>
      </w:pPr>
      <w:r>
        <w:rPr>
          <w:rFonts w:hint="eastAsia"/>
        </w:rPr>
        <w:t>R</w:t>
      </w:r>
      <w:r>
        <w:t>TE encapsulates basic software services as a complete software component based on Autosar requirement so that upper layer application could use the Autosar standard interface to utilize basic software. The fowlloing basic software modules support encapsulation: DCM, DEM, NVM, FIM</w:t>
      </w:r>
      <w:r>
        <w:rPr>
          <w:rFonts w:hint="eastAsia"/>
        </w:rPr>
        <w:t>,</w:t>
      </w:r>
      <w:r>
        <w:t xml:space="preserve"> CSM, KEYM, BSWM, ECUM, WDGM, COMM, STBM.</w:t>
      </w:r>
    </w:p>
    <w:p>
      <w:pPr>
        <w:numPr>
          <w:ilvl w:val="0"/>
          <w:numId w:val="13"/>
        </w:numPr>
        <w:spacing w:line="360" w:lineRule="auto"/>
      </w:pPr>
      <w:r>
        <w:rPr>
          <w:rFonts w:hint="eastAsia"/>
        </w:rPr>
        <w:t>R</w:t>
      </w:r>
      <w:r>
        <w:t>TE</w:t>
      </w:r>
      <w:r>
        <w:rPr>
          <w:rFonts w:hint="eastAsia"/>
        </w:rPr>
        <w:t>实现</w:t>
      </w:r>
      <w:r>
        <w:t>标定功能并</w:t>
      </w:r>
      <w:r>
        <w:rPr>
          <w:rFonts w:hint="eastAsia"/>
        </w:rPr>
        <w:t>为测量量和观测量自动生成对应的A</w:t>
      </w:r>
      <w:r>
        <w:t>2L</w:t>
      </w:r>
      <w:r>
        <w:rPr>
          <w:rFonts w:hint="eastAsia"/>
        </w:rPr>
        <w:t>文件</w:t>
      </w:r>
    </w:p>
    <w:p>
      <w:pPr>
        <w:numPr>
          <w:ilvl w:val="0"/>
          <w:numId w:val="13"/>
        </w:numPr>
        <w:spacing w:line="360" w:lineRule="auto"/>
      </w:pPr>
      <w:r>
        <w:t>RTE支持模式管理功能，实现应用模块与BSWM、ECUM等模块的交互</w:t>
      </w:r>
    </w:p>
    <w:p>
      <w:r>
        <w:rPr>
          <w:rFonts w:hint="eastAsia"/>
        </w:rPr>
        <w:t>[SA_R2_037]:</w:t>
      </w:r>
    </w:p>
    <w:p>
      <w:r>
        <w:rPr>
          <w:rFonts w:hint="eastAsia"/>
        </w:rPr>
        <w:t>The RTE generator shall support a mode in which the generated code is independent of the micro controller.</w:t>
      </w:r>
      <w:r>
        <w:t xml:space="preserve"> </w:t>
      </w:r>
      <w:r>
        <w:rPr>
          <w:rFonts w:hint="eastAsia"/>
        </w:rPr>
        <w:t>Refer to 'AUTOSAR_SWS_RTE.pdf ' SWS_Rte_02734</w:t>
      </w:r>
    </w:p>
    <w:p>
      <w:pPr>
        <w:tabs>
          <w:tab w:val="left" w:pos="420"/>
        </w:tabs>
        <w:spacing w:line="360" w:lineRule="auto"/>
      </w:pPr>
    </w:p>
    <w:p>
      <w:pPr>
        <w:pStyle w:val="3"/>
        <w:numPr>
          <w:ilvl w:val="0"/>
          <w:numId w:val="12"/>
        </w:numPr>
        <w:spacing w:before="240" w:after="120" w:line="360" w:lineRule="auto"/>
        <w:rPr>
          <w:rFonts w:ascii="Arial" w:hAnsi="Arial" w:cs="Arial"/>
          <w:color w:val="000000" w:themeColor="text1"/>
          <w:sz w:val="24"/>
          <w:szCs w:val="24"/>
          <w14:textFill>
            <w14:solidFill>
              <w14:schemeClr w14:val="tx1"/>
            </w14:solidFill>
          </w14:textFill>
        </w:rPr>
      </w:pPr>
      <w:bookmarkStart w:id="38" w:name="_Toc110415445"/>
      <w:r>
        <w:rPr>
          <w:rFonts w:ascii="Arial" w:hAnsi="Arial" w:cs="Arial"/>
          <w:color w:val="000000" w:themeColor="text1"/>
          <w:sz w:val="24"/>
          <w:szCs w:val="24"/>
          <w14:textFill>
            <w14:solidFill>
              <w14:schemeClr w14:val="tx1"/>
            </w14:solidFill>
          </w14:textFill>
        </w:rPr>
        <w:t>S-R Communciation</w:t>
      </w:r>
      <w:bookmarkEnd w:id="38"/>
    </w:p>
    <w:p>
      <w:pPr>
        <w:pStyle w:val="4"/>
        <w:numPr>
          <w:ilvl w:val="0"/>
          <w:numId w:val="14"/>
        </w:numPr>
        <w:spacing w:before="240" w:after="120" w:line="360" w:lineRule="auto"/>
        <w:rPr>
          <w:color w:val="000000" w:themeColor="text1"/>
          <w:sz w:val="21"/>
          <w:szCs w:val="21"/>
          <w14:textFill>
            <w14:solidFill>
              <w14:schemeClr w14:val="tx1"/>
            </w14:solidFill>
          </w14:textFill>
        </w:rPr>
      </w:pPr>
      <w:bookmarkStart w:id="39" w:name="_Toc369008940"/>
      <w:r>
        <w:rPr>
          <w:color w:val="000000" w:themeColor="text1"/>
          <w:sz w:val="21"/>
          <w:szCs w:val="21"/>
          <w14:textFill>
            <w14:solidFill>
              <w14:schemeClr w14:val="tx1"/>
            </w14:solidFill>
          </w14:textFill>
        </w:rPr>
        <w:t>Function</w:t>
      </w:r>
      <w:bookmarkEnd w:id="39"/>
      <w:r>
        <w:rPr>
          <w:color w:val="000000" w:themeColor="text1"/>
          <w:sz w:val="21"/>
          <w:szCs w:val="21"/>
          <w14:textFill>
            <w14:solidFill>
              <w14:schemeClr w14:val="tx1"/>
            </w14:solidFill>
          </w14:textFill>
        </w:rPr>
        <w:t xml:space="preserve"> Description</w:t>
      </w:r>
    </w:p>
    <w:p>
      <w:pPr>
        <w:widowControl/>
        <w:ind w:firstLine="420"/>
        <w:jc w:val="left"/>
        <w:rPr>
          <w:rFonts w:hint="eastAsia" w:ascii="Times New Roman" w:hAnsi="Times New Roman" w:cs="Times New Roman"/>
          <w:color w:val="000000" w:themeColor="text1"/>
          <w:kern w:val="0"/>
          <w14:textFill>
            <w14:solidFill>
              <w14:schemeClr w14:val="tx1"/>
            </w14:solidFill>
          </w14:textFill>
        </w:rPr>
      </w:pPr>
      <w:r>
        <w:rPr>
          <w:rFonts w:hint="eastAsia" w:ascii="Times New Roman" w:hAnsi="Times New Roman" w:cs="Times New Roman"/>
          <w:color w:val="000000" w:themeColor="text1"/>
          <w:kern w:val="0"/>
          <w14:textFill>
            <w14:solidFill>
              <w14:schemeClr w14:val="tx1"/>
            </w14:solidFill>
          </w14:textFill>
        </w:rPr>
        <w:t xml:space="preserve">Sender-receiver communication involves the transmission and reception of signals consisting of atomic data elements that are sent by one component and received by one or more components. A sender-receiver interface can contain multiple data elements. Sender-receiver communication is one-way - any reply sent by the receiver is sent as a separate sender-receiver communication </w:t>
      </w:r>
    </w:p>
    <w:p>
      <w:pPr>
        <w:widowControl/>
        <w:ind w:firstLine="420"/>
        <w:jc w:val="both"/>
        <w:rPr>
          <w:rFonts w:hint="default" w:ascii="Times New Roman" w:hAnsi="Times New Roman" w:eastAsia="宋体" w:cs="Times New Roman"/>
          <w:color w:val="000000" w:themeColor="text1"/>
          <w:kern w:val="0"/>
          <w:highlight w:val="green"/>
          <w:lang w:val="en-US" w:eastAsia="zh-CN"/>
          <w14:textFill>
            <w14:solidFill>
              <w14:schemeClr w14:val="tx1"/>
            </w14:solidFill>
          </w14:textFill>
        </w:rPr>
      </w:pPr>
      <w:r>
        <w:rPr>
          <w:rFonts w:hint="eastAsia" w:ascii="Times New Roman" w:hAnsi="Times New Roman" w:cs="Times New Roman"/>
          <w:color w:val="000000" w:themeColor="text1"/>
          <w:kern w:val="0"/>
          <w:highlight w:val="green"/>
          <w:lang w:val="en-US" w:eastAsia="zh-CN"/>
          <w14:textFill>
            <w14:solidFill>
              <w14:schemeClr w14:val="tx1"/>
            </w14:solidFill>
          </w14:textFill>
        </w:rPr>
        <w:t>RTE</w:t>
      </w:r>
      <w:r>
        <w:rPr>
          <w:rFonts w:hint="eastAsia" w:ascii="Times New Roman" w:hAnsi="Times New Roman" w:cs="Times New Roman"/>
          <w:color w:val="000000" w:themeColor="text1"/>
          <w:kern w:val="0"/>
          <w:highlight w:val="green"/>
          <w:lang w:val="en-US" w:eastAsia="zh-CN"/>
          <w14:textFill>
            <w14:solidFill>
              <w14:schemeClr w14:val="tx1"/>
            </w14:solidFill>
          </w14:textFill>
        </w:rPr>
        <w:tab/>
      </w:r>
      <w:r>
        <w:rPr>
          <w:rFonts w:hint="eastAsia" w:ascii="Times New Roman" w:hAnsi="Times New Roman" w:cs="Times New Roman"/>
          <w:color w:val="000000" w:themeColor="text1"/>
          <w:kern w:val="0"/>
          <w:highlight w:val="green"/>
          <w:lang w:val="en-US" w:eastAsia="zh-CN"/>
          <w14:textFill>
            <w14:solidFill>
              <w14:schemeClr w14:val="tx1"/>
            </w14:solidFill>
          </w14:textFill>
        </w:rPr>
        <w:t>支持显示和隐式通信</w:t>
      </w:r>
      <w:r>
        <w:rPr>
          <w:rFonts w:hint="eastAsia" w:ascii="Times New Roman" w:hAnsi="Times New Roman" w:cs="Times New Roman"/>
          <w:color w:val="000000" w:themeColor="text1"/>
          <w:kern w:val="0"/>
          <w:highlight w:val="green"/>
          <w:lang w:val="en-US" w:eastAsia="zh-CN"/>
          <w14:textFill>
            <w14:solidFill>
              <w14:schemeClr w14:val="tx1"/>
            </w14:solidFill>
          </w14:textFill>
        </w:rPr>
        <w:tab/>
      </w:r>
    </w:p>
    <w:p>
      <w:pPr>
        <w:widowControl/>
        <w:jc w:val="left"/>
        <w:rPr>
          <w:rFonts w:hint="eastAsia" w:ascii="Times New Roman" w:hAnsi="Times New Roman" w:cs="Times New Roman"/>
          <w:color w:val="000000" w:themeColor="text1"/>
          <w:kern w:val="0"/>
          <w14:textFill>
            <w14:solidFill>
              <w14:schemeClr w14:val="tx1"/>
            </w14:solidFill>
          </w14:textFill>
        </w:rPr>
      </w:pPr>
      <w:r>
        <w:rPr>
          <w:rFonts w:ascii="Times New Roman" w:hAnsi="Times New Roman" w:cs="Times New Roman"/>
        </w:rPr>
        <w:t xml:space="preserve">[SA_R2_004]: </w:t>
      </w:r>
      <w:r>
        <w:rPr>
          <w:rFonts w:hint="eastAsia" w:ascii="Times New Roman" w:hAnsi="Times New Roman" w:cs="Times New Roman"/>
          <w:color w:val="000000" w:themeColor="text1"/>
          <w:kern w:val="0"/>
          <w14:textFill>
            <w14:solidFill>
              <w14:schemeClr w14:val="tx1"/>
            </w14:solidFill>
          </w14:textFill>
        </w:rPr>
        <w:t xml:space="preserve">The RTE shall support </w:t>
      </w:r>
      <w:r>
        <w:rPr>
          <w:rFonts w:ascii="Times New Roman" w:hAnsi="Times New Roman" w:cs="Times New Roman"/>
          <w:color w:val="000000" w:themeColor="text1"/>
          <w:kern w:val="0"/>
          <w14:textFill>
            <w14:solidFill>
              <w14:schemeClr w14:val="tx1"/>
            </w14:solidFill>
          </w14:textFill>
        </w:rPr>
        <w:t>'</w:t>
      </w:r>
      <w:r>
        <w:rPr>
          <w:rFonts w:hint="eastAsia" w:ascii="Times New Roman" w:hAnsi="Times New Roman" w:cs="Times New Roman"/>
          <w:color w:val="000000" w:themeColor="text1"/>
          <w:kern w:val="0"/>
          <w14:textFill>
            <w14:solidFill>
              <w14:schemeClr w14:val="tx1"/>
            </w14:solidFill>
          </w14:textFill>
        </w:rPr>
        <w:t>explicit</w:t>
      </w:r>
      <w:r>
        <w:rPr>
          <w:rFonts w:ascii="Times New Roman" w:hAnsi="Times New Roman" w:cs="Times New Roman"/>
          <w:color w:val="000000" w:themeColor="text1"/>
          <w:kern w:val="0"/>
          <w14:textFill>
            <w14:solidFill>
              <w14:schemeClr w14:val="tx1"/>
            </w14:solidFill>
          </w14:textFill>
        </w:rPr>
        <w:t>'</w:t>
      </w:r>
      <w:r>
        <w:rPr>
          <w:rFonts w:hint="eastAsia" w:ascii="Times New Roman" w:hAnsi="Times New Roman" w:cs="Times New Roman"/>
          <w:color w:val="000000" w:themeColor="text1"/>
          <w:kern w:val="0"/>
          <w14:textFill>
            <w14:solidFill>
              <w14:schemeClr w14:val="tx1"/>
            </w14:solidFill>
          </w14:textFill>
        </w:rPr>
        <w:t xml:space="preserve"> and </w:t>
      </w:r>
      <w:r>
        <w:rPr>
          <w:rFonts w:ascii="Times New Roman" w:hAnsi="Times New Roman" w:cs="Times New Roman"/>
          <w:color w:val="000000" w:themeColor="text1"/>
          <w:kern w:val="0"/>
          <w14:textFill>
            <w14:solidFill>
              <w14:schemeClr w14:val="tx1"/>
            </w14:solidFill>
          </w14:textFill>
        </w:rPr>
        <w:t>'</w:t>
      </w:r>
      <w:r>
        <w:rPr>
          <w:rFonts w:hint="eastAsia" w:ascii="Times New Roman" w:hAnsi="Times New Roman" w:cs="Times New Roman"/>
          <w:color w:val="000000" w:themeColor="text1"/>
          <w:kern w:val="0"/>
          <w14:textFill>
            <w14:solidFill>
              <w14:schemeClr w14:val="tx1"/>
            </w14:solidFill>
          </w14:textFill>
        </w:rPr>
        <w:t>implicit</w:t>
      </w:r>
      <w:r>
        <w:rPr>
          <w:rFonts w:ascii="Times New Roman" w:hAnsi="Times New Roman" w:cs="Times New Roman"/>
          <w:color w:val="000000" w:themeColor="text1"/>
          <w:kern w:val="0"/>
          <w14:textFill>
            <w14:solidFill>
              <w14:schemeClr w14:val="tx1"/>
            </w14:solidFill>
          </w14:textFill>
        </w:rPr>
        <w:t xml:space="preserve">' </w:t>
      </w:r>
      <w:r>
        <w:rPr>
          <w:rFonts w:hint="eastAsia" w:ascii="Times New Roman" w:hAnsi="Times New Roman" w:cs="Times New Roman"/>
          <w:color w:val="000000" w:themeColor="text1"/>
          <w:kern w:val="0"/>
          <w14:textFill>
            <w14:solidFill>
              <w14:schemeClr w14:val="tx1"/>
            </w14:solidFill>
          </w14:textFill>
        </w:rPr>
        <w:t xml:space="preserve">data reception and transmission. </w:t>
      </w:r>
      <w:r>
        <w:rPr>
          <w:rFonts w:ascii="Times New Roman" w:hAnsi="Times New Roman" w:cs="Times New Roman"/>
          <w:color w:val="000000" w:themeColor="text1"/>
          <w:kern w:val="0"/>
          <w14:textFill>
            <w14:solidFill>
              <w14:schemeClr w14:val="tx1"/>
            </w14:solidFill>
          </w14:textFill>
        </w:rPr>
        <w:t>refers to 'AUTOSAR_SWS_RTE'[</w:t>
      </w:r>
      <w:r>
        <w:rPr>
          <w:rFonts w:hint="eastAsia" w:ascii="Times New Roman" w:hAnsi="Times New Roman" w:cs="Times New Roman"/>
          <w:color w:val="000000" w:themeColor="text1"/>
          <w:kern w:val="0"/>
          <w14:textFill>
            <w14:solidFill>
              <w14:schemeClr w14:val="tx1"/>
            </w14:solidFill>
          </w14:textFill>
        </w:rPr>
        <w:t>S</w:t>
      </w:r>
      <w:r>
        <w:rPr>
          <w:rFonts w:ascii="Times New Roman" w:hAnsi="Times New Roman" w:cs="Times New Roman"/>
          <w:color w:val="000000" w:themeColor="text1"/>
          <w:kern w:val="0"/>
          <w14:textFill>
            <w14:solidFill>
              <w14:schemeClr w14:val="tx1"/>
            </w14:solidFill>
          </w14:textFill>
        </w:rPr>
        <w:t>W</w:t>
      </w:r>
      <w:r>
        <w:rPr>
          <w:rFonts w:hint="eastAsia" w:ascii="Times New Roman" w:hAnsi="Times New Roman" w:cs="Times New Roman"/>
          <w:color w:val="000000" w:themeColor="text1"/>
          <w:kern w:val="0"/>
          <w14:textFill>
            <w14:solidFill>
              <w14:schemeClr w14:val="tx1"/>
            </w14:solidFill>
          </w14:textFill>
        </w:rPr>
        <w:t>S_Rte_0</w:t>
      </w:r>
      <w:r>
        <w:rPr>
          <w:rFonts w:ascii="Times New Roman" w:hAnsi="Times New Roman" w:cs="Times New Roman"/>
          <w:color w:val="000000" w:themeColor="text1"/>
          <w:kern w:val="0"/>
          <w14:textFill>
            <w14:solidFill>
              <w14:schemeClr w14:val="tx1"/>
            </w14:solidFill>
          </w14:textFill>
        </w:rPr>
        <w:t>6011]</w:t>
      </w:r>
      <w:r>
        <w:rPr>
          <w:rFonts w:hint="eastAsia" w:ascii="Times New Roman" w:hAnsi="Times New Roman" w:cs="Times New Roman"/>
          <w:color w:val="000000" w:themeColor="text1"/>
          <w:kern w:val="0"/>
          <w14:textFill>
            <w14:solidFill>
              <w14:schemeClr w14:val="tx1"/>
            </w14:solidFill>
          </w14:textFill>
        </w:rPr>
        <w:t xml:space="preserve"> </w:t>
      </w:r>
    </w:p>
    <w:p>
      <w:pPr>
        <w:rPr>
          <w:rFonts w:hint="eastAsia" w:ascii="Times New Roman" w:hAnsi="Times New Roman" w:cs="Times New Roman"/>
          <w:color w:val="000000" w:themeColor="text1"/>
          <w:kern w:val="0"/>
          <w14:textFill>
            <w14:solidFill>
              <w14:schemeClr w14:val="tx1"/>
            </w14:solidFill>
          </w14:textFill>
        </w:rPr>
      </w:pPr>
      <w:r>
        <w:rPr>
          <w:rFonts w:hint="eastAsia" w:ascii="Times New Roman" w:hAnsi="Times New Roman" w:cs="Times New Roman"/>
          <w:color w:val="000000" w:themeColor="text1"/>
          <w:kern w:val="0"/>
          <w14:textFill>
            <w14:solidFill>
              <w14:schemeClr w14:val="tx1"/>
            </w14:solidFill>
          </w14:textFill>
        </w:rPr>
        <w:br w:type="page"/>
      </w:r>
    </w:p>
    <w:p>
      <w:pPr>
        <w:widowControl/>
        <w:jc w:val="left"/>
        <w:rPr>
          <w:rFonts w:hint="default" w:ascii="Times New Roman" w:hAnsi="Times New Roman" w:eastAsia="宋体" w:cs="Times New Roman"/>
          <w:color w:val="000000" w:themeColor="text1"/>
          <w:kern w:val="0"/>
          <w:highlight w:val="green"/>
          <w:lang w:val="en-US" w:eastAsia="zh-CN"/>
          <w14:textFill>
            <w14:solidFill>
              <w14:schemeClr w14:val="tx1"/>
            </w14:solidFill>
          </w14:textFill>
        </w:rPr>
      </w:pPr>
      <w:r>
        <w:rPr>
          <w:rFonts w:hint="eastAsia" w:ascii="Times New Roman" w:hAnsi="Times New Roman" w:cs="Times New Roman"/>
          <w:color w:val="000000" w:themeColor="text1"/>
          <w:kern w:val="0"/>
          <w:highlight w:val="green"/>
          <w:lang w:val="en-US" w:eastAsia="zh-CN"/>
          <w14:textFill>
            <w14:solidFill>
              <w14:schemeClr w14:val="tx1"/>
            </w14:solidFill>
          </w14:textFill>
        </w:rPr>
        <w:t>显示通信就是runnable直接读写全局变量</w:t>
      </w:r>
    </w:p>
    <w:p>
      <w:pPr>
        <w:widowControl/>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rPr>
        <w:t xml:space="preserve">[SA_R2_005]: </w:t>
      </w:r>
      <w:r>
        <w:rPr>
          <w:rFonts w:ascii="Times New Roman" w:hAnsi="Times New Roman" w:cs="Times New Roman"/>
          <w:color w:val="000000" w:themeColor="text1"/>
          <w:kern w:val="0"/>
          <w14:textFill>
            <w14:solidFill>
              <w14:schemeClr w14:val="tx1"/>
            </w14:solidFill>
          </w14:textFill>
        </w:rPr>
        <w:t>Explicit communication, as the name implies, means direct communication, and the code generates a global variable that Runnable can read and write directly；refers to 'AUTOSAR_SWS_RTE' [SWS_Rte_06011]</w:t>
      </w:r>
    </w:p>
    <w:p>
      <w:pPr>
        <w:widowControl/>
        <w:jc w:val="left"/>
        <w:rPr>
          <w:rFonts w:ascii="Times New Roman" w:hAnsi="Times New Roman" w:cs="Times New Roman"/>
          <w:color w:val="000000" w:themeColor="text1"/>
          <w:kern w:val="0"/>
          <w:highlight w:val="green"/>
          <w14:textFill>
            <w14:solidFill>
              <w14:schemeClr w14:val="tx1"/>
            </w14:solidFill>
          </w14:textFill>
        </w:rPr>
      </w:pPr>
      <w:r>
        <w:rPr>
          <w:rFonts w:hint="eastAsia" w:ascii="Times New Roman" w:hAnsi="Times New Roman" w:cs="Times New Roman"/>
          <w:color w:val="000000" w:themeColor="text1"/>
          <w:kern w:val="0"/>
          <w:highlight w:val="green"/>
          <w:lang w:val="en-US" w:eastAsia="zh-CN"/>
          <w14:textFill>
            <w14:solidFill>
              <w14:schemeClr w14:val="tx1"/>
            </w14:solidFill>
          </w14:textFill>
        </w:rPr>
        <w:t>隐士通信</w:t>
      </w:r>
      <w:r>
        <w:rPr>
          <w:rFonts w:hint="eastAsia" w:ascii="Times New Roman" w:hAnsi="Times New Roman" w:cs="Times New Roman"/>
          <w:color w:val="000000" w:themeColor="text1"/>
          <w:kern w:val="0"/>
          <w:highlight w:val="green"/>
          <w14:textFill>
            <w14:solidFill>
              <w14:schemeClr w14:val="tx1"/>
            </w14:solidFill>
          </w14:textFill>
        </w:rPr>
        <w:t>将全局变量复制到</w:t>
      </w:r>
      <w:r>
        <w:rPr>
          <w:rFonts w:hint="eastAsia" w:ascii="Times New Roman" w:hAnsi="Times New Roman" w:cs="Times New Roman"/>
          <w:color w:val="000000" w:themeColor="text1"/>
          <w:kern w:val="0"/>
          <w:highlight w:val="green"/>
          <w:lang w:val="en-US" w:eastAsia="zh-CN"/>
          <w14:textFill>
            <w14:solidFill>
              <w14:schemeClr w14:val="tx1"/>
            </w14:solidFill>
          </w14:textFill>
        </w:rPr>
        <w:t>runnable</w:t>
      </w:r>
      <w:r>
        <w:rPr>
          <w:rFonts w:hint="eastAsia" w:ascii="Times New Roman" w:hAnsi="Times New Roman" w:cs="Times New Roman"/>
          <w:color w:val="000000" w:themeColor="text1"/>
          <w:kern w:val="0"/>
          <w:highlight w:val="green"/>
          <w14:textFill>
            <w14:solidFill>
              <w14:schemeClr w14:val="tx1"/>
            </w14:solidFill>
          </w14:textFill>
        </w:rPr>
        <w:t>的局部变量中，操作局部变量</w:t>
      </w:r>
    </w:p>
    <w:p>
      <w:pPr>
        <w:widowControl/>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rPr>
        <w:t xml:space="preserve">[SA_R2_006]: </w:t>
      </w:r>
      <w:r>
        <w:rPr>
          <w:rFonts w:ascii="Times New Roman" w:hAnsi="Times New Roman" w:cs="Times New Roman"/>
          <w:color w:val="000000" w:themeColor="text1"/>
          <w:kern w:val="0"/>
          <w14:textFill>
            <w14:solidFill>
              <w14:schemeClr w14:val="tx1"/>
            </w14:solidFill>
          </w14:textFill>
        </w:rPr>
        <w:t>Implicit communication, also known as cache calls, involves copying the global variable into a Runnable local variable, manipulating the local variable, and finally copying the local variable into the global variable. When Runnable operates on local variables, the value of the global variable does not change.refers to 'AUTOSAR_SWS_RTE' [SWS_Rte_06011]</w:t>
      </w:r>
    </w:p>
    <w:p>
      <w:pPr>
        <w:widowControl/>
        <w:jc w:val="left"/>
        <w:rPr>
          <w:rFonts w:hint="default" w:ascii="Times New Roman" w:hAnsi="Times New Roman" w:eastAsia="宋体" w:cs="Times New Roman"/>
          <w:color w:val="000000" w:themeColor="text1"/>
          <w:kern w:val="0"/>
          <w:highlight w:val="green"/>
          <w:lang w:val="en-US" w:eastAsia="zh-CN"/>
          <w14:textFill>
            <w14:solidFill>
              <w14:schemeClr w14:val="tx1"/>
            </w14:solidFill>
          </w14:textFill>
        </w:rPr>
      </w:pPr>
      <w:r>
        <w:rPr>
          <w:rFonts w:hint="eastAsia" w:ascii="Times New Roman" w:hAnsi="Times New Roman" w:cs="Times New Roman"/>
          <w:color w:val="000000" w:themeColor="text1"/>
          <w:kern w:val="0"/>
          <w:highlight w:val="green"/>
          <w:lang w:val="en-US" w:eastAsia="zh-CN"/>
          <w14:textFill>
            <w14:solidFill>
              <w14:schemeClr w14:val="tx1"/>
            </w14:solidFill>
          </w14:textFill>
        </w:rPr>
        <w:t>SR支持1:n,n:1通信</w:t>
      </w:r>
    </w:p>
    <w:p>
      <w:pPr>
        <w:widowControl/>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[SA_R2_007]: Sender-receiver communication is not restricted to communication connections between a single sender and a single receiver. Instead, sender receiver communication connection can have multiple senders (’n:1’ communication) or multiple receivers (’1:m’ communication).</w:t>
      </w:r>
    </w:p>
    <w:p>
      <w:pPr>
        <w:widowControl/>
        <w:jc w:val="left"/>
        <w:rPr>
          <w:rFonts w:hint="default" w:ascii="Times New Roman" w:hAnsi="Times New Roman" w:eastAsia="宋体" w:cs="Times New Roman"/>
          <w:color w:val="000000" w:themeColor="text1"/>
          <w:kern w:val="0"/>
          <w:highlight w:val="green"/>
          <w:lang w:val="en-US" w:eastAsia="zh-CN"/>
          <w14:textFill>
            <w14:solidFill>
              <w14:schemeClr w14:val="tx1"/>
            </w14:solidFill>
          </w14:textFill>
        </w:rPr>
      </w:pPr>
      <w:r>
        <w:rPr>
          <w:rFonts w:hint="eastAsia" w:ascii="Times New Roman" w:hAnsi="Times New Roman" w:cs="Times New Roman"/>
          <w:color w:val="000000" w:themeColor="text1"/>
          <w:kern w:val="0"/>
          <w:highlight w:val="green"/>
          <w:lang w:val="en-US" w:eastAsia="zh-CN"/>
          <w14:textFill>
            <w14:solidFill>
              <w14:schemeClr w14:val="tx1"/>
            </w14:solidFill>
          </w14:textFill>
        </w:rPr>
        <w:t>RTE支持初始化</w:t>
      </w:r>
    </w:p>
    <w:p>
      <w:pPr>
        <w:widowControl/>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[SA_R2_008]: F</w:t>
      </w:r>
      <w:r>
        <w:rPr>
          <w:rFonts w:hint="eastAsia" w:ascii="Times New Roman" w:hAnsi="Times New Roman" w:cs="Times New Roman"/>
          <w:color w:val="000000" w:themeColor="text1"/>
          <w:kern w:val="0"/>
          <w14:textFill>
            <w14:solidFill>
              <w14:schemeClr w14:val="tx1"/>
            </w14:solidFill>
          </w14:textFill>
        </w:rPr>
        <w:t>or each data element in an interface specified with data semantics, the RTE shall support the initValue attribute.</w:t>
      </w:r>
      <w:r>
        <w:rPr>
          <w:rFonts w:ascii="Times New Roman" w:hAnsi="Times New Roman" w:cs="Times New Roman"/>
          <w:color w:val="000000" w:themeColor="text1"/>
          <w:kern w:val="0"/>
          <w14:textFill>
            <w14:solidFill>
              <w14:schemeClr w14:val="tx1"/>
            </w14:solidFill>
          </w14:textFill>
        </w:rPr>
        <w:t>refers to 'AUTOSAR_SWS_RTE' [SWS_Rte_06009]</w:t>
      </w:r>
    </w:p>
    <w:p>
      <w:pPr>
        <w:widowControl/>
        <w:jc w:val="left"/>
        <w:rPr>
          <w:rFonts w:ascii="Times New Roman" w:hAnsi="Times New Roman" w:cs="Times New Roman"/>
          <w:color w:val="000000" w:themeColor="text1"/>
          <w:kern w:val="0"/>
          <w:highlight w:val="green"/>
          <w14:textFill>
            <w14:solidFill>
              <w14:schemeClr w14:val="tx1"/>
            </w14:solidFill>
          </w14:textFill>
        </w:rPr>
      </w:pPr>
      <w:r>
        <w:rPr>
          <w:rFonts w:hint="eastAsia" w:ascii="Segoe UI" w:hAnsi="Segoe UI" w:eastAsia="Segoe UI" w:cs="Segoe UI"/>
          <w:i w:val="0"/>
          <w:iCs w:val="0"/>
          <w:caps w:val="0"/>
          <w:color w:val="2A2B2E"/>
          <w:spacing w:val="0"/>
          <w:sz w:val="21"/>
          <w:szCs w:val="21"/>
          <w:highlight w:val="green"/>
          <w:shd w:val="clear" w:fill="FFFFFF"/>
        </w:rPr>
        <w:t>当数据原型具有复合数据类型时，RTE必须对数据进行编排(不使用数据转换器)</w:t>
      </w:r>
    </w:p>
    <w:p>
      <w:pPr>
        <w:widowControl/>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[SA_R2_009]: When a data prototype has a composite data type the RTE must marshall the data(Without Data Transformer).Refers to 'AUTOSAR_SWS_RTE' [SWS_Rte_02557]</w:t>
      </w:r>
    </w:p>
    <w:p>
      <w:pPr>
        <w:widowControl/>
        <w:jc w:val="left"/>
        <w:rPr>
          <w:rFonts w:hint="default" w:ascii="Times New Roman" w:hAnsi="Times New Roman" w:eastAsia="宋体" w:cs="Times New Roman"/>
          <w:b/>
          <w:bCs/>
          <w:color w:val="000000" w:themeColor="text1"/>
          <w:kern w:val="0"/>
          <w:highlight w:val="green"/>
          <w:lang w:val="en-US" w:eastAsia="zh-CN"/>
          <w14:textFill>
            <w14:solidFill>
              <w14:schemeClr w14:val="tx1"/>
            </w14:solidFill>
          </w14:textFill>
        </w:rPr>
      </w:pPr>
      <w:r>
        <w:rPr>
          <w:rFonts w:hint="eastAsia" w:ascii="Times New Roman" w:hAnsi="Times New Roman" w:cs="Times New Roman"/>
          <w:color w:val="000000" w:themeColor="text1"/>
          <w:kern w:val="0"/>
          <w:highlight w:val="green"/>
          <w:lang w:val="en-US" w:eastAsia="zh-CN"/>
          <w14:textFill>
            <w14:solidFill>
              <w14:schemeClr w14:val="tx1"/>
            </w14:solidFill>
          </w14:textFill>
        </w:rPr>
        <w:t xml:space="preserve">RTE创建接收队列为每个dataelement </w:t>
      </w:r>
      <w:r>
        <w:rPr>
          <w:rFonts w:hint="eastAsia" w:ascii="Times New Roman" w:hAnsi="Times New Roman" w:cs="Times New Roman"/>
          <w:color w:val="000000" w:themeColor="text1"/>
          <w:kern w:val="0"/>
          <w:highlight w:val="green"/>
          <w14:textFill>
            <w14:solidFill>
              <w14:schemeClr w14:val="tx1"/>
            </w14:solidFill>
          </w14:textFill>
        </w:rPr>
        <w:t>swImplPolicy = queued</w:t>
      </w:r>
    </w:p>
    <w:p>
      <w:pPr>
        <w:widowControl/>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 xml:space="preserve">[SA_R2_010]: </w:t>
      </w:r>
      <w:r>
        <w:rPr>
          <w:rFonts w:hint="eastAsia" w:ascii="Times New Roman" w:hAnsi="Times New Roman" w:cs="Times New Roman"/>
          <w:color w:val="000000" w:themeColor="text1"/>
          <w:kern w:val="0"/>
          <w14:textFill>
            <w14:solidFill>
              <w14:schemeClr w14:val="tx1"/>
            </w14:solidFill>
          </w14:textFill>
        </w:rPr>
        <w:t>The RTE shall implement a receive queue for each event-like data element (swImplPolicy = queued) of a receive port</w:t>
      </w:r>
      <w:r>
        <w:rPr>
          <w:rFonts w:ascii="Times New Roman" w:hAnsi="Times New Roman" w:cs="Times New Roman"/>
          <w:color w:val="000000" w:themeColor="text1"/>
          <w:kern w:val="0"/>
          <w14:textFill>
            <w14:solidFill>
              <w14:schemeClr w14:val="tx1"/>
            </w14:solidFill>
          </w14:textFill>
        </w:rPr>
        <w:t>.</w:t>
      </w:r>
      <w:r>
        <w:rPr>
          <w:rFonts w:hint="eastAsia" w:ascii="Times New Roman" w:hAnsi="Times New Roman" w:cs="Times New Roman"/>
          <w:color w:val="000000" w:themeColor="text1"/>
          <w:kern w:val="0"/>
          <w14:textFill>
            <w14:solidFill>
              <w14:schemeClr w14:val="tx1"/>
            </w14:solidFill>
          </w14:textFill>
        </w:rPr>
        <w:t xml:space="preserve"> </w:t>
      </w:r>
      <w:r>
        <w:rPr>
          <w:rFonts w:ascii="Times New Roman" w:hAnsi="Times New Roman" w:cs="Times New Roman"/>
          <w:color w:val="000000" w:themeColor="text1"/>
          <w:kern w:val="0"/>
          <w14:textFill>
            <w14:solidFill>
              <w14:schemeClr w14:val="tx1"/>
            </w14:solidFill>
          </w14:textFill>
        </w:rPr>
        <w:t>Refers to 'AUTOSAR_SWS_RTE' [SWS_Rte_02521]</w:t>
      </w:r>
    </w:p>
    <w:p>
      <w:pPr>
        <w:widowControl/>
        <w:jc w:val="left"/>
        <w:rPr>
          <w:rFonts w:ascii="Times New Roman" w:hAnsi="Times New Roman" w:cs="Times New Roman"/>
          <w:color w:val="000000" w:themeColor="text1"/>
          <w:kern w:val="0"/>
          <w:highlight w:val="green"/>
          <w14:textFill>
            <w14:solidFill>
              <w14:schemeClr w14:val="tx1"/>
            </w14:solidFill>
          </w14:textFill>
        </w:rPr>
      </w:pPr>
      <w:r>
        <w:rPr>
          <w:rFonts w:hint="eastAsia" w:ascii="Times New Roman" w:hAnsi="Times New Roman" w:cs="Times New Roman"/>
          <w:color w:val="000000" w:themeColor="text1"/>
          <w:kern w:val="0"/>
          <w:highlight w:val="green"/>
          <w14:textFill>
            <w14:solidFill>
              <w14:schemeClr w14:val="tx1"/>
            </w14:solidFill>
          </w14:textFill>
        </w:rPr>
        <w:t>RTE 应禁用对分区本地通信的超时监视，与是否存在 aliveTimeout 无关。</w:t>
      </w:r>
    </w:p>
    <w:p>
      <w:pPr>
        <w:widowControl/>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 xml:space="preserve">[SA_R2_011]: </w:t>
      </w:r>
      <w:r>
        <w:rPr>
          <w:rFonts w:hint="eastAsia" w:ascii="Times New Roman" w:hAnsi="Times New Roman" w:cs="Times New Roman"/>
          <w:color w:val="000000" w:themeColor="text1"/>
          <w:kern w:val="0"/>
          <w14:textFill>
            <w14:solidFill>
              <w14:schemeClr w14:val="tx1"/>
            </w14:solidFill>
          </w14:textFill>
        </w:rPr>
        <w:t>The RTE shall have time-out monitoring disabled for communications local to the partition, independently of the presence of aliveTimeout.</w:t>
      </w:r>
      <w:r>
        <w:rPr>
          <w:rFonts w:ascii="Times New Roman" w:hAnsi="Times New Roman" w:cs="Times New Roman"/>
          <w:color w:val="000000" w:themeColor="text1"/>
          <w:kern w:val="0"/>
          <w14:textFill>
            <w14:solidFill>
              <w14:schemeClr w14:val="tx1"/>
            </w14:solidFill>
          </w14:textFill>
        </w:rPr>
        <w:t>Refers to 'AUTOSAR_SWS_RTE' [SWS_Rte_05021]</w:t>
      </w:r>
    </w:p>
    <w:p>
      <w:pPr>
        <w:widowControl/>
        <w:jc w:val="left"/>
        <w:rPr>
          <w:rFonts w:hint="default" w:ascii="Times New Roman" w:hAnsi="Times New Roman" w:eastAsia="宋体" w:cs="Times New Roman"/>
          <w:color w:val="000000" w:themeColor="text1"/>
          <w:kern w:val="0"/>
          <w:highlight w:val="green"/>
          <w:lang w:val="en-US" w:eastAsia="zh-CN"/>
          <w14:textFill>
            <w14:solidFill>
              <w14:schemeClr w14:val="tx1"/>
            </w14:solidFill>
          </w14:textFill>
        </w:rPr>
      </w:pPr>
      <w:r>
        <w:rPr>
          <w:rFonts w:hint="eastAsia" w:ascii="Times New Roman" w:hAnsi="Times New Roman" w:cs="Times New Roman"/>
          <w:color w:val="000000" w:themeColor="text1"/>
          <w:kern w:val="0"/>
          <w:highlight w:val="green"/>
          <w:lang w:val="en-US" w:eastAsia="zh-CN"/>
          <w14:textFill>
            <w14:solidFill>
              <w14:schemeClr w14:val="tx1"/>
            </w14:solidFill>
          </w14:textFill>
        </w:rPr>
        <w:t>数据元素无效</w:t>
      </w:r>
    </w:p>
    <w:p>
      <w:pPr>
        <w:widowControl/>
        <w:jc w:val="left"/>
      </w:pPr>
      <w:r>
        <w:rPr>
          <w:rFonts w:ascii="Times New Roman" w:hAnsi="Times New Roman" w:cs="Times New Roman"/>
          <w:color w:val="000000" w:themeColor="text1"/>
          <w:kern w:val="0"/>
          <w14:textFill>
            <w14:solidFill>
              <w14:schemeClr w14:val="tx1"/>
            </w14:solidFill>
          </w14:textFill>
        </w:rPr>
        <w:t xml:space="preserve">[SA_R2_012]: </w:t>
      </w:r>
      <w:r>
        <w:rPr>
          <w:rFonts w:hint="eastAsia" w:ascii="Times New Roman" w:hAnsi="Times New Roman" w:cs="Times New Roman"/>
          <w:color w:val="000000" w:themeColor="text1"/>
          <w:kern w:val="0"/>
          <w14:textFill>
            <w14:solidFill>
              <w14:schemeClr w14:val="tx1"/>
            </w14:solidFill>
          </w14:textFill>
        </w:rPr>
        <w:t>T</w:t>
      </w:r>
      <w:bookmarkStart w:id="40" w:name="OLE_LINK5"/>
      <w:r>
        <w:rPr>
          <w:rFonts w:hint="eastAsia" w:ascii="Times New Roman" w:hAnsi="Times New Roman" w:cs="Times New Roman"/>
          <w:color w:val="000000" w:themeColor="text1"/>
          <w:kern w:val="0"/>
          <w14:textFill>
            <w14:solidFill>
              <w14:schemeClr w14:val="tx1"/>
            </w14:solidFill>
          </w14:textFill>
        </w:rPr>
        <w:t>he communication infrastructure shall provide means to set a data element to invalid and also indicate an invalid data element to the receiving software components</w:t>
      </w:r>
      <w:bookmarkEnd w:id="40"/>
      <w:r>
        <w:rPr>
          <w:rFonts w:hint="eastAsia" w:ascii="Times New Roman" w:hAnsi="Times New Roman" w:cs="Times New Roman"/>
          <w:color w:val="000000" w:themeColor="text1"/>
          <w:kern w:val="0"/>
          <w14:textFill>
            <w14:solidFill>
              <w14:schemeClr w14:val="tx1"/>
            </w14:solidFill>
          </w14:textFill>
        </w:rPr>
        <w:t xml:space="preserve">. This functionality is called “data element invalidation” </w:t>
      </w:r>
      <w:r>
        <w:rPr>
          <w:rFonts w:ascii="Times New Roman" w:hAnsi="Times New Roman" w:cs="Times New Roman"/>
        </w:rPr>
        <w:t>refers to 'AUTOSAR_SWS_RTE' [SWS_Rte_05024]</w:t>
      </w:r>
    </w:p>
    <w:p>
      <w:pPr>
        <w:widowControl/>
        <w:jc w:val="left"/>
        <w:rPr>
          <w:rFonts w:hint="default" w:ascii="Times New Roman" w:hAnsi="Times New Roman" w:eastAsia="宋体" w:cs="Times New Roman"/>
          <w:color w:val="000000" w:themeColor="text1"/>
          <w:kern w:val="0"/>
          <w:highlight w:val="green"/>
          <w:lang w:val="en-US" w:eastAsia="zh-CN"/>
          <w14:textFill>
            <w14:solidFill>
              <w14:schemeClr w14:val="tx1"/>
            </w14:solidFill>
          </w14:textFill>
        </w:rPr>
      </w:pPr>
      <w:r>
        <w:rPr>
          <w:rFonts w:hint="eastAsia" w:ascii="Times New Roman" w:hAnsi="Times New Roman" w:cs="Times New Roman"/>
          <w:color w:val="000000" w:themeColor="text1"/>
          <w:kern w:val="0"/>
          <w:highlight w:val="green"/>
          <w:lang w:val="en-US" w:eastAsia="zh-CN"/>
          <w14:textFill>
            <w14:solidFill>
              <w14:schemeClr w14:val="tx1"/>
            </w14:solidFill>
          </w14:textFill>
        </w:rPr>
        <w:t>接收数据的范围检查</w:t>
      </w:r>
    </w:p>
    <w:p>
      <w:pPr>
        <w:widowControl/>
        <w:jc w:val="left"/>
      </w:pPr>
      <w:r>
        <w:rPr>
          <w:rFonts w:ascii="Times New Roman" w:hAnsi="Times New Roman" w:cs="Times New Roman"/>
          <w:color w:val="000000" w:themeColor="text1"/>
          <w:kern w:val="0"/>
          <w14:textFill>
            <w14:solidFill>
              <w14:schemeClr w14:val="tx1"/>
            </w14:solidFill>
          </w14:textFill>
        </w:rPr>
        <w:t xml:space="preserve">[SA_R2_013]: </w:t>
      </w:r>
      <w:bookmarkStart w:id="41" w:name="OLE_LINK6"/>
      <w:r>
        <w:rPr>
          <w:rFonts w:hint="eastAsia" w:ascii="Times New Roman" w:hAnsi="Times New Roman" w:cs="Times New Roman"/>
          <w:color w:val="000000" w:themeColor="text1"/>
          <w:kern w:val="0"/>
          <w14:textFill>
            <w14:solidFill>
              <w14:schemeClr w14:val="tx1"/>
            </w14:solidFill>
          </w14:textFill>
        </w:rPr>
        <w:t>The RTE shall implement a range check in the receiving path of a particular component if the handleOutOfRange is defined at the ReceiverComSpec and has any value other than none</w:t>
      </w:r>
      <w:bookmarkEnd w:id="41"/>
      <w:r>
        <w:rPr>
          <w:rFonts w:hint="eastAsia" w:ascii="Times New Roman" w:hAnsi="Times New Roman" w:cs="Times New Roman"/>
          <w:color w:val="000000" w:themeColor="text1"/>
          <w:kern w:val="0"/>
          <w14:textFill>
            <w14:solidFill>
              <w14:schemeClr w14:val="tx1"/>
            </w14:solidFill>
          </w14:textFill>
        </w:rPr>
        <w:t xml:space="preserve">. </w:t>
      </w:r>
      <w:r>
        <w:rPr>
          <w:rFonts w:ascii="Times New Roman" w:hAnsi="Times New Roman" w:cs="Times New Roman"/>
        </w:rPr>
        <w:t>refers to 'AUTOSAR_SWS_RTE' [SWS_Rte_08028]</w:t>
      </w:r>
    </w:p>
    <w:p>
      <w:pPr>
        <w:widowControl/>
        <w:jc w:val="left"/>
        <w:rPr>
          <w:rFonts w:hint="default" w:ascii="Times New Roman" w:hAnsi="Times New Roman" w:eastAsia="宋体" w:cs="Times New Roman"/>
          <w:color w:val="000000" w:themeColor="text1"/>
          <w:kern w:val="0"/>
          <w:highlight w:val="green"/>
          <w:lang w:val="en-US" w:eastAsia="zh-CN"/>
          <w14:textFill>
            <w14:solidFill>
              <w14:schemeClr w14:val="tx1"/>
            </w14:solidFill>
          </w14:textFill>
        </w:rPr>
      </w:pPr>
      <w:r>
        <w:rPr>
          <w:rFonts w:hint="eastAsia" w:ascii="Times New Roman" w:hAnsi="Times New Roman" w:cs="Times New Roman"/>
          <w:color w:val="000000" w:themeColor="text1"/>
          <w:kern w:val="0"/>
          <w:highlight w:val="green"/>
          <w:lang w:val="en-US" w:eastAsia="zh-CN"/>
          <w14:textFill>
            <w14:solidFill>
              <w14:schemeClr w14:val="tx1"/>
            </w14:solidFill>
          </w14:textFill>
        </w:rPr>
        <w:t>RTE应支持在非队列的接收端支持基于值得过滤</w:t>
      </w:r>
    </w:p>
    <w:p>
      <w:pPr>
        <w:widowControl/>
        <w:jc w:val="left"/>
        <w:rPr>
          <w:rFonts w:hint="eastAsia"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 xml:space="preserve">[SA_R2_014]: </w:t>
      </w:r>
      <w:r>
        <w:rPr>
          <w:rFonts w:hint="eastAsia" w:ascii="Times New Roman" w:hAnsi="Times New Roman" w:cs="Times New Roman"/>
          <w:color w:val="000000" w:themeColor="text1"/>
          <w:kern w:val="0"/>
          <w14:textFill>
            <w14:solidFill>
              <w14:schemeClr w14:val="tx1"/>
            </w14:solidFill>
          </w14:textFill>
        </w:rPr>
        <w:t>The RTE shall provide value-based filters on the receiver</w:t>
      </w:r>
      <w:r>
        <w:rPr>
          <w:rFonts w:ascii="Times New Roman" w:hAnsi="Times New Roman" w:cs="Times New Roman"/>
          <w:color w:val="000000" w:themeColor="text1"/>
          <w:kern w:val="0"/>
          <w14:textFill>
            <w14:solidFill>
              <w14:schemeClr w14:val="tx1"/>
            </w14:solidFill>
          </w14:textFill>
        </w:rPr>
        <w:t xml:space="preserve"> </w:t>
      </w:r>
      <w:r>
        <w:rPr>
          <w:rFonts w:hint="eastAsia" w:ascii="Times New Roman" w:hAnsi="Times New Roman" w:cs="Times New Roman"/>
          <w:color w:val="000000" w:themeColor="text1"/>
          <w:kern w:val="0"/>
          <w14:textFill>
            <w14:solidFill>
              <w14:schemeClr w14:val="tx1"/>
            </w14:solidFill>
          </w14:textFill>
        </w:rPr>
        <w:t>side of unqueued S/R-Communication as specified in the SW-C template.refers to 'AUTOSAR_SWS_RTE' [SWS_Rte_05503]</w:t>
      </w:r>
    </w:p>
    <w:p>
      <w:pPr>
        <w:widowControl/>
        <w:jc w:val="left"/>
        <w:rPr>
          <w:rFonts w:hint="default" w:ascii="Times New Roman" w:hAnsi="Times New Roman" w:eastAsia="宋体" w:cs="Times New Roman"/>
          <w:color w:val="000000" w:themeColor="text1"/>
          <w:kern w:val="0"/>
          <w:highlight w:val="green"/>
          <w:lang w:val="en-US" w:eastAsia="zh-CN"/>
          <w14:textFill>
            <w14:solidFill>
              <w14:schemeClr w14:val="tx1"/>
            </w14:solidFill>
          </w14:textFill>
        </w:rPr>
      </w:pPr>
      <w:r>
        <w:rPr>
          <w:rFonts w:hint="eastAsia" w:ascii="Times New Roman" w:hAnsi="Times New Roman" w:cs="Times New Roman"/>
          <w:color w:val="000000" w:themeColor="text1"/>
          <w:kern w:val="0"/>
          <w:highlight w:val="green"/>
          <w14:textFill>
            <w14:solidFill>
              <w14:schemeClr w14:val="tx1"/>
            </w14:solidFill>
          </w14:textFill>
        </w:rPr>
        <w:t xml:space="preserve">DataSendCompletedEvent </w:t>
      </w:r>
      <w:r>
        <w:rPr>
          <w:rFonts w:hint="eastAsia" w:ascii="Times New Roman" w:hAnsi="Times New Roman" w:cs="Times New Roman"/>
          <w:color w:val="000000" w:themeColor="text1"/>
          <w:kern w:val="0"/>
          <w:highlight w:val="green"/>
          <w:lang w:val="en-US" w:eastAsia="zh-CN"/>
          <w14:textFill>
            <w14:solidFill>
              <w14:schemeClr w14:val="tx1"/>
            </w14:solidFill>
          </w14:textFill>
        </w:rPr>
        <w:t>发送确认事件</w:t>
      </w:r>
    </w:p>
    <w:p>
      <w:pPr>
        <w:widowControl/>
        <w:jc w:val="left"/>
        <w:rPr>
          <w:rFonts w:hint="eastAsia" w:ascii="Times New Roman" w:hAnsi="Times New Roman" w:cs="Times New Roman"/>
          <w:color w:val="000000" w:themeColor="text1"/>
          <w:kern w:val="0"/>
          <w14:textFill>
            <w14:solidFill>
              <w14:schemeClr w14:val="tx1"/>
            </w14:solidFill>
          </w14:textFill>
        </w:rPr>
      </w:pPr>
      <w:r>
        <w:rPr>
          <w:rFonts w:ascii="Times New Roman" w:hAnsi="Times New Roman" w:cs="Times New Roman"/>
        </w:rPr>
        <w:t xml:space="preserve">[SA_R2_015]: </w:t>
      </w:r>
      <w:r>
        <w:rPr>
          <w:rFonts w:hint="eastAsia" w:ascii="Times New Roman" w:hAnsi="Times New Roman" w:cs="Times New Roman"/>
          <w:color w:val="000000" w:themeColor="text1"/>
          <w:kern w:val="0"/>
          <w14:textFill>
            <w14:solidFill>
              <w14:schemeClr w14:val="tx1"/>
            </w14:solidFill>
          </w14:textFill>
        </w:rPr>
        <w:t xml:space="preserve">As a general rule, the acknowledgment events </w:t>
      </w:r>
      <w:bookmarkStart w:id="42" w:name="OLE_LINK9"/>
      <w:r>
        <w:rPr>
          <w:rFonts w:hint="eastAsia" w:ascii="Times New Roman" w:hAnsi="Times New Roman" w:cs="Times New Roman"/>
          <w:color w:val="000000" w:themeColor="text1"/>
          <w:kern w:val="0"/>
          <w14:textFill>
            <w14:solidFill>
              <w14:schemeClr w14:val="tx1"/>
            </w14:solidFill>
          </w14:textFill>
        </w:rPr>
        <w:t xml:space="preserve">DataWriteCompletedEvent </w:t>
      </w:r>
      <w:bookmarkEnd w:id="42"/>
      <w:r>
        <w:rPr>
          <w:rFonts w:hint="eastAsia" w:ascii="Times New Roman" w:hAnsi="Times New Roman" w:cs="Times New Roman"/>
          <w:color w:val="000000" w:themeColor="text1"/>
          <w:kern w:val="0"/>
          <w14:textFill>
            <w14:solidFill>
              <w14:schemeClr w14:val="tx1"/>
            </w14:solidFill>
          </w14:textFill>
        </w:rPr>
        <w:t xml:space="preserve">and DataSendCompletedEvent shall be raised immediately after the sending to all receivers has been performed and in case of Inter-ECU communication all acknowledgments from COM </w:t>
      </w:r>
      <w:r>
        <w:rPr>
          <w:rFonts w:ascii="Times New Roman" w:hAnsi="Times New Roman" w:cs="Times New Roman"/>
          <w:color w:val="000000" w:themeColor="text1"/>
          <w:kern w:val="0"/>
          <w14:textFill>
            <w14:solidFill>
              <w14:schemeClr w14:val="tx1"/>
            </w14:solidFill>
          </w14:textFill>
        </w:rPr>
        <w:t>have been received.</w:t>
      </w:r>
      <w:r>
        <w:rPr>
          <w:rFonts w:hint="eastAsia" w:ascii="Times New Roman" w:hAnsi="Times New Roman" w:cs="Times New Roman"/>
          <w:color w:val="000000" w:themeColor="text1"/>
          <w:kern w:val="0"/>
          <w14:textFill>
            <w14:solidFill>
              <w14:schemeClr w14:val="tx1"/>
            </w14:solidFill>
          </w14:textFill>
        </w:rPr>
        <w:t xml:space="preserve">refers to 'AUTOSAR_SWS_RTE' </w:t>
      </w:r>
    </w:p>
    <w:p>
      <w:pPr>
        <w:widowControl/>
        <w:jc w:val="left"/>
        <w:rPr>
          <w:rFonts w:hint="eastAsia" w:ascii="Times New Roman" w:hAnsi="Times New Roman" w:cs="Times New Roman"/>
          <w:color w:val="000000" w:themeColor="text1"/>
          <w:kern w:val="0"/>
          <w14:textFill>
            <w14:solidFill>
              <w14:schemeClr w14:val="tx1"/>
            </w14:solidFill>
          </w14:textFill>
        </w:rPr>
      </w:pPr>
      <w:r>
        <w:rPr>
          <w:rFonts w:hint="eastAsia" w:ascii="Times New Roman" w:hAnsi="Times New Roman" w:cs="Times New Roman"/>
          <w:color w:val="000000" w:themeColor="text1"/>
          <w:kern w:val="0"/>
          <w14:textFill>
            <w14:solidFill>
              <w14:schemeClr w14:val="tx1"/>
            </w14:solidFill>
          </w14:textFill>
        </w:rPr>
        <w:t>[SWS_Rte_0</w:t>
      </w:r>
      <w:r>
        <w:rPr>
          <w:rFonts w:ascii="Times New Roman" w:hAnsi="Times New Roman" w:cs="Times New Roman"/>
          <w:color w:val="000000" w:themeColor="text1"/>
          <w:kern w:val="0"/>
          <w14:textFill>
            <w14:solidFill>
              <w14:schemeClr w14:val="tx1"/>
            </w14:solidFill>
          </w14:textFill>
        </w:rPr>
        <w:t>8017,</w:t>
      </w:r>
      <w:r>
        <w:rPr>
          <w:rFonts w:hint="eastAsia" w:ascii="Times New Roman" w:hAnsi="Times New Roman" w:cs="Times New Roman"/>
          <w:color w:val="000000" w:themeColor="text1"/>
          <w:kern w:val="0"/>
          <w14:textFill>
            <w14:solidFill>
              <w14:schemeClr w14:val="tx1"/>
            </w14:solidFill>
          </w14:textFill>
        </w:rPr>
        <w:t>SWS_Rte_0</w:t>
      </w:r>
      <w:r>
        <w:rPr>
          <w:rFonts w:ascii="Times New Roman" w:hAnsi="Times New Roman" w:cs="Times New Roman"/>
          <w:color w:val="000000" w:themeColor="text1"/>
          <w:kern w:val="0"/>
          <w14:textFill>
            <w14:solidFill>
              <w14:schemeClr w14:val="tx1"/>
            </w14:solidFill>
          </w14:textFill>
        </w:rPr>
        <w:t>8018,</w:t>
      </w:r>
      <w:r>
        <w:rPr>
          <w:rFonts w:hint="eastAsia" w:ascii="Times New Roman" w:hAnsi="Times New Roman" w:cs="Times New Roman"/>
          <w:color w:val="000000" w:themeColor="text1"/>
          <w:kern w:val="0"/>
          <w14:textFill>
            <w14:solidFill>
              <w14:schemeClr w14:val="tx1"/>
            </w14:solidFill>
          </w14:textFill>
        </w:rPr>
        <w:t>SWS_Rte_0</w:t>
      </w:r>
      <w:r>
        <w:rPr>
          <w:rFonts w:ascii="Times New Roman" w:hAnsi="Times New Roman" w:cs="Times New Roman"/>
          <w:color w:val="000000" w:themeColor="text1"/>
          <w:kern w:val="0"/>
          <w14:textFill>
            <w14:solidFill>
              <w14:schemeClr w14:val="tx1"/>
            </w14:solidFill>
          </w14:textFill>
        </w:rPr>
        <w:t>8020,</w:t>
      </w:r>
      <w:r>
        <w:rPr>
          <w:rFonts w:hint="eastAsia" w:ascii="Times New Roman" w:hAnsi="Times New Roman" w:cs="Times New Roman"/>
          <w:color w:val="000000" w:themeColor="text1"/>
          <w:kern w:val="0"/>
          <w14:textFill>
            <w14:solidFill>
              <w14:schemeClr w14:val="tx1"/>
            </w14:solidFill>
          </w14:textFill>
        </w:rPr>
        <w:t>SWS_Rte_0</w:t>
      </w:r>
      <w:r>
        <w:rPr>
          <w:rFonts w:ascii="Times New Roman" w:hAnsi="Times New Roman" w:cs="Times New Roman"/>
          <w:color w:val="000000" w:themeColor="text1"/>
          <w:kern w:val="0"/>
          <w14:textFill>
            <w14:solidFill>
              <w14:schemeClr w14:val="tx1"/>
            </w14:solidFill>
          </w14:textFill>
        </w:rPr>
        <w:t>8021</w:t>
      </w:r>
      <w:r>
        <w:rPr>
          <w:rFonts w:hint="eastAsia" w:ascii="Times New Roman" w:hAnsi="Times New Roman" w:cs="Times New Roman"/>
          <w:color w:val="000000" w:themeColor="text1"/>
          <w:kern w:val="0"/>
          <w14:textFill>
            <w14:solidFill>
              <w14:schemeClr w14:val="tx1"/>
            </w14:solidFill>
          </w14:textFill>
        </w:rPr>
        <w:t>]</w:t>
      </w:r>
    </w:p>
    <w:p>
      <w:pPr>
        <w:widowControl/>
        <w:jc w:val="left"/>
        <w:rPr>
          <w:rFonts w:hint="eastAsia" w:ascii="Times New Roman" w:hAnsi="Times New Roman" w:cs="Times New Roman"/>
          <w:color w:val="000000" w:themeColor="text1"/>
          <w:kern w:val="0"/>
          <w:highlight w:val="green"/>
          <w14:textFill>
            <w14:solidFill>
              <w14:schemeClr w14:val="tx1"/>
            </w14:solidFill>
          </w14:textFill>
        </w:rPr>
      </w:pPr>
      <w:r>
        <w:rPr>
          <w:rFonts w:hint="eastAsia" w:ascii="Times New Roman" w:hAnsi="Times New Roman" w:cs="Times New Roman"/>
          <w:color w:val="000000" w:themeColor="text1"/>
          <w:kern w:val="0"/>
          <w:highlight w:val="green"/>
          <w14:textFill>
            <w14:solidFill>
              <w14:schemeClr w14:val="tx1"/>
            </w14:solidFill>
          </w14:textFill>
        </w:rPr>
        <w:t>RTE应支持S-R通信中的所有类型的数据元素，包括</w:t>
      </w:r>
      <w:r>
        <w:rPr>
          <w:rFonts w:hint="eastAsia" w:ascii="Times New Roman" w:hAnsi="Times New Roman" w:cs="Times New Roman"/>
          <w:color w:val="000000" w:themeColor="text1"/>
          <w:kern w:val="0"/>
          <w:highlight w:val="green"/>
          <w:lang w:val="en-US" w:eastAsia="zh-CN"/>
          <w14:textFill>
            <w14:solidFill>
              <w14:schemeClr w14:val="tx1"/>
            </w14:solidFill>
          </w14:textFill>
        </w:rPr>
        <w:t>原始数据</w:t>
      </w:r>
      <w:r>
        <w:rPr>
          <w:rFonts w:hint="eastAsia" w:ascii="Times New Roman" w:hAnsi="Times New Roman" w:cs="Times New Roman"/>
          <w:color w:val="000000" w:themeColor="text1"/>
          <w:kern w:val="0"/>
          <w:highlight w:val="green"/>
          <w14:textFill>
            <w14:solidFill>
              <w14:schemeClr w14:val="tx1"/>
            </w14:solidFill>
          </w14:textFill>
        </w:rPr>
        <w:t>、结构</w:t>
      </w:r>
      <w:r>
        <w:rPr>
          <w:rFonts w:hint="eastAsia" w:ascii="Times New Roman" w:hAnsi="Times New Roman" w:cs="Times New Roman"/>
          <w:color w:val="000000" w:themeColor="text1"/>
          <w:kern w:val="0"/>
          <w:highlight w:val="green"/>
          <w:lang w:val="en-US" w:eastAsia="zh-CN"/>
          <w14:textFill>
            <w14:solidFill>
              <w14:schemeClr w14:val="tx1"/>
            </w14:solidFill>
          </w14:textFill>
        </w:rPr>
        <w:t>体</w:t>
      </w:r>
      <w:r>
        <w:rPr>
          <w:rFonts w:hint="eastAsia" w:ascii="Times New Roman" w:hAnsi="Times New Roman" w:cs="Times New Roman"/>
          <w:color w:val="000000" w:themeColor="text1"/>
          <w:kern w:val="0"/>
          <w:highlight w:val="green"/>
          <w14:textFill>
            <w14:solidFill>
              <w14:schemeClr w14:val="tx1"/>
            </w14:solidFill>
          </w14:textFill>
        </w:rPr>
        <w:t>和数组</w:t>
      </w:r>
    </w:p>
    <w:p>
      <w:pPr>
        <w:widowControl/>
        <w:jc w:val="left"/>
        <w:rPr>
          <w:rFonts w:hint="eastAsia" w:ascii="Times New Roman" w:hAnsi="Times New Roman" w:cs="Times New Roman"/>
          <w:color w:val="000000" w:themeColor="text1"/>
          <w:kern w:val="0"/>
          <w14:textFill>
            <w14:solidFill>
              <w14:schemeClr w14:val="tx1"/>
            </w14:solidFill>
          </w14:textFill>
        </w:rPr>
      </w:pPr>
      <w:r>
        <w:rPr>
          <w:rFonts w:ascii="Times New Roman" w:hAnsi="Times New Roman" w:cs="Times New Roman"/>
        </w:rPr>
        <w:t>[SA_R2_016]: RT</w:t>
      </w:r>
      <w:r>
        <w:rPr>
          <w:rFonts w:hint="eastAsia" w:ascii="Times New Roman" w:hAnsi="Times New Roman" w:cs="Times New Roman"/>
          <w:color w:val="000000" w:themeColor="text1"/>
          <w:kern w:val="0"/>
          <w14:textFill>
            <w14:solidFill>
              <w14:schemeClr w14:val="tx1"/>
            </w14:solidFill>
          </w14:textFill>
        </w:rPr>
        <w:t xml:space="preserve">E shall have support all types of </w:t>
      </w:r>
      <w:r>
        <w:rPr>
          <w:rFonts w:ascii="Times New Roman" w:hAnsi="Times New Roman" w:cs="Times New Roman"/>
          <w:color w:val="000000" w:themeColor="text1"/>
          <w:kern w:val="0"/>
          <w14:textFill>
            <w14:solidFill>
              <w14:schemeClr w14:val="tx1"/>
            </w14:solidFill>
          </w14:textFill>
        </w:rPr>
        <w:t>data element</w:t>
      </w:r>
      <w:r>
        <w:rPr>
          <w:rFonts w:hint="eastAsia" w:ascii="Times New Roman" w:hAnsi="Times New Roman" w:cs="Times New Roman"/>
          <w:color w:val="000000" w:themeColor="text1"/>
          <w:kern w:val="0"/>
          <w14:textFill>
            <w14:solidFill>
              <w14:schemeClr w14:val="tx1"/>
            </w14:solidFill>
          </w14:textFill>
        </w:rPr>
        <w:t xml:space="preserve"> including </w:t>
      </w:r>
      <w:r>
        <w:rPr>
          <w:rFonts w:ascii="Times New Roman" w:hAnsi="Times New Roman" w:cs="Times New Roman"/>
          <w:color w:val="000000"/>
          <w:kern w:val="0"/>
        </w:rPr>
        <w:t>primitive</w:t>
      </w:r>
      <w:r>
        <w:rPr>
          <w:rFonts w:hint="eastAsia" w:ascii="Times New Roman" w:hAnsi="Times New Roman" w:cs="Times New Roman"/>
          <w:color w:val="000000" w:themeColor="text1"/>
          <w:kern w:val="0"/>
          <w14:textFill>
            <w14:solidFill>
              <w14:schemeClr w14:val="tx1"/>
            </w14:solidFill>
          </w14:textFill>
        </w:rPr>
        <w:t xml:space="preserve">, </w:t>
      </w:r>
      <w:r>
        <w:rPr>
          <w:rFonts w:ascii="Times New Roman" w:hAnsi="Times New Roman" w:cs="Times New Roman"/>
          <w:color w:val="000000"/>
          <w:kern w:val="0"/>
        </w:rPr>
        <w:t>struct</w:t>
      </w:r>
      <w:r>
        <w:rPr>
          <w:rFonts w:hint="eastAsia" w:ascii="Times New Roman" w:hAnsi="Times New Roman" w:cs="Times New Roman"/>
          <w:color w:val="000000" w:themeColor="text1"/>
          <w:kern w:val="0"/>
          <w14:textFill>
            <w14:solidFill>
              <w14:schemeClr w14:val="tx1"/>
            </w14:solidFill>
          </w14:textFill>
        </w:rPr>
        <w:t xml:space="preserve">, and </w:t>
      </w:r>
      <w:r>
        <w:rPr>
          <w:rFonts w:hint="eastAsia" w:ascii="Times New Roman" w:hAnsi="Times New Roman" w:cs="Times New Roman"/>
          <w:color w:val="000000"/>
          <w:kern w:val="0"/>
        </w:rPr>
        <w:t>array</w:t>
      </w:r>
      <w:r>
        <w:rPr>
          <w:rFonts w:ascii="Times New Roman" w:hAnsi="Times New Roman" w:cs="Times New Roman"/>
          <w:color w:val="000000"/>
          <w:kern w:val="0"/>
        </w:rPr>
        <w:t xml:space="preserve"> </w:t>
      </w:r>
      <w:r>
        <w:rPr>
          <w:rFonts w:hint="eastAsia" w:ascii="Times New Roman" w:hAnsi="Times New Roman" w:cs="Times New Roman"/>
          <w:color w:val="000000" w:themeColor="text1"/>
          <w:kern w:val="0"/>
          <w14:textFill>
            <w14:solidFill>
              <w14:schemeClr w14:val="tx1"/>
            </w14:solidFill>
          </w14:textFill>
        </w:rPr>
        <w:t>in S-R Communication.</w:t>
      </w:r>
    </w:p>
    <w:p>
      <w:pPr>
        <w:widowControl/>
        <w:jc w:val="left"/>
        <w:rPr>
          <w:rFonts w:hint="default" w:ascii="Times New Roman" w:hAnsi="Times New Roman" w:eastAsia="宋体" w:cs="Times New Roman"/>
          <w:color w:val="000000" w:themeColor="text1"/>
          <w:kern w:val="0"/>
          <w:highlight w:val="green"/>
          <w:lang w:val="en-US" w:eastAsia="zh-CN"/>
          <w14:textFill>
            <w14:solidFill>
              <w14:schemeClr w14:val="tx1"/>
            </w14:solidFill>
          </w14:textFill>
        </w:rPr>
      </w:pPr>
      <w:r>
        <w:rPr>
          <w:rFonts w:hint="eastAsia" w:ascii="Times New Roman" w:hAnsi="Times New Roman" w:cs="Times New Roman"/>
          <w:color w:val="000000" w:themeColor="text1"/>
          <w:kern w:val="0"/>
          <w:highlight w:val="green"/>
          <w:lang w:val="en-US" w:eastAsia="zh-CN"/>
          <w14:textFill>
            <w14:solidFill>
              <w14:schemeClr w14:val="tx1"/>
            </w14:solidFill>
          </w14:textFill>
        </w:rPr>
        <w:t>RTE支持ECU间的数据保护</w:t>
      </w:r>
    </w:p>
    <w:p>
      <w:pPr>
        <w:widowControl/>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[SA_R2_017]: RTE should support data protection for SR communication between ECUs</w:t>
      </w:r>
    </w:p>
    <w:p>
      <w:pPr>
        <w:widowControl/>
        <w:jc w:val="left"/>
        <w:rPr>
          <w:rFonts w:ascii="Times New Roman" w:hAnsi="Times New Roman" w:cs="Times New Roman"/>
          <w:color w:val="000000" w:themeColor="text1"/>
          <w:kern w:val="0"/>
          <w:highlight w:val="green"/>
          <w14:textFill>
            <w14:solidFill>
              <w14:schemeClr w14:val="tx1"/>
            </w14:solidFill>
          </w14:textFill>
        </w:rPr>
      </w:pPr>
      <w:r>
        <w:rPr>
          <w:rFonts w:hint="eastAsia" w:ascii="Times New Roman" w:hAnsi="Times New Roman" w:cs="Times New Roman"/>
          <w:color w:val="000000" w:themeColor="text1"/>
          <w:kern w:val="0"/>
          <w:highlight w:val="green"/>
          <w14:textFill>
            <w14:solidFill>
              <w14:schemeClr w14:val="tx1"/>
            </w14:solidFill>
          </w14:textFill>
        </w:rPr>
        <w:t>RTE应该能够支持S-R通信的无效值替换</w:t>
      </w:r>
    </w:p>
    <w:p>
      <w:pPr>
        <w:rPr>
          <w:rFonts w:ascii="Times New Roman" w:hAnsi="Times New Roman" w:cs="Times New Roman"/>
        </w:rPr>
      </w:pPr>
      <w:r>
        <w:rPr>
          <w:rFonts w:ascii="Times New Roman" w:hAnsi="Times New Roman" w:cs="Times New Roman"/>
        </w:rPr>
        <w:t>[SA_R2_018]: RTE should be able to support invalid value replacement for S-R communication</w:t>
      </w:r>
    </w:p>
    <w:p>
      <w:pPr>
        <w:rPr>
          <w:rFonts w:ascii="Times New Roman" w:hAnsi="Times New Roman" w:cs="Times New Roman"/>
          <w:highlight w:val="green"/>
        </w:rPr>
      </w:pPr>
      <w:r>
        <w:rPr>
          <w:rFonts w:hint="eastAsia" w:ascii="Segoe UI" w:hAnsi="Segoe UI" w:eastAsia="Segoe UI" w:cs="Segoe UI"/>
          <w:i w:val="0"/>
          <w:iCs w:val="0"/>
          <w:caps w:val="0"/>
          <w:color w:val="2A2B2E"/>
          <w:spacing w:val="0"/>
          <w:sz w:val="21"/>
          <w:szCs w:val="21"/>
          <w:highlight w:val="green"/>
          <w:shd w:val="clear" w:fill="FFFFFF"/>
        </w:rPr>
        <w:t>RTE应能支持ecu之间产生S-R通信超时Callout功能</w:t>
      </w:r>
    </w:p>
    <w:p>
      <w:pPr>
        <w:rPr>
          <w:rFonts w:ascii="Times New Roman" w:hAnsi="Times New Roman" w:cs="Times New Roman"/>
        </w:rPr>
      </w:pPr>
      <w:r>
        <w:rPr>
          <w:rFonts w:ascii="Times New Roman" w:hAnsi="Times New Roman" w:cs="Times New Roman"/>
        </w:rPr>
        <w:t>[SA_R2_019]: RTE should be able to support the generation of S-R communication timeout Callout function between ECUs</w:t>
      </w:r>
    </w:p>
    <w:p>
      <w:pPr>
        <w:rPr>
          <w:rFonts w:ascii="Times New Roman" w:hAnsi="Times New Roman" w:cs="Times New Roman"/>
          <w:highlight w:val="green"/>
        </w:rPr>
      </w:pPr>
      <w:r>
        <w:rPr>
          <w:rFonts w:hint="eastAsia" w:ascii="Times New Roman" w:hAnsi="Times New Roman" w:cs="Times New Roman"/>
          <w:highlight w:val="green"/>
        </w:rPr>
        <w:t>RTE应能支持S-R通信的数据一致性保护</w:t>
      </w:r>
    </w:p>
    <w:p>
      <w:pPr>
        <w:rPr>
          <w:rFonts w:ascii="Times New Roman" w:hAnsi="Times New Roman" w:cs="Times New Roman"/>
        </w:rPr>
      </w:pPr>
      <w:r>
        <w:rPr>
          <w:rFonts w:ascii="Times New Roman" w:hAnsi="Times New Roman" w:cs="Times New Roman"/>
        </w:rPr>
        <w:t>[SA_R2_020]: RTE should be able to support data consistency protection of S-R communication</w:t>
      </w:r>
    </w:p>
    <w:p>
      <w:pPr>
        <w:rPr>
          <w:rFonts w:hint="default" w:ascii="Times New Roman" w:hAnsi="Times New Roman" w:eastAsia="宋体" w:cs="Times New Roman"/>
          <w:highlight w:val="green"/>
          <w:lang w:val="en-US" w:eastAsia="zh-CN"/>
        </w:rPr>
      </w:pPr>
      <w:r>
        <w:rPr>
          <w:rFonts w:hint="eastAsia" w:ascii="Times New Roman" w:hAnsi="Times New Roman" w:cs="Times New Roman"/>
          <w:highlight w:val="green"/>
          <w:lang w:val="en-US" w:eastAsia="zh-CN"/>
        </w:rPr>
        <w:t>RTE支持队列长度检查</w:t>
      </w:r>
    </w:p>
    <w:p>
      <w:pPr>
        <w:rPr>
          <w:rFonts w:ascii="Times New Roman" w:hAnsi="Times New Roman" w:cs="Times New Roman"/>
        </w:rPr>
      </w:pPr>
      <w:r>
        <w:rPr>
          <w:rFonts w:ascii="Times New Roman" w:hAnsi="Times New Roman" w:cs="Times New Roman"/>
        </w:rPr>
        <w:t>[SA_R2_021]: RTE should support queue length detection of S-R communication</w:t>
      </w:r>
    </w:p>
    <w:p>
      <w:pPr>
        <w:rPr>
          <w:rFonts w:hint="default" w:ascii="Times New Roman" w:hAnsi="Times New Roman" w:eastAsia="宋体" w:cs="Times New Roman"/>
          <w:highlight w:val="green"/>
          <w:lang w:val="en-US" w:eastAsia="zh-CN"/>
        </w:rPr>
      </w:pPr>
      <w:r>
        <w:rPr>
          <w:rFonts w:hint="eastAsia" w:ascii="Times New Roman" w:hAnsi="Times New Roman" w:cs="Times New Roman"/>
          <w:highlight w:val="green"/>
          <w:lang w:val="en-US" w:eastAsia="zh-CN"/>
        </w:rPr>
        <w:t>如果SR通信接口没有收到数据,RTE API应该返回</w:t>
      </w:r>
      <w:r>
        <w:rPr>
          <w:rFonts w:ascii="Times New Roman" w:hAnsi="Times New Roman" w:cs="Times New Roman"/>
          <w:highlight w:val="green"/>
        </w:rPr>
        <w:t>RTE_NEVER_RECEIVED</w:t>
      </w:r>
    </w:p>
    <w:p>
      <w:pPr>
        <w:rPr>
          <w:rFonts w:ascii="Times New Roman" w:hAnsi="Times New Roman" w:cs="Times New Roman"/>
        </w:rPr>
      </w:pPr>
      <w:r>
        <w:rPr>
          <w:rFonts w:ascii="Times New Roman" w:hAnsi="Times New Roman" w:cs="Times New Roman"/>
        </w:rPr>
        <w:t>[SA_R2_022]: If the SR communication interface never receives data, the RTE API returns the status of RTE_NEVER_RECEIVED.</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[SA_R2_</w:t>
      </w:r>
      <w:r>
        <w:rPr>
          <w:rFonts w:hint="eastAsia" w:ascii="Times New Roman" w:hAnsi="Times New Roman" w:cs="Times New Roman"/>
        </w:rPr>
        <w:t>350</w:t>
      </w:r>
      <w:r>
        <w:rPr>
          <w:rFonts w:ascii="Times New Roman" w:hAnsi="Times New Roman" w:cs="Times New Roman"/>
        </w:rPr>
        <w:t>]</w:t>
      </w:r>
      <w:r>
        <w:rPr>
          <w:rFonts w:hint="eastAsia" w:ascii="Times New Roman" w:hAnsi="Times New Roman" w:cs="Times New Roman"/>
        </w:rPr>
        <w:t>: RTE shall provide User Manual that user ensure array wouldn</w:t>
      </w:r>
      <w:r>
        <w:rPr>
          <w:rFonts w:ascii="Times New Roman" w:hAnsi="Times New Roman" w:cs="Times New Roman"/>
        </w:rPr>
        <w:t>’</w:t>
      </w:r>
      <w:r>
        <w:rPr>
          <w:rFonts w:hint="eastAsia" w:ascii="Times New Roman" w:hAnsi="Times New Roman" w:cs="Times New Roman"/>
        </w:rPr>
        <w:t>t exceed the limit</w:t>
      </w:r>
    </w:p>
    <w:p>
      <w:pPr>
        <w:pStyle w:val="4"/>
        <w:numPr>
          <w:ilvl w:val="0"/>
          <w:numId w:val="14"/>
        </w:numPr>
        <w:spacing w:before="240" w:after="120" w:line="360" w:lineRule="auto"/>
        <w:ind w:left="578" w:hanging="57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C</w:t>
      </w:r>
      <w:r>
        <w:rPr>
          <w:rFonts w:hint="eastAsia"/>
          <w:color w:val="000000" w:themeColor="text1"/>
          <w:sz w:val="21"/>
          <w:szCs w:val="21"/>
          <w14:textFill>
            <w14:solidFill>
              <w14:schemeClr w14:val="tx1"/>
            </w14:solidFill>
          </w14:textFill>
        </w:rPr>
        <w:t>ontrol Flow</w:t>
      </w:r>
    </w:p>
    <w:p>
      <w:r>
        <w:t xml:space="preserve">[SA_R2_023]: </w:t>
      </w:r>
    </w:p>
    <w:p>
      <w:pPr>
        <w:spacing w:line="360" w:lineRule="auto"/>
        <w:jc w:val="center"/>
        <w:rPr>
          <w:rFonts w:ascii="Times New Roman" w:hAnsi="Times New Roman" w:cs="Times New Roman"/>
          <w:i/>
          <w:color w:val="4F81BD" w:themeColor="accent1"/>
          <w14:textFill>
            <w14:solidFill>
              <w14:schemeClr w14:val="accent1"/>
            </w14:solidFill>
          </w14:textFill>
        </w:rPr>
      </w:pPr>
      <w:r>
        <w:drawing>
          <wp:inline distT="0" distB="0" distL="0" distR="0">
            <wp:extent cx="6188710" cy="5549900"/>
            <wp:effectExtent l="0" t="0" r="2540" b="0"/>
            <wp:docPr id="42" name="图片 42" descr="https://alidocs.oss-cn-zhangjiakou.aliyuncs.com/res/AXNkOMG8APLYnY74/img/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https://alidocs.oss-cn-zhangjiakou.aliyuncs.com/res/AXNkOMG8APLYnY74/img/image3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188710" cy="5550242"/>
                    </a:xfrm>
                    <a:prstGeom prst="rect">
                      <a:avLst/>
                    </a:prstGeom>
                    <a:noFill/>
                    <a:ln>
                      <a:noFill/>
                    </a:ln>
                  </pic:spPr>
                </pic:pic>
              </a:graphicData>
            </a:graphic>
          </wp:inline>
        </w:drawing>
      </w:r>
    </w:p>
    <w:p>
      <w:pPr>
        <w:spacing w:line="360" w:lineRule="auto"/>
        <w:jc w:val="center"/>
        <w:rPr>
          <w:rFonts w:ascii="Times New Roman" w:hAnsi="Times New Roman" w:cs="Times New Roman"/>
          <w:i/>
          <w:color w:val="4F81BD" w:themeColor="accent1"/>
          <w14:textFill>
            <w14:solidFill>
              <w14:schemeClr w14:val="accent1"/>
            </w14:solidFill>
          </w14:textFill>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1</w:t>
      </w:r>
      <w:r>
        <w:fldChar w:fldCharType="end"/>
      </w:r>
      <w:r>
        <w:t xml:space="preserve"> </w:t>
      </w:r>
      <w:r>
        <w:rPr>
          <w:rFonts w:ascii="Times New Roman" w:hAnsi="Times New Roman" w:cs="Times New Roman"/>
          <w:color w:val="000000" w:themeColor="text1"/>
          <w:kern w:val="0"/>
          <w14:textFill>
            <w14:solidFill>
              <w14:schemeClr w14:val="tx1"/>
            </w14:solidFill>
          </w14:textFill>
        </w:rPr>
        <w:t>ECU间SR显式通讯示意图</w:t>
      </w:r>
    </w:p>
    <w:p>
      <w:pPr>
        <w:widowControl/>
        <w:ind w:firstLine="420"/>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图式为ECU间SR显式通讯示意图。当Sender Application发送一个信号时调用Rte_Write_p_a()函数，而后RTE调用Com_SendSignal()将信号发出到总线。接收到端的总线COM收到信号后会调用Rte_ComCbk()函数，接收端的RTE调用Com_ReceiveSignal()将信号值保存在全局变量中。在接收端未收到更新的值前，接收端的应用始终以初始值呈现。接收端收到外部通讯值更新后，接收端再次调用Rte_Read_p_a()函数即可得到储存在全局变量中的信号值。值得注意的是如果收发的是结构体或者是数组的则需要调用Com_SendSignalGroup发送以及调用Com_ReceiveSignalGroup接收；</w:t>
      </w:r>
    </w:p>
    <w:p>
      <w:pPr>
        <w:widowControl/>
        <w:jc w:val="left"/>
        <w:rPr>
          <w:rFonts w:ascii="Times New Roman" w:hAnsi="Times New Roman" w:cs="Times New Roman"/>
          <w:color w:val="000000" w:themeColor="text1"/>
          <w:kern w:val="0"/>
          <w14:textFill>
            <w14:solidFill>
              <w14:schemeClr w14:val="tx1"/>
            </w14:solidFill>
          </w14:textFill>
        </w:rPr>
      </w:pPr>
      <w:r>
        <w:t xml:space="preserve">[SA_R2_024]: </w:t>
      </w:r>
    </w:p>
    <w:p>
      <w:pPr>
        <w:widowControl/>
        <w:jc w:val="center"/>
        <w:rPr>
          <w:rFonts w:ascii="Times New Roman" w:hAnsi="Times New Roman" w:cs="Times New Roman"/>
          <w:color w:val="000000" w:themeColor="text1"/>
          <w:kern w:val="0"/>
          <w14:textFill>
            <w14:solidFill>
              <w14:schemeClr w14:val="tx1"/>
            </w14:solidFill>
          </w14:textFill>
        </w:rPr>
      </w:pPr>
      <w:r>
        <w:drawing>
          <wp:inline distT="0" distB="0" distL="0" distR="0">
            <wp:extent cx="6188710" cy="5323840"/>
            <wp:effectExtent l="0" t="0" r="2540" b="0"/>
            <wp:docPr id="44" name="图片 44" descr="https://alidocs.oss-cn-zhangjiakou.aliyuncs.com/res/AXNkOMG8APLYnY74/img/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https://alidocs.oss-cn-zhangjiakou.aliyuncs.com/res/AXNkOMG8APLYnY74/img/image4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188710" cy="5323877"/>
                    </a:xfrm>
                    <a:prstGeom prst="rect">
                      <a:avLst/>
                    </a:prstGeom>
                    <a:noFill/>
                    <a:ln>
                      <a:noFill/>
                    </a:ln>
                  </pic:spPr>
                </pic:pic>
              </a:graphicData>
            </a:graphic>
          </wp:inline>
        </w:drawing>
      </w:r>
    </w:p>
    <w:p>
      <w:pPr>
        <w:widowControl/>
        <w:jc w:val="center"/>
        <w:rPr>
          <w:rFonts w:ascii="Times New Roman" w:hAnsi="Times New Roman" w:cs="Times New Roman"/>
          <w:color w:val="000000" w:themeColor="text1"/>
          <w:kern w:val="0"/>
          <w14:textFill>
            <w14:solidFill>
              <w14:schemeClr w14:val="tx1"/>
            </w14:solidFill>
          </w14:textFill>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2</w:t>
      </w:r>
      <w:r>
        <w:fldChar w:fldCharType="end"/>
      </w:r>
      <w:r>
        <w:t xml:space="preserve"> </w:t>
      </w:r>
      <w:r>
        <w:rPr>
          <w:rFonts w:ascii="Times New Roman" w:hAnsi="Times New Roman" w:cs="Times New Roman"/>
          <w:color w:val="000000" w:themeColor="text1"/>
          <w:kern w:val="0"/>
          <w14:textFill>
            <w14:solidFill>
              <w14:schemeClr w14:val="tx1"/>
            </w14:solidFill>
          </w14:textFill>
        </w:rPr>
        <w:t>ECU内部SR显式通讯序列图</w:t>
      </w:r>
    </w:p>
    <w:p>
      <w:pPr>
        <w:widowControl/>
        <w:ind w:firstLine="420"/>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图示为ECU内部SR通讯。当SWC Sender发送信号时调用Rte_Write_p_a()，将信号值赋值到全局变量中，RTE回复给发送端传输状态。当全局变量中的值未被更新过时，接收端SWC读取到的值为初始值。当全局变量中的值被更新过后，接收端SWC再次调用Rte_Read_p_a()获取全局变量中的值。值得注意的是如果接收端配了滤波，则接收时可根据滤波算法过滤。如果信号被滤，则接收到得值为上一时刻值。</w:t>
      </w:r>
    </w:p>
    <w:p>
      <w:pPr>
        <w:widowControl/>
        <w:jc w:val="left"/>
        <w:rPr>
          <w:rFonts w:ascii="Times New Roman" w:hAnsi="Times New Roman" w:cs="Times New Roman"/>
          <w:color w:val="000000" w:themeColor="text1"/>
          <w:kern w:val="0"/>
          <w14:textFill>
            <w14:solidFill>
              <w14:schemeClr w14:val="tx1"/>
            </w14:solidFill>
          </w14:textFill>
        </w:rPr>
      </w:pPr>
      <w:r>
        <w:t xml:space="preserve">[SA_R2_025]: </w:t>
      </w:r>
    </w:p>
    <w:p>
      <w:pPr>
        <w:widowControl/>
        <w:jc w:val="center"/>
        <w:rPr>
          <w:rFonts w:ascii="Times New Roman" w:hAnsi="Times New Roman" w:cs="Times New Roman"/>
          <w:color w:val="000000" w:themeColor="text1"/>
          <w:kern w:val="0"/>
          <w14:textFill>
            <w14:solidFill>
              <w14:schemeClr w14:val="tx1"/>
            </w14:solidFill>
          </w14:textFill>
        </w:rPr>
      </w:pPr>
      <w:r>
        <w:drawing>
          <wp:inline distT="0" distB="0" distL="0" distR="0">
            <wp:extent cx="6188710" cy="4695825"/>
            <wp:effectExtent l="0" t="0" r="2540" b="9525"/>
            <wp:docPr id="47" name="图片 47" descr="https://alidocs.oss-cn-zhangjiakou.aliyuncs.com/res/AXNkOMG8APLYnY74/img/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https://alidocs.oss-cn-zhangjiakou.aliyuncs.com/res/AXNkOMG8APLYnY74/img/image3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188710" cy="4695925"/>
                    </a:xfrm>
                    <a:prstGeom prst="rect">
                      <a:avLst/>
                    </a:prstGeom>
                    <a:noFill/>
                    <a:ln>
                      <a:noFill/>
                    </a:ln>
                  </pic:spPr>
                </pic:pic>
              </a:graphicData>
            </a:graphic>
          </wp:inline>
        </w:drawing>
      </w:r>
    </w:p>
    <w:p>
      <w:pPr>
        <w:widowControl/>
        <w:jc w:val="center"/>
        <w:rPr>
          <w:rFonts w:ascii="Times New Roman" w:hAnsi="Times New Roman" w:cs="Times New Roman"/>
          <w:color w:val="000000" w:themeColor="text1"/>
          <w:kern w:val="0"/>
          <w14:textFill>
            <w14:solidFill>
              <w14:schemeClr w14:val="tx1"/>
            </w14:solidFill>
          </w14:textFill>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3</w:t>
      </w:r>
      <w:r>
        <w:fldChar w:fldCharType="end"/>
      </w:r>
      <w:r>
        <w:t xml:space="preserve"> </w:t>
      </w:r>
      <w:r>
        <w:rPr>
          <w:rFonts w:ascii="Times New Roman" w:hAnsi="Times New Roman" w:cs="Times New Roman"/>
          <w:color w:val="000000" w:themeColor="text1"/>
          <w:kern w:val="0"/>
          <w14:textFill>
            <w14:solidFill>
              <w14:schemeClr w14:val="tx1"/>
            </w14:solidFill>
          </w14:textFill>
        </w:rPr>
        <w:t>ECU间显式队列通讯序列图</w:t>
      </w:r>
    </w:p>
    <w:p>
      <w:pPr>
        <w:widowControl/>
        <w:ind w:firstLine="420"/>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图为ECU间显式队列通讯序列图。与非列队通讯不同的是：VariableDataPrototype's swImplPolicy should be set to queued.当发送端发送信号时调用Rte_Send_P_De()，将信号发送给发送端的RTE。Rte_Send_P_De返回状态给应用端。若发送的信号长度已经超过了队列长度，则RTE返回RTE_E_LIMIT。RTE调用Com_SendSignal()将信号发送到总线；接收端收到信号后调用Rte_ComCbk()函数通知RTE，RTE调用Com_ReceiveSignal()接收信号，将信号压入队列中。值得注意的是如果压入的信号过多。则接受的时候会返回RTE_E_LOST_DATA。接收端应用端第一次调用Rte_Receive_P_De()函数时因为队列中没有数据，因此读到的是初始值，同时RTE返回RTE_E_NO_DATA;当队列中有数据时Rte_Receive_P_De()将会从队列中读取数据并返回Rte_E_OK</w:t>
      </w:r>
    </w:p>
    <w:p>
      <w:pPr>
        <w:widowControl/>
        <w:jc w:val="left"/>
        <w:rPr>
          <w:rFonts w:ascii="Times New Roman" w:hAnsi="Times New Roman" w:cs="Times New Roman"/>
          <w:color w:val="000000" w:themeColor="text1"/>
          <w:kern w:val="0"/>
          <w14:textFill>
            <w14:solidFill>
              <w14:schemeClr w14:val="tx1"/>
            </w14:solidFill>
          </w14:textFill>
        </w:rPr>
      </w:pPr>
      <w:r>
        <w:t xml:space="preserve">[SA_R2_026]: </w:t>
      </w:r>
    </w:p>
    <w:p>
      <w:pPr>
        <w:widowControl/>
        <w:jc w:val="center"/>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drawing>
          <wp:inline distT="0" distB="0" distL="114300" distR="114300">
            <wp:extent cx="6182360" cy="5297170"/>
            <wp:effectExtent l="0" t="0" r="8890" b="1778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13"/>
                    <a:stretch>
                      <a:fillRect/>
                    </a:stretch>
                  </pic:blipFill>
                  <pic:spPr>
                    <a:xfrm>
                      <a:off x="0" y="0"/>
                      <a:ext cx="6182360" cy="5297170"/>
                    </a:xfrm>
                    <a:prstGeom prst="rect">
                      <a:avLst/>
                    </a:prstGeom>
                  </pic:spPr>
                </pic:pic>
              </a:graphicData>
            </a:graphic>
          </wp:inline>
        </w:drawing>
      </w:r>
    </w:p>
    <w:p>
      <w:pPr>
        <w:widowControl/>
        <w:jc w:val="center"/>
        <w:rPr>
          <w:rFonts w:ascii="Times New Roman" w:hAnsi="Times New Roman" w:cs="Times New Roman"/>
          <w:color w:val="000000" w:themeColor="text1"/>
          <w:kern w:val="0"/>
          <w14:textFill>
            <w14:solidFill>
              <w14:schemeClr w14:val="tx1"/>
            </w14:solidFill>
          </w14:textFill>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4</w:t>
      </w:r>
      <w:r>
        <w:fldChar w:fldCharType="end"/>
      </w:r>
      <w:r>
        <w:t xml:space="preserve"> </w:t>
      </w:r>
      <w:r>
        <w:rPr>
          <w:rFonts w:hint="eastAsia"/>
        </w:rPr>
        <w:t>ECU内显式队列通讯序列图</w:t>
      </w:r>
    </w:p>
    <w:p>
      <w:pPr>
        <w:widowControl/>
        <w:ind w:firstLine="420"/>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图为ECU</w:t>
      </w:r>
      <w:r>
        <w:rPr>
          <w:rFonts w:hint="eastAsia" w:ascii="Times New Roman" w:hAnsi="Times New Roman" w:cs="Times New Roman"/>
          <w:color w:val="000000" w:themeColor="text1"/>
          <w:kern w:val="0"/>
          <w14:textFill>
            <w14:solidFill>
              <w14:schemeClr w14:val="tx1"/>
            </w14:solidFill>
          </w14:textFill>
        </w:rPr>
        <w:t>内</w:t>
      </w:r>
      <w:r>
        <w:rPr>
          <w:rFonts w:ascii="Times New Roman" w:hAnsi="Times New Roman" w:cs="Times New Roman"/>
          <w:color w:val="000000" w:themeColor="text1"/>
          <w:kern w:val="0"/>
          <w14:textFill>
            <w14:solidFill>
              <w14:schemeClr w14:val="tx1"/>
            </w14:solidFill>
          </w14:textFill>
        </w:rPr>
        <w:t>显式队列通讯序列图，当队列中还没有数据时由接收端调用Rte_receive函数，函数返回RTE_E_NO_DATA说明此时队列中没有数据。当有数据需要发送到队列中时，发送段调用Rte_Send函数，函数中执行CirqBuffPush将数据压入队列中。如果压入的数据超过队列长度，则发送端将会返回RTE_E_LIMIT。当队列中有数据时，接收端调用Rte_receive函数通过CirqBuffPop将数据从队列中取出。</w:t>
      </w:r>
    </w:p>
    <w:p>
      <w:pPr>
        <w:widowControl/>
        <w:jc w:val="center"/>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drawing>
          <wp:inline distT="0" distB="0" distL="114300" distR="114300">
            <wp:extent cx="6186170" cy="8361045"/>
            <wp:effectExtent l="0" t="0" r="508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6186170" cy="8361045"/>
                    </a:xfrm>
                    <a:prstGeom prst="rect">
                      <a:avLst/>
                    </a:prstGeom>
                  </pic:spPr>
                </pic:pic>
              </a:graphicData>
            </a:graphic>
          </wp:inline>
        </w:drawing>
      </w:r>
    </w:p>
    <w:p>
      <w:pPr>
        <w:widowControl/>
        <w:jc w:val="center"/>
        <w:rPr>
          <w:rFonts w:ascii="Times New Roman" w:hAnsi="Times New Roman" w:cs="Times New Roman"/>
          <w:color w:val="000000" w:themeColor="text1"/>
          <w:kern w:val="0"/>
          <w14:textFill>
            <w14:solidFill>
              <w14:schemeClr w14:val="tx1"/>
            </w14:solidFill>
          </w14:textFill>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5</w:t>
      </w:r>
      <w:r>
        <w:fldChar w:fldCharType="end"/>
      </w:r>
      <w:r>
        <w:rPr>
          <w:rFonts w:ascii="Times New Roman" w:hAnsi="Times New Roman" w:cs="Times New Roman"/>
          <w:color w:val="000000" w:themeColor="text1"/>
          <w:kern w:val="0"/>
          <w14:textFill>
            <w14:solidFill>
              <w14:schemeClr w14:val="tx1"/>
            </w14:solidFill>
          </w14:textFill>
        </w:rPr>
        <w:t>范围检查和有效性检查流程、返回值以及返回状态图</w:t>
      </w:r>
    </w:p>
    <w:p>
      <w:pPr>
        <w:widowControl/>
        <w:ind w:firstLine="420"/>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图为信号的范围检查和有效性检查流程图。</w:t>
      </w:r>
    </w:p>
    <w:p>
      <w:pPr>
        <w:widowControl/>
        <w:ind w:firstLine="420"/>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如果配置了handleNeverReceived，在第一次收到信号前如果初始值是有效值则RTE函数Rte_Read或者Rte_IRead函数回RTE_NeverReceived（HandInvalid配置的是replace，初始值不允许配置成无效值），Rte_Read或者Rte_IRead函数对应收到的值为初始值（HandInvalid配置的是externalReplacement除外）。如果初始值是无效值，同上。</w:t>
      </w:r>
    </w:p>
    <w:p>
      <w:pPr>
        <w:widowControl/>
        <w:ind w:firstLine="420"/>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如果未配置handleNeverReceived，在第一次收到信号前如果初始值是有效值则RTE函数Rte_Read或者Rte_IRead函数回RTE_E_OK，Rte_Read或者Rte_IRead函数对应收到的值为初始值（HandInvalid配置的是externalReplacement除外）。如初始值是无效值，HandInvalid配置的是keep则返回RTE_E_INVALID其余返回RTE_E_OK（HandInvalid配置的是externalReplacement除外）</w:t>
      </w:r>
    </w:p>
    <w:p>
      <w:pPr>
        <w:widowControl/>
        <w:ind w:firstLine="420"/>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当传输的信号时如果信号是无效值且HandleInvalidConfig配置为Keep,则Rte_Read或者Rte_IRead函数回RTE_E_INVALID，读取的信号值为last valid value；当传输信号时如果信号是无效值且HandleInvalidConfig配置为replace,则Rte_Read或者Rte_IRead函数回RTE_E_OK，读取的信号值为init value（HandInvalid配置的是replace，初始值不允许配置成无效值）;当传输信号时如果信号是无效值且HandleInvalidConfig配置为dontInvalidate,则Rte_Read或者Rte_IRead函数回RTE_E_OK，读取的信号值为读到的值；当传输信号时如果信号是无效值且HandleInvalidConfig配置为externalReplacement,则Rte_Read或者Rte_IRead函数回RTE_E_OK，读取的信号值为external Replacement value</w:t>
      </w:r>
    </w:p>
    <w:p>
      <w:pPr>
        <w:widowControl/>
        <w:ind w:firstLine="420"/>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如果传输的信号是有效的则需要检查是否超过边界：如果信号超过边界且handleOutOfRangeConfig配置的是none,RTE返回状态为RTE_E_OK,传输的信号值即为收到的信号；如果信号超过边界且handleOutOfRangeConfig配置的是ignore,RTE返回(HandleOutOfRangeStatus == silent 为RTE_E_OK;HandleOutOfRangeStatus == indicate 为RTE_E_OUT_OF_RANGE),传输值为last valid value;如果信号超过边界且handleOutOfRangeConfig配置的saturate,RTE返回(HandleOutOfRangeStatus == silent 为RTE_E_OK;HandleOutOfRangeStatus == indicate 为RTE_E_OUT_OF_RANGE),传输值为low/upper value;如果信号超过边界且handleOutOfRangeConfig配置的default,RTE返回(HandleOutOfRangeStatus == silent 为RTE_E_OK;HandleOutOfRangeStatus == indicate 为RTE_E_OUT_OF_RANGE),传输值为init value;如果信号超过边界且handleOutOfRangeConfig配置的invalid,RTE返回(HandleOutOfRangeStatus == silent 为RTE_E_OK;HandleOutOfRangeStatus == indicate 为RTE_E_INVALID),传输值为invalid value;如果信号超过边界且handleOutOfRangeConfig配置的externalReplacement,RTE返回(HandleOutOfRangeStatus == silent 为RTE_E_OK;HandleOutOfRangeStatus == indicate 为RTE_E_OUT_OF_RANGE),传输值为external Replacement value</w:t>
      </w:r>
    </w:p>
    <w:p>
      <w:pPr>
        <w:widowControl/>
        <w:ind w:firstLine="420"/>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如果收到的信号是有效的且没有out of range，则Rte_Read或者Rte_IRead函数返回RTE_E_OK</w:t>
      </w:r>
    </w:p>
    <w:p>
      <w:pPr>
        <w:widowControl/>
        <w:ind w:firstLine="420"/>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值得注意的是，如果HandInvalid配置的是externalReplacement,则当收到的信号无论是无效值或是未收到信号或是超出边界值的情况，接收数据都将被替换为设置好的外部值。</w:t>
      </w:r>
    </w:p>
    <w:p>
      <w:pPr>
        <w:widowControl/>
        <w:jc w:val="left"/>
        <w:rPr>
          <w:rFonts w:ascii="Times New Roman" w:hAnsi="Times New Roman" w:cs="Times New Roman"/>
          <w:color w:val="000000" w:themeColor="text1"/>
          <w:kern w:val="0"/>
          <w14:textFill>
            <w14:solidFill>
              <w14:schemeClr w14:val="tx1"/>
            </w14:solidFill>
          </w14:textFill>
        </w:rPr>
      </w:pPr>
      <w:r>
        <w:t xml:space="preserve">[SA_R2_027]: </w:t>
      </w:r>
    </w:p>
    <w:p>
      <w:pPr>
        <w:widowControl/>
        <w:jc w:val="center"/>
        <w:rPr>
          <w:rFonts w:ascii="Times New Roman" w:hAnsi="Times New Roman" w:cs="Times New Roman"/>
          <w:color w:val="000000" w:themeColor="text1"/>
          <w:kern w:val="0"/>
          <w14:textFill>
            <w14:solidFill>
              <w14:schemeClr w14:val="tx1"/>
            </w14:solidFill>
          </w14:textFill>
        </w:rPr>
      </w:pPr>
      <w:r>
        <w:drawing>
          <wp:inline distT="0" distB="0" distL="0" distR="0">
            <wp:extent cx="6188710" cy="7020560"/>
            <wp:effectExtent l="0" t="0" r="2540" b="8890"/>
            <wp:docPr id="52" name="图片 52" descr="https://alidocs.oss-cn-zhangjiakou.aliyuncs.com/res/AXNkOMG8APLYnY74/img/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https://alidocs.oss-cn-zhangjiakou.aliyuncs.com/res/AXNkOMG8APLYnY74/img/image4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188710" cy="7020805"/>
                    </a:xfrm>
                    <a:prstGeom prst="rect">
                      <a:avLst/>
                    </a:prstGeom>
                    <a:noFill/>
                    <a:ln>
                      <a:noFill/>
                    </a:ln>
                  </pic:spPr>
                </pic:pic>
              </a:graphicData>
            </a:graphic>
          </wp:inline>
        </w:drawing>
      </w:r>
    </w:p>
    <w:p>
      <w:pPr>
        <w:widowControl/>
        <w:jc w:val="center"/>
        <w:rPr>
          <w:rFonts w:ascii="Times New Roman" w:hAnsi="Times New Roman" w:cs="Times New Roman"/>
          <w:color w:val="000000" w:themeColor="text1"/>
          <w:kern w:val="0"/>
          <w14:textFill>
            <w14:solidFill>
              <w14:schemeClr w14:val="tx1"/>
            </w14:solidFill>
          </w14:textFill>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6</w:t>
      </w:r>
      <w:r>
        <w:fldChar w:fldCharType="end"/>
      </w:r>
      <w:r>
        <w:t xml:space="preserve"> </w:t>
      </w:r>
      <w:r>
        <w:rPr>
          <w:rFonts w:ascii="Times New Roman" w:hAnsi="Times New Roman" w:cs="Times New Roman"/>
          <w:color w:val="000000" w:themeColor="text1"/>
          <w:kern w:val="0"/>
          <w14:textFill>
            <w14:solidFill>
              <w14:schemeClr w14:val="tx1"/>
            </w14:solidFill>
          </w14:textFill>
        </w:rPr>
        <w:t>Implicit SR Intra-ECU Commuciation with DataWriteCompletedEvent&amp;DataReceiveEvent</w:t>
      </w:r>
    </w:p>
    <w:p>
      <w:pPr>
        <w:widowControl/>
        <w:ind w:firstLine="420"/>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在ECU内部通讯中如果配置了隐式收发以及DataWriteCompletedEvent&amp;DataReceiveEvent，那么在完成信号的读写任务后就将激活Event。具体流程如下：当Send Application需要发送信号时调用Rte_IWrite_re_p_o()函数，将数据写入RTE的局部变量中。当Runnable的RTE任务结束前，RTE会将局部变量中的数据写入到全局变量中供数据接收方读取。发送方写完数据后将激活对应的DataWriteTASK。接收端Runnbale RTE在运行开始时将全局变量中的数据读到局部变量中，Receiver's Application调用Rte_IRead_re_p_o()将局部变量中的值读取，在接收到对应的信号后将触发DataReceiveEvent。</w:t>
      </w:r>
    </w:p>
    <w:p>
      <w:pPr>
        <w:widowControl/>
        <w:jc w:val="left"/>
        <w:rPr>
          <w:rFonts w:ascii="Times New Roman" w:hAnsi="Times New Roman" w:cs="Times New Roman"/>
          <w:color w:val="000000" w:themeColor="text1"/>
          <w:kern w:val="0"/>
          <w14:textFill>
            <w14:solidFill>
              <w14:schemeClr w14:val="tx1"/>
            </w14:solidFill>
          </w14:textFill>
        </w:rPr>
      </w:pPr>
    </w:p>
    <w:p>
      <w:pPr>
        <w:widowControl/>
        <w:jc w:val="left"/>
        <w:rPr>
          <w:rFonts w:ascii="Times New Roman" w:hAnsi="Times New Roman" w:cs="Times New Roman"/>
          <w:color w:val="000000" w:themeColor="text1"/>
          <w:kern w:val="0"/>
          <w14:textFill>
            <w14:solidFill>
              <w14:schemeClr w14:val="tx1"/>
            </w14:solidFill>
          </w14:textFill>
        </w:rPr>
      </w:pPr>
      <w:r>
        <w:t xml:space="preserve">[SA_R2_028]: </w:t>
      </w:r>
    </w:p>
    <w:p>
      <w:pPr>
        <w:widowControl/>
        <w:jc w:val="center"/>
        <w:rPr>
          <w:rFonts w:ascii="Times New Roman" w:hAnsi="Times New Roman" w:cs="Times New Roman"/>
          <w:color w:val="000000" w:themeColor="text1"/>
          <w:kern w:val="0"/>
          <w14:textFill>
            <w14:solidFill>
              <w14:schemeClr w14:val="tx1"/>
            </w14:solidFill>
          </w14:textFill>
        </w:rPr>
      </w:pPr>
      <w:r>
        <w:drawing>
          <wp:inline distT="0" distB="0" distL="0" distR="0">
            <wp:extent cx="6188710" cy="5073650"/>
            <wp:effectExtent l="0" t="0" r="2540" b="0"/>
            <wp:docPr id="58" name="图片 58" descr="https://alidocs.oss-cn-zhangjiakou.aliyuncs.com/res/AXNkOMG8APLYnY74/img/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https://alidocs.oss-cn-zhangjiakou.aliyuncs.com/res/AXNkOMG8APLYnY74/img/image4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188710" cy="5073687"/>
                    </a:xfrm>
                    <a:prstGeom prst="rect">
                      <a:avLst/>
                    </a:prstGeom>
                    <a:noFill/>
                    <a:ln>
                      <a:noFill/>
                    </a:ln>
                  </pic:spPr>
                </pic:pic>
              </a:graphicData>
            </a:graphic>
          </wp:inline>
        </w:drawing>
      </w:r>
    </w:p>
    <w:p>
      <w:pPr>
        <w:widowControl/>
        <w:jc w:val="center"/>
        <w:rPr>
          <w:rFonts w:ascii="Times New Roman" w:hAnsi="Times New Roman" w:cs="Times New Roman"/>
          <w:color w:val="000000" w:themeColor="text1"/>
          <w:kern w:val="0"/>
          <w14:textFill>
            <w14:solidFill>
              <w14:schemeClr w14:val="tx1"/>
            </w14:solidFill>
          </w14:textFill>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7</w:t>
      </w:r>
      <w:r>
        <w:fldChar w:fldCharType="end"/>
      </w:r>
      <w:r>
        <w:t xml:space="preserve"> </w:t>
      </w:r>
      <w:r>
        <w:rPr>
          <w:rFonts w:ascii="Times New Roman" w:hAnsi="Times New Roman" w:cs="Times New Roman"/>
          <w:color w:val="000000" w:themeColor="text1"/>
          <w:kern w:val="0"/>
          <w14:textFill>
            <w14:solidFill>
              <w14:schemeClr w14:val="tx1"/>
            </w14:solidFill>
          </w14:textFill>
        </w:rPr>
        <w:t>Implicit SR Inter-ECU Commuciation with DataWriteCompletedEvent&amp;DataReceiveEvent</w:t>
      </w:r>
    </w:p>
    <w:p>
      <w:pPr>
        <w:widowControl/>
        <w:ind w:firstLine="420"/>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在ECU间通讯中如果配置了隐式收发以及DataWriteCompletedEvent&amp;DataReceiveEvent，那么在完成信号的读写任务后就将激活Event。具体流程如下：当应用发送端需要发送信号时调用Rte_IWrite_re_p_0()函数，将信号值写入对应的BUFF中后触发DataWriteCompleteEvent对应的Runnable。发送端RTE任务调用Com_SendSignal()函数将信号发送到总线上。接收端在收到信号后在RTE_ComCbk中调用Com_ReceiveSignal()函数将值写入对应的RTE Buffer中等待上层调用。上层通过调用Rte_IRead_re_p_o()函数将buff中的值传递给上层</w:t>
      </w:r>
    </w:p>
    <w:p>
      <w:pPr>
        <w:widowControl/>
        <w:rPr>
          <w:rFonts w:ascii="Times New Roman" w:hAnsi="Times New Roman" w:cs="Times New Roman"/>
          <w:color w:val="000000" w:themeColor="text1"/>
          <w:kern w:val="0"/>
          <w:lang w:val="en-CA"/>
          <w14:textFill>
            <w14:solidFill>
              <w14:schemeClr w14:val="tx1"/>
            </w14:solidFill>
          </w14:textFill>
        </w:rPr>
      </w:pPr>
      <w:r>
        <w:t xml:space="preserve">[SA_R2_029]: </w:t>
      </w:r>
    </w:p>
    <w:p>
      <w:pPr>
        <w:widowControl/>
        <w:jc w:val="center"/>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drawing>
          <wp:inline distT="0" distB="0" distL="114300" distR="114300">
            <wp:extent cx="6184265" cy="4288790"/>
            <wp:effectExtent l="0" t="0" r="6985" b="165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6184265" cy="4288790"/>
                    </a:xfrm>
                    <a:prstGeom prst="rect">
                      <a:avLst/>
                    </a:prstGeom>
                  </pic:spPr>
                </pic:pic>
              </a:graphicData>
            </a:graphic>
          </wp:inline>
        </w:drawing>
      </w:r>
    </w:p>
    <w:p>
      <w:pPr>
        <w:widowControl/>
        <w:jc w:val="center"/>
        <w:rPr>
          <w:rFonts w:ascii="Times New Roman" w:hAnsi="Times New Roman" w:cs="Times New Roman"/>
          <w:color w:val="000000" w:themeColor="text1"/>
          <w:kern w:val="0"/>
          <w14:textFill>
            <w14:solidFill>
              <w14:schemeClr w14:val="tx1"/>
            </w14:solidFill>
          </w14:textFill>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8</w:t>
      </w:r>
      <w:r>
        <w:fldChar w:fldCharType="end"/>
      </w:r>
      <w:r>
        <w:t xml:space="preserve"> </w:t>
      </w:r>
      <w:r>
        <w:rPr>
          <w:rFonts w:ascii="Times New Roman" w:hAnsi="Times New Roman" w:cs="Times New Roman"/>
          <w:color w:val="000000" w:themeColor="text1"/>
          <w:kern w:val="0"/>
          <w14:textFill>
            <w14:solidFill>
              <w14:schemeClr w14:val="tx1"/>
            </w14:solidFill>
          </w14:textFill>
        </w:rPr>
        <w:t>Filter Processing principle</w:t>
      </w:r>
    </w:p>
    <w:p>
      <w:pPr>
        <w:ind w:firstLine="420"/>
        <w:rPr>
          <w:rFonts w:ascii="Times New Roman" w:hAnsi="Times New Roman" w:cs="Times New Roman"/>
        </w:rPr>
      </w:pPr>
      <w:r>
        <w:rPr>
          <w:rFonts w:ascii="Times New Roman" w:hAnsi="Times New Roman" w:cs="Times New Roman"/>
          <w:color w:val="000000" w:themeColor="text1"/>
          <w:kern w:val="0"/>
          <w14:textFill>
            <w14:solidFill>
              <w14:schemeClr w14:val="tx1"/>
            </w14:solidFill>
          </w14:textFill>
        </w:rPr>
        <w:t>The pi</w:t>
      </w:r>
      <w:r>
        <w:rPr>
          <w:rFonts w:ascii="Times New Roman" w:hAnsi="Times New Roman" w:cs="Times New Roman"/>
        </w:rPr>
        <w:t>cture shows the principle of Filter processing for non-queue received signals.The RTE shall provide value-based filters on the receiver side of unqueued S/R-Communication.For inter-ECU communication, the filter implementation is performed/done by the COM module. For intra-ECU and inter-Partition communication, the RTE shall perform the filtering itself. refers to  'AUTOSAR_SWS_RTE'[SWS_Rte_05503, SWS_Rte_05500]</w:t>
      </w:r>
    </w:p>
    <w:p>
      <w:pPr>
        <w:ind w:firstLine="420"/>
        <w:rPr>
          <w:rFonts w:ascii="Times New Roman" w:hAnsi="Times New Roman" w:cs="Times New Roman"/>
        </w:rPr>
      </w:pPr>
    </w:p>
    <w:p>
      <w:pPr>
        <w:rPr>
          <w:rFonts w:ascii="Times New Roman" w:hAnsi="Times New Roman" w:cs="Times New Roman"/>
        </w:rPr>
      </w:pPr>
      <w:r>
        <w:t>[</w:t>
      </w:r>
      <w:bookmarkStart w:id="122" w:name="_GoBack"/>
      <w:r>
        <w:t>SA_R2_030</w:t>
      </w:r>
      <w:bookmarkEnd w:id="122"/>
      <w:r>
        <w:t xml:space="preserve">]: </w:t>
      </w:r>
    </w:p>
    <w:p>
      <w:pPr>
        <w:jc w:val="center"/>
        <w:rPr>
          <w:rFonts w:ascii="Times New Roman" w:hAnsi="Times New Roman" w:cs="Times New Roman"/>
        </w:rPr>
      </w:pPr>
      <w:r>
        <w:rPr>
          <w:rFonts w:ascii="Times New Roman" w:hAnsi="Times New Roman" w:cs="Times New Roman"/>
        </w:rPr>
        <w:drawing>
          <wp:inline distT="0" distB="0" distL="114300" distR="114300">
            <wp:extent cx="6181725" cy="2682875"/>
            <wp:effectExtent l="0" t="0" r="952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6181725" cy="2682875"/>
                    </a:xfrm>
                    <a:prstGeom prst="rect">
                      <a:avLst/>
                    </a:prstGeom>
                  </pic:spPr>
                </pic:pic>
              </a:graphicData>
            </a:graphic>
          </wp:inline>
        </w:drawing>
      </w:r>
    </w:p>
    <w:p>
      <w:pPr>
        <w:jc w:val="center"/>
        <w:rPr>
          <w:rFonts w:ascii="Times New Roman" w:hAnsi="Times New Roman" w:cs="Times New Roman"/>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9</w:t>
      </w:r>
      <w:r>
        <w:fldChar w:fldCharType="end"/>
      </w:r>
      <w:r>
        <w:t xml:space="preserve"> </w:t>
      </w:r>
      <w:r>
        <w:rPr>
          <w:rFonts w:ascii="Times New Roman" w:hAnsi="Times New Roman" w:cs="Times New Roman"/>
        </w:rPr>
        <w:t>SR通讯1:N 和 N:1通讯</w:t>
      </w:r>
    </w:p>
    <w:p>
      <w:pPr>
        <w:ind w:firstLine="420"/>
        <w:jc w:val="left"/>
        <w:rPr>
          <w:rFonts w:ascii="Times New Roman" w:hAnsi="Times New Roman" w:cs="Times New Roman"/>
        </w:rPr>
      </w:pPr>
      <w:r>
        <w:rPr>
          <w:rFonts w:ascii="Times New Roman" w:hAnsi="Times New Roman" w:cs="Times New Roman"/>
        </w:rPr>
        <w:t>图为SR通讯中一对多和多对一示意图。RTE支持多对一以及一对多的通讯功能。</w:t>
      </w:r>
    </w:p>
    <w:p>
      <w:pPr>
        <w:pStyle w:val="4"/>
        <w:numPr>
          <w:ilvl w:val="0"/>
          <w:numId w:val="14"/>
        </w:numPr>
        <w:spacing w:before="240" w:after="120" w:line="360" w:lineRule="auto"/>
        <w:ind w:left="578" w:hanging="57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Data</w:t>
      </w:r>
      <w:r>
        <w:rPr>
          <w:rFonts w:hint="eastAsia"/>
          <w:color w:val="000000" w:themeColor="text1"/>
          <w:sz w:val="21"/>
          <w:szCs w:val="21"/>
          <w14:textFill>
            <w14:solidFill>
              <w14:schemeClr w14:val="tx1"/>
            </w14:solidFill>
          </w14:textFill>
        </w:rPr>
        <w:t xml:space="preserve"> Flow</w:t>
      </w:r>
    </w:p>
    <w:p>
      <w:pPr>
        <w:pStyle w:val="5"/>
        <w:numPr>
          <w:ilvl w:val="0"/>
          <w:numId w:val="15"/>
        </w:numPr>
        <w:rPr>
          <w:rFonts w:ascii="Arial" w:hAnsi="Arial" w:cs="Arial"/>
          <w:color w:val="000000" w:themeColor="text1"/>
          <w:sz w:val="21"/>
          <w:szCs w:val="21"/>
          <w14:textFill>
            <w14:solidFill>
              <w14:schemeClr w14:val="tx1"/>
            </w14:solidFill>
          </w14:textFill>
        </w:rPr>
      </w:pPr>
      <w:r>
        <w:rPr>
          <w:rFonts w:ascii="Arial" w:hAnsi="Arial" w:cs="Arial"/>
          <w:color w:val="000000" w:themeColor="text1"/>
          <w:sz w:val="21"/>
          <w:szCs w:val="21"/>
          <w14:textFill>
            <w14:solidFill>
              <w14:schemeClr w14:val="tx1"/>
            </w14:solidFill>
          </w14:textFill>
        </w:rPr>
        <w:t>Implicit Communication</w:t>
      </w:r>
    </w:p>
    <w:p>
      <w:pPr>
        <w:jc w:val="left"/>
        <w:rPr>
          <w:rFonts w:ascii="Times New Roman" w:hAnsi="Times New Roman" w:cs="Times New Roman"/>
        </w:rPr>
      </w:pPr>
      <w:r>
        <w:rPr>
          <w:rFonts w:ascii="Times New Roman" w:hAnsi="Times New Roman" w:cs="Times New Roman"/>
        </w:rPr>
        <w:t>[SA_R2_031]：</w:t>
      </w:r>
    </w:p>
    <w:p>
      <w:pPr>
        <w:jc w:val="center"/>
        <w:rPr>
          <w:rFonts w:ascii="Times New Roman" w:hAnsi="Times New Roman" w:cs="Times New Roman"/>
        </w:rPr>
      </w:pPr>
      <w:r>
        <w:drawing>
          <wp:inline distT="0" distB="0" distL="0" distR="0">
            <wp:extent cx="5722620" cy="2230755"/>
            <wp:effectExtent l="0" t="0" r="0" b="0"/>
            <wp:docPr id="8" name="图片 17"/>
            <wp:cNvGraphicFramePr/>
            <a:graphic xmlns:a="http://schemas.openxmlformats.org/drawingml/2006/main">
              <a:graphicData uri="http://schemas.openxmlformats.org/drawingml/2006/picture">
                <pic:pic xmlns:pic="http://schemas.openxmlformats.org/drawingml/2006/picture">
                  <pic:nvPicPr>
                    <pic:cNvPr id="8" name="图片 17"/>
                    <pic:cNvPicPr/>
                  </pic:nvPicPr>
                  <pic:blipFill>
                    <a:blip r:embed="rId19"/>
                    <a:stretch>
                      <a:fillRect/>
                    </a:stretch>
                  </pic:blipFill>
                  <pic:spPr>
                    <a:xfrm>
                      <a:off x="0" y="0"/>
                      <a:ext cx="5722620" cy="2230755"/>
                    </a:xfrm>
                    <a:prstGeom prst="rect">
                      <a:avLst/>
                    </a:prstGeom>
                  </pic:spPr>
                </pic:pic>
              </a:graphicData>
            </a:graphic>
          </wp:inline>
        </w:drawing>
      </w:r>
    </w:p>
    <w:p>
      <w:pPr>
        <w:jc w:val="center"/>
        <w:rPr>
          <w:rFonts w:ascii="Times New Roman" w:hAnsi="Times New Roman" w:cs="Times New Roman"/>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10</w:t>
      </w:r>
      <w:r>
        <w:fldChar w:fldCharType="end"/>
      </w:r>
      <w:r>
        <w:t xml:space="preserve"> Implicit Communication Data Flow</w:t>
      </w:r>
    </w:p>
    <w:p>
      <w:r>
        <w:rPr>
          <w:rFonts w:hint="eastAsia"/>
        </w:rPr>
        <w:t xml:space="preserve">1. </w:t>
      </w:r>
      <w:r>
        <w:t>Write data to local variable.</w:t>
      </w:r>
      <w:r>
        <w:rPr>
          <w:rFonts w:hint="eastAsia"/>
        </w:rPr>
        <w:t xml:space="preserve"> -1</w:t>
      </w:r>
    </w:p>
    <w:p>
      <w:r>
        <w:rPr>
          <w:rFonts w:hint="eastAsia"/>
        </w:rPr>
        <w:t xml:space="preserve">2. </w:t>
      </w:r>
      <w:r>
        <w:t>Local variable are updated to global variables</w:t>
      </w:r>
      <w:r>
        <w:rPr>
          <w:rFonts w:hint="eastAsia"/>
        </w:rPr>
        <w:t>.-2</w:t>
      </w:r>
    </w:p>
    <w:p>
      <w:r>
        <w:rPr>
          <w:rFonts w:hint="eastAsia"/>
        </w:rPr>
        <w:t>3.</w:t>
      </w:r>
      <w:r>
        <w:t xml:space="preserve"> Global variable are updated to local variable.</w:t>
      </w:r>
      <w:r>
        <w:rPr>
          <w:rFonts w:hint="eastAsia"/>
        </w:rPr>
        <w:t xml:space="preserve"> -</w:t>
      </w:r>
      <w:r>
        <w:t>3</w:t>
      </w:r>
    </w:p>
    <w:p>
      <w:r>
        <w:t>4. Read data from local variable.-4</w:t>
      </w:r>
    </w:p>
    <w:p/>
    <w:p>
      <w:pPr>
        <w:pStyle w:val="5"/>
        <w:numPr>
          <w:ilvl w:val="0"/>
          <w:numId w:val="15"/>
        </w:numPr>
        <w:rPr>
          <w:rFonts w:ascii="Arial" w:hAnsi="Arial" w:cs="Arial"/>
          <w:color w:val="000000" w:themeColor="text1"/>
          <w:sz w:val="21"/>
          <w:szCs w:val="21"/>
          <w14:textFill>
            <w14:solidFill>
              <w14:schemeClr w14:val="tx1"/>
            </w14:solidFill>
          </w14:textFill>
        </w:rPr>
      </w:pPr>
      <w:r>
        <w:rPr>
          <w:rFonts w:ascii="Arial" w:hAnsi="Arial" w:cs="Arial"/>
          <w:color w:val="000000" w:themeColor="text1"/>
          <w:sz w:val="21"/>
          <w:szCs w:val="21"/>
          <w14:textFill>
            <w14:solidFill>
              <w14:schemeClr w14:val="tx1"/>
            </w14:solidFill>
          </w14:textFill>
        </w:rPr>
        <w:t>Explicit Communication</w:t>
      </w:r>
    </w:p>
    <w:p>
      <w:pPr>
        <w:jc w:val="left"/>
        <w:rPr>
          <w:rFonts w:ascii="Times New Roman" w:hAnsi="Times New Roman" w:cs="Times New Roman"/>
        </w:rPr>
      </w:pPr>
      <w:r>
        <w:rPr>
          <w:rFonts w:ascii="Times New Roman" w:hAnsi="Times New Roman" w:cs="Times New Roman"/>
        </w:rPr>
        <w:t>[SA_R2_032]：</w:t>
      </w:r>
    </w:p>
    <w:p>
      <w:pPr>
        <w:jc w:val="center"/>
        <w:rPr>
          <w:rFonts w:ascii="Times New Roman" w:hAnsi="Times New Roman" w:cs="Times New Roman"/>
        </w:rPr>
      </w:pPr>
      <w:r>
        <w:drawing>
          <wp:inline distT="0" distB="0" distL="0" distR="0">
            <wp:extent cx="5211445" cy="2235200"/>
            <wp:effectExtent l="0" t="0" r="8255" b="0"/>
            <wp:docPr id="19" name="图片 18"/>
            <wp:cNvGraphicFramePr/>
            <a:graphic xmlns:a="http://schemas.openxmlformats.org/drawingml/2006/main">
              <a:graphicData uri="http://schemas.openxmlformats.org/drawingml/2006/picture">
                <pic:pic xmlns:pic="http://schemas.openxmlformats.org/drawingml/2006/picture">
                  <pic:nvPicPr>
                    <pic:cNvPr id="19" name="图片 18"/>
                    <pic:cNvPicPr/>
                  </pic:nvPicPr>
                  <pic:blipFill>
                    <a:blip r:embed="rId20"/>
                    <a:stretch>
                      <a:fillRect/>
                    </a:stretch>
                  </pic:blipFill>
                  <pic:spPr>
                    <a:xfrm>
                      <a:off x="0" y="0"/>
                      <a:ext cx="5211445" cy="2235200"/>
                    </a:xfrm>
                    <a:prstGeom prst="rect">
                      <a:avLst/>
                    </a:prstGeom>
                  </pic:spPr>
                </pic:pic>
              </a:graphicData>
            </a:graphic>
          </wp:inline>
        </w:drawing>
      </w:r>
    </w:p>
    <w:p>
      <w:pPr>
        <w:jc w:val="center"/>
        <w:rPr>
          <w:rFonts w:ascii="Times New Roman" w:hAnsi="Times New Roman" w:cs="Times New Roman"/>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11</w:t>
      </w:r>
      <w:r>
        <w:fldChar w:fldCharType="end"/>
      </w:r>
      <w:r>
        <w:t xml:space="preserve"> Explicit Communication Data Flow</w:t>
      </w:r>
    </w:p>
    <w:p>
      <w:r>
        <w:rPr>
          <w:rFonts w:hint="eastAsia"/>
        </w:rPr>
        <w:t xml:space="preserve">1. </w:t>
      </w:r>
      <w:r>
        <w:t>Write data to local variable.</w:t>
      </w:r>
      <w:r>
        <w:rPr>
          <w:rFonts w:hint="eastAsia"/>
        </w:rPr>
        <w:t xml:space="preserve"> -1</w:t>
      </w:r>
    </w:p>
    <w:p>
      <w:r>
        <w:rPr>
          <w:rFonts w:hint="eastAsia"/>
        </w:rPr>
        <w:t xml:space="preserve">2. </w:t>
      </w:r>
      <w:r>
        <w:t>Local variable are updated to global variables</w:t>
      </w:r>
      <w:r>
        <w:rPr>
          <w:rFonts w:hint="eastAsia"/>
        </w:rPr>
        <w:t>.-2</w:t>
      </w:r>
    </w:p>
    <w:p>
      <w:r>
        <w:rPr>
          <w:rFonts w:hint="eastAsia"/>
        </w:rPr>
        <w:t>3.</w:t>
      </w:r>
      <w:r>
        <w:t xml:space="preserve"> Global variable are updated to local variable.</w:t>
      </w:r>
      <w:r>
        <w:rPr>
          <w:rFonts w:hint="eastAsia"/>
        </w:rPr>
        <w:t xml:space="preserve"> -</w:t>
      </w:r>
      <w:r>
        <w:t>3</w:t>
      </w:r>
    </w:p>
    <w:p/>
    <w:p>
      <w:pPr>
        <w:pStyle w:val="4"/>
        <w:numPr>
          <w:ilvl w:val="0"/>
          <w:numId w:val="14"/>
        </w:numPr>
        <w:spacing w:before="240" w:after="120" w:line="360" w:lineRule="auto"/>
        <w:ind w:left="578" w:hanging="578"/>
        <w:rPr>
          <w:color w:val="000000" w:themeColor="text1"/>
          <w:sz w:val="21"/>
          <w:szCs w:val="21"/>
          <w14:textFill>
            <w14:solidFill>
              <w14:schemeClr w14:val="tx1"/>
            </w14:solidFill>
          </w14:textFill>
        </w:rPr>
      </w:pPr>
      <w:bookmarkStart w:id="43" w:name="_Toc369008941"/>
      <w:r>
        <w:rPr>
          <w:rFonts w:hint="eastAsia"/>
          <w:color w:val="000000" w:themeColor="text1"/>
          <w:sz w:val="21"/>
          <w:szCs w:val="21"/>
          <w14:textFill>
            <w14:solidFill>
              <w14:schemeClr w14:val="tx1"/>
            </w14:solidFill>
          </w14:textFill>
        </w:rPr>
        <w:t xml:space="preserve">External </w:t>
      </w:r>
      <w:r>
        <w:rPr>
          <w:color w:val="000000" w:themeColor="text1"/>
          <w:sz w:val="21"/>
          <w:szCs w:val="21"/>
          <w14:textFill>
            <w14:solidFill>
              <w14:schemeClr w14:val="tx1"/>
            </w14:solidFill>
          </w14:textFill>
        </w:rPr>
        <w:t>Interface</w:t>
      </w:r>
      <w:bookmarkEnd w:id="43"/>
      <w:r>
        <w:rPr>
          <w:color w:val="000000" w:themeColor="text1"/>
          <w:sz w:val="21"/>
          <w:szCs w:val="21"/>
          <w14:textFill>
            <w14:solidFill>
              <w14:schemeClr w14:val="tx1"/>
            </w14:solidFill>
          </w14:textFill>
        </w:rPr>
        <w:t xml:space="preserve"> Definition</w:t>
      </w:r>
    </w:p>
    <w:p>
      <w:pPr>
        <w:pStyle w:val="5"/>
        <w:numPr>
          <w:ilvl w:val="0"/>
          <w:numId w:val="16"/>
        </w:numPr>
      </w:pPr>
      <w:bookmarkStart w:id="44" w:name="_Toc110415446"/>
      <w:r>
        <w:rPr>
          <w:rFonts w:hint="eastAsia"/>
        </w:rPr>
        <w:t>Rt</w:t>
      </w:r>
      <w:r>
        <w:t>e</w:t>
      </w:r>
      <w:r>
        <w:rPr>
          <w:rFonts w:hint="eastAsia"/>
        </w:rPr>
        <w:t>_Write</w:t>
      </w:r>
    </w:p>
    <w:p>
      <w:r>
        <w:t xml:space="preserve">[SA_R2_033]: </w:t>
      </w:r>
    </w:p>
    <w:tbl>
      <w:tblPr>
        <w:tblStyle w:val="19"/>
        <w:tblW w:w="485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3"/>
        <w:gridCol w:w="3042"/>
        <w:gridCol w:w="1136"/>
        <w:gridCol w:w="2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7"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name:</w:t>
            </w:r>
          </w:p>
        </w:tc>
        <w:tc>
          <w:tcPr>
            <w:tcW w:w="3632"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Rte_Write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7"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prototype:</w:t>
            </w:r>
          </w:p>
        </w:tc>
        <w:tc>
          <w:tcPr>
            <w:tcW w:w="3632"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w:t>
            </w:r>
            <w:r>
              <w:rPr>
                <w:rFonts w:hint="eastAsia" w:ascii="Times New Roman" w:hAnsi="Times New Roman" w:cs="Times New Roman"/>
                <w:color w:val="000000" w:themeColor="text1"/>
                <w:sz w:val="21"/>
                <w:szCs w:val="21"/>
                <w14:textFill>
                  <w14:solidFill>
                    <w14:schemeClr w14:val="tx1"/>
                  </w14:solidFill>
                </w14:textFill>
              </w:rPr>
              <w:t xml:space="preserve"> </w:t>
            </w:r>
            <w:r>
              <w:rPr>
                <w:rFonts w:ascii="Times New Roman" w:hAnsi="Times New Roman" w:cs="Times New Roman"/>
                <w:color w:val="000000" w:themeColor="text1"/>
                <w:sz w:val="21"/>
                <w:szCs w:val="21"/>
                <w14:textFill>
                  <w14:solidFill>
                    <w14:schemeClr w14:val="tx1"/>
                  </w14:solidFill>
                </w14:textFill>
              </w:rPr>
              <w:t>Rte_Write_&lt;p&gt;_&lt;o&gt; (</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 Rte_Instance &lt;instance&gt;],</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 &lt;data&gt;,</w:t>
            </w:r>
            <w:r>
              <w:rPr>
                <w:rFonts w:hint="eastAsia" w:ascii="Times New Roman" w:hAnsi="Times New Roman" w:cs="Times New Roman"/>
                <w:color w:val="000000" w:themeColor="text1"/>
                <w:sz w:val="21"/>
                <w:szCs w:val="21"/>
                <w14:textFill>
                  <w14:solidFill>
                    <w14:schemeClr w14:val="tx1"/>
                  </w14:solidFill>
                </w14:textFill>
              </w:rPr>
              <w:t xml:space="preserve"> </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[OUT Rte_TransformerError transformerError])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7"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Synchronous/Asynchronous:</w:t>
            </w:r>
          </w:p>
        </w:tc>
        <w:tc>
          <w:tcPr>
            <w:tcW w:w="3632"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7"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Is it reentrant:</w:t>
            </w:r>
          </w:p>
        </w:tc>
        <w:tc>
          <w:tcPr>
            <w:tcW w:w="3632"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 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367" w:type="pct"/>
            <w:tcBorders>
              <w:top w:val="single" w:color="auto" w:sz="4" w:space="0"/>
              <w:left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parameters:</w:t>
            </w:r>
          </w:p>
        </w:tc>
        <w:tc>
          <w:tcPr>
            <w:tcW w:w="1574"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Instance: instance of cds</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 xml:space="preserve">data: </w:t>
            </w:r>
            <w:r>
              <w:rPr>
                <w:rFonts w:ascii="Times New Roman" w:hAnsi="Times New Roman" w:cs="Times New Roman"/>
                <w:color w:val="000000" w:themeColor="text1"/>
                <w:sz w:val="21"/>
                <w:szCs w:val="21"/>
                <w14:textFill>
                  <w14:solidFill>
                    <w14:schemeClr w14:val="tx1"/>
                  </w14:solidFill>
                </w14:textFill>
              </w:rPr>
              <w:t>pass</w:t>
            </w:r>
            <w:r>
              <w:rPr>
                <w:rFonts w:hint="eastAsia" w:ascii="Times New Roman" w:hAnsi="Times New Roman" w:cs="Times New Roman"/>
                <w:color w:val="000000" w:themeColor="text1"/>
                <w:sz w:val="21"/>
                <w:szCs w:val="21"/>
                <w14:textFill>
                  <w14:solidFill>
                    <w14:schemeClr w14:val="tx1"/>
                  </w14:solidFill>
                </w14:textFill>
              </w:rPr>
              <w:t xml:space="preserve"> </w:t>
            </w:r>
            <w:r>
              <w:rPr>
                <w:rFonts w:ascii="Times New Roman" w:hAnsi="Times New Roman" w:cs="Times New Roman"/>
                <w:color w:val="000000" w:themeColor="text1"/>
                <w:sz w:val="21"/>
                <w:szCs w:val="21"/>
                <w14:textFill>
                  <w14:solidFill>
                    <w14:schemeClr w14:val="tx1"/>
                  </w14:solidFill>
                </w14:textFill>
              </w:rPr>
              <w:t>the data</w:t>
            </w:r>
            <w:r>
              <w:rPr>
                <w:rFonts w:hint="eastAsia" w:ascii="Times New Roman" w:hAnsi="Times New Roman" w:cs="Times New Roman"/>
                <w:color w:val="000000" w:themeColor="text1"/>
                <w:sz w:val="21"/>
                <w:szCs w:val="21"/>
                <w14:textFill>
                  <w14:solidFill>
                    <w14:schemeClr w14:val="tx1"/>
                  </w14:solidFill>
                </w14:textFill>
              </w:rPr>
              <w:t xml:space="preserve"> </w:t>
            </w:r>
            <w:r>
              <w:rPr>
                <w:rFonts w:ascii="Times New Roman" w:hAnsi="Times New Roman" w:cs="Times New Roman"/>
                <w:color w:val="000000" w:themeColor="text1"/>
                <w:sz w:val="21"/>
                <w:szCs w:val="21"/>
                <w14:textFill>
                  <w14:solidFill>
                    <w14:schemeClr w14:val="tx1"/>
                  </w14:solidFill>
                </w14:textFill>
              </w:rPr>
              <w:t>element</w:t>
            </w:r>
          </w:p>
        </w:tc>
        <w:tc>
          <w:tcPr>
            <w:tcW w:w="588"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Range:</w:t>
            </w:r>
            <w:r>
              <w:rPr>
                <w:rFonts w:ascii="Times New Roman" w:hAnsi="Times New Roman" w:cs="Times New Roman"/>
                <w:color w:val="000000" w:themeColor="text1"/>
                <w:sz w:val="21"/>
                <w:szCs w:val="21"/>
                <w14:textFill>
                  <w14:solidFill>
                    <w14:schemeClr w14:val="tx1"/>
                  </w14:solidFill>
                </w14:textFill>
              </w:rPr>
              <w:t xml:space="preserve"> </w:t>
            </w:r>
          </w:p>
        </w:tc>
        <w:tc>
          <w:tcPr>
            <w:tcW w:w="1469"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r>
              <w:rPr>
                <w:rFonts w:ascii="Times New Roman" w:hAnsi="Times New Roman" w:cs="Times New Roman"/>
                <w:color w:val="000000" w:themeColor="text1"/>
                <w:sz w:val="21"/>
                <w:szCs w:val="21"/>
                <w14:textFill>
                  <w14:solidFill>
                    <w14:schemeClr w14:val="tx1"/>
                  </w14:solidFill>
                </w14:textFil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7"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and output parameters:</w:t>
            </w:r>
          </w:p>
        </w:tc>
        <w:tc>
          <w:tcPr>
            <w:tcW w:w="3632"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7"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Output parameters:</w:t>
            </w:r>
          </w:p>
        </w:tc>
        <w:tc>
          <w:tcPr>
            <w:tcW w:w="3632"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Rte_TransformerError transformerError</w:t>
            </w:r>
            <w:r>
              <w:rPr>
                <w:rFonts w:hint="eastAsia" w:ascii="Times New Roman" w:hAnsi="Times New Roman" w:cs="Times New Roman"/>
                <w:color w:val="000000" w:themeColor="text1"/>
                <w:sz w:val="21"/>
                <w:szCs w:val="21"/>
                <w14:textFill>
                  <w14:solidFill>
                    <w14:schemeClr w14:val="tx1"/>
                  </w14:solidFill>
                </w14:textFill>
              </w:rPr>
              <w:t xml:space="preserve"> : transformer 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4" w:hRule="exact"/>
        </w:trPr>
        <w:tc>
          <w:tcPr>
            <w:tcW w:w="1367"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Return value:</w:t>
            </w:r>
            <w:r>
              <w:rPr>
                <w:rFonts w:ascii="Times New Roman" w:hAnsi="Times New Roman" w:cs="Times New Roman"/>
                <w:color w:val="000000" w:themeColor="text1"/>
                <w:sz w:val="21"/>
                <w:szCs w:val="21"/>
                <w14:textFill>
                  <w14:solidFill>
                    <w14:schemeClr w14:val="tx1"/>
                  </w14:solidFill>
                </w14:textFill>
              </w:rPr>
              <w:t xml:space="preserve"> </w:t>
            </w:r>
          </w:p>
        </w:tc>
        <w:tc>
          <w:tcPr>
            <w:tcW w:w="3632"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RTE_E_OK</w:t>
            </w:r>
            <w:r>
              <w:rPr>
                <w:rFonts w:hint="eastAsia" w:ascii="Times New Roman" w:hAnsi="Times New Roman" w:cs="Times New Roman"/>
                <w:color w:val="000000" w:themeColor="text1"/>
                <w:sz w:val="21"/>
                <w:szCs w:val="21"/>
                <w14:textFill>
                  <w14:solidFill>
                    <w14:schemeClr w14:val="tx1"/>
                  </w14:solidFill>
                </w14:textFill>
              </w:rPr>
              <w:t>、RTE_E_COM_STOPPED、 RTE_E_SEG_FAULT、 RTE_E_COM_BUSY、RTE_E_HARD_TRANSFORMER_ERROR、RTE_E_SOFT_TRANSFORMER_ERROR</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 xml:space="preserve"> </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7"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Functional Overview:</w:t>
            </w:r>
          </w:p>
        </w:tc>
        <w:tc>
          <w:tcPr>
            <w:tcW w:w="3632"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Initiate an “explicit” sender-receiver transmission of data elements</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with “data” semantic (swImplPolicy different from queued).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7"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Precautions</w:t>
            </w:r>
          </w:p>
        </w:tc>
        <w:tc>
          <w:tcPr>
            <w:tcW w:w="3632"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bl>
    <w:p>
      <w:pPr>
        <w:pStyle w:val="5"/>
        <w:numPr>
          <w:ilvl w:val="0"/>
          <w:numId w:val="16"/>
        </w:numPr>
      </w:pPr>
      <w:r>
        <w:rPr>
          <w:rFonts w:hint="eastAsia"/>
        </w:rPr>
        <w:t>Rte_Send</w:t>
      </w:r>
    </w:p>
    <w:p>
      <w:r>
        <w:t>[SA_R2_</w:t>
      </w:r>
      <w:r>
        <w:rPr>
          <w:rFonts w:hint="eastAsia"/>
        </w:rPr>
        <w:t>317</w:t>
      </w:r>
      <w:r>
        <w:t xml:space="preserve">]: </w:t>
      </w:r>
    </w:p>
    <w:tbl>
      <w:tblPr>
        <w:tblStyle w:val="19"/>
        <w:tblW w:w="4853"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3"/>
        <w:gridCol w:w="2802"/>
        <w:gridCol w:w="880"/>
        <w:gridCol w:w="33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name: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Rte_Send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prototype: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w:t>
            </w:r>
            <w:r>
              <w:rPr>
                <w:rFonts w:hint="eastAsia" w:ascii="Times New Roman" w:hAnsi="Times New Roman" w:cs="Times New Roman"/>
                <w:color w:val="000000" w:themeColor="text1"/>
                <w:sz w:val="21"/>
                <w:szCs w:val="21"/>
                <w14:textFill>
                  <w14:solidFill>
                    <w14:schemeClr w14:val="tx1"/>
                  </w14:solidFill>
                </w14:textFill>
              </w:rPr>
              <w:t xml:space="preserve"> </w:t>
            </w:r>
            <w:r>
              <w:rPr>
                <w:rFonts w:ascii="Times New Roman" w:hAnsi="Times New Roman" w:cs="Times New Roman"/>
                <w:color w:val="000000" w:themeColor="text1"/>
                <w:sz w:val="21"/>
                <w:szCs w:val="21"/>
                <w14:textFill>
                  <w14:solidFill>
                    <w14:schemeClr w14:val="tx1"/>
                  </w14:solidFill>
                </w14:textFill>
              </w:rPr>
              <w:t>Rte_Send_&lt;p&gt;_&lt;o&gt; (</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 Rte_Instance &lt;instance&gt;],</w:t>
            </w:r>
            <w:r>
              <w:rPr>
                <w:rFonts w:hint="eastAsia" w:ascii="Times New Roman" w:hAnsi="Times New Roman" w:cs="Times New Roman"/>
                <w:color w:val="000000" w:themeColor="text1"/>
                <w:sz w:val="21"/>
                <w:szCs w:val="21"/>
                <w14:textFill>
                  <w14:solidFill>
                    <w14:schemeClr w14:val="tx1"/>
                  </w14:solidFill>
                </w14:textFill>
              </w:rPr>
              <w:t xml:space="preserve"> </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 &lt;data&gt;,</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[OUT Rte_TransformerError transformerError])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Synchronous/Asynchronous: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Is it reentrant:</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 Reentrancy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366" w:type="pct"/>
            <w:tcBorders>
              <w:top w:val="single" w:color="auto" w:sz="4" w:space="0"/>
              <w:left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parameters:</w:t>
            </w:r>
          </w:p>
        </w:tc>
        <w:tc>
          <w:tcPr>
            <w:tcW w:w="1449"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Instance</w:t>
            </w:r>
            <w:r>
              <w:rPr>
                <w:rFonts w:hint="eastAsia" w:ascii="Times New Roman" w:hAnsi="Times New Roman" w:cs="Times New Roman"/>
                <w:color w:val="000000" w:themeColor="text1"/>
                <w:sz w:val="21"/>
                <w:szCs w:val="21"/>
                <w14:textFill>
                  <w14:solidFill>
                    <w14:schemeClr w14:val="tx1"/>
                  </w14:solidFill>
                </w14:textFill>
              </w:rPr>
              <w:t>:</w:t>
            </w:r>
            <w:r>
              <w:rPr>
                <w:rFonts w:ascii="Times New Roman" w:hAnsi="Times New Roman" w:cs="Times New Roman"/>
                <w:color w:val="000000" w:themeColor="text1"/>
                <w:sz w:val="21"/>
                <w:szCs w:val="21"/>
                <w14:textFill>
                  <w14:solidFill>
                    <w14:schemeClr w14:val="tx1"/>
                  </w14:solidFill>
                </w14:textFill>
              </w:rPr>
              <w:t xml:space="preserve"> instance of cds</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d</w:t>
            </w:r>
            <w:r>
              <w:rPr>
                <w:rFonts w:ascii="Times New Roman" w:hAnsi="Times New Roman" w:cs="Times New Roman"/>
                <w:color w:val="000000" w:themeColor="text1"/>
                <w:sz w:val="21"/>
                <w:szCs w:val="21"/>
                <w14:textFill>
                  <w14:solidFill>
                    <w14:schemeClr w14:val="tx1"/>
                  </w14:solidFill>
                </w14:textFill>
              </w:rPr>
              <w:t>ata</w:t>
            </w:r>
            <w:r>
              <w:rPr>
                <w:rFonts w:hint="eastAsia" w:ascii="Times New Roman" w:hAnsi="Times New Roman" w:cs="Times New Roman"/>
                <w:color w:val="000000" w:themeColor="text1"/>
                <w:sz w:val="21"/>
                <w:szCs w:val="21"/>
                <w14:textFill>
                  <w14:solidFill>
                    <w14:schemeClr w14:val="tx1"/>
                  </w14:solidFill>
                </w14:textFill>
              </w:rPr>
              <w:t>:</w:t>
            </w:r>
            <w:r>
              <w:rPr>
                <w:rFonts w:ascii="Times New Roman" w:hAnsi="Times New Roman" w:cs="Times New Roman"/>
                <w:color w:val="000000" w:themeColor="text1"/>
                <w:sz w:val="21"/>
                <w:szCs w:val="21"/>
                <w14:textFill>
                  <w14:solidFill>
                    <w14:schemeClr w14:val="tx1"/>
                  </w14:solidFill>
                </w14:textFill>
              </w:rPr>
              <w:t xml:space="preserve"> pass</w:t>
            </w:r>
            <w:r>
              <w:rPr>
                <w:rFonts w:hint="eastAsia" w:ascii="Times New Roman" w:hAnsi="Times New Roman" w:cs="Times New Roman"/>
                <w:color w:val="000000" w:themeColor="text1"/>
                <w:sz w:val="21"/>
                <w:szCs w:val="21"/>
                <w14:textFill>
                  <w14:solidFill>
                    <w14:schemeClr w14:val="tx1"/>
                  </w14:solidFill>
                </w14:textFill>
              </w:rPr>
              <w:t xml:space="preserve"> </w:t>
            </w:r>
            <w:r>
              <w:rPr>
                <w:rFonts w:ascii="Times New Roman" w:hAnsi="Times New Roman" w:cs="Times New Roman"/>
                <w:color w:val="000000" w:themeColor="text1"/>
                <w:sz w:val="21"/>
                <w:szCs w:val="21"/>
                <w14:textFill>
                  <w14:solidFill>
                    <w14:schemeClr w14:val="tx1"/>
                  </w14:solidFill>
                </w14:textFill>
              </w:rPr>
              <w:t>the data</w:t>
            </w:r>
            <w:r>
              <w:rPr>
                <w:rFonts w:hint="eastAsia" w:ascii="Times New Roman" w:hAnsi="Times New Roman" w:cs="Times New Roman"/>
                <w:color w:val="000000" w:themeColor="text1"/>
                <w:sz w:val="21"/>
                <w:szCs w:val="21"/>
                <w14:textFill>
                  <w14:solidFill>
                    <w14:schemeClr w14:val="tx1"/>
                  </w14:solidFill>
                </w14:textFill>
              </w:rPr>
              <w:t xml:space="preserve"> </w:t>
            </w:r>
            <w:r>
              <w:rPr>
                <w:rFonts w:ascii="Times New Roman" w:hAnsi="Times New Roman" w:cs="Times New Roman"/>
                <w:color w:val="000000" w:themeColor="text1"/>
                <w:sz w:val="21"/>
                <w:szCs w:val="21"/>
                <w14:textFill>
                  <w14:solidFill>
                    <w14:schemeClr w14:val="tx1"/>
                  </w14:solidFill>
                </w14:textFill>
              </w:rPr>
              <w:t xml:space="preserve">element </w:t>
            </w:r>
          </w:p>
        </w:tc>
        <w:tc>
          <w:tcPr>
            <w:tcW w:w="455"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Range:</w:t>
            </w:r>
            <w:r>
              <w:rPr>
                <w:rFonts w:ascii="Times New Roman" w:hAnsi="Times New Roman" w:cs="Times New Roman"/>
                <w:color w:val="000000" w:themeColor="text1"/>
                <w:sz w:val="21"/>
                <w:szCs w:val="21"/>
                <w14:textFill>
                  <w14:solidFill>
                    <w14:schemeClr w14:val="tx1"/>
                  </w14:solidFill>
                </w14:textFill>
              </w:rPr>
              <w:t xml:space="preserve"> </w:t>
            </w:r>
          </w:p>
        </w:tc>
        <w:tc>
          <w:tcPr>
            <w:tcW w:w="1728"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and 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transformerError:transformer 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84" w:hRule="exac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Return value:</w:t>
            </w:r>
            <w:r>
              <w:rPr>
                <w:rFonts w:ascii="Times New Roman" w:hAnsi="Times New Roman" w:cs="Times New Roman"/>
                <w:color w:val="000000" w:themeColor="text1"/>
                <w:sz w:val="21"/>
                <w:szCs w:val="21"/>
                <w14:textFill>
                  <w14:solidFill>
                    <w14:schemeClr w14:val="tx1"/>
                  </w14:solidFill>
                </w14:textFill>
              </w:rPr>
              <w:t xml:space="preserve"> </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Std_ReturnType：RTE_E_OK</w:t>
            </w:r>
            <w:r>
              <w:rPr>
                <w:rFonts w:hint="eastAsia" w:ascii="Times New Roman" w:hAnsi="Times New Roman" w:cs="Times New Roman"/>
                <w:color w:val="000000" w:themeColor="text1"/>
                <w:sz w:val="21"/>
                <w:szCs w:val="21"/>
                <w14:textFill>
                  <w14:solidFill>
                    <w14:schemeClr w14:val="tx1"/>
                  </w14:solidFill>
                </w14:textFill>
              </w:rPr>
              <w:t>、RTE_E_COM_STOPPED、RTE_E_LIMIT、</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RTE_E_SEG_FAULT、RTE_E_HARD_TRANSFORMER_ERROR、</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RTE_E_SOFT_TRANSFORMER_ERROR</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Functional Overview:</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Initiate an “explicit” sender-receiver transmission of data elements</w:t>
            </w:r>
            <w:r>
              <w:rPr>
                <w:rFonts w:hint="eastAsia" w:ascii="Times New Roman" w:hAnsi="Times New Roman" w:cs="Times New Roman"/>
                <w:color w:val="000000" w:themeColor="text1"/>
                <w:sz w:val="21"/>
                <w:szCs w:val="21"/>
                <w14:textFill>
                  <w14:solidFill>
                    <w14:schemeClr w14:val="tx1"/>
                  </w14:solidFill>
                </w14:textFill>
              </w:rPr>
              <w:t xml:space="preserve"> </w:t>
            </w:r>
            <w:r>
              <w:rPr>
                <w:rFonts w:ascii="Times New Roman" w:hAnsi="Times New Roman" w:cs="Times New Roman"/>
                <w:color w:val="000000" w:themeColor="text1"/>
                <w:sz w:val="21"/>
                <w:szCs w:val="21"/>
                <w14:textFill>
                  <w14:solidFill>
                    <w14:schemeClr w14:val="tx1"/>
                  </w14:solidFill>
                </w14:textFill>
              </w:rPr>
              <w:t>with “event” semantic (swImplPolicy equal to queued).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Precautions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bl>
    <w:p>
      <w:pPr>
        <w:pStyle w:val="5"/>
        <w:numPr>
          <w:ilvl w:val="0"/>
          <w:numId w:val="16"/>
        </w:numPr>
      </w:pPr>
      <w:r>
        <w:rPr>
          <w:rFonts w:hint="eastAsia"/>
        </w:rPr>
        <w:t>Rte_Invalidate</w:t>
      </w:r>
    </w:p>
    <w:p>
      <w:r>
        <w:t>[SA_R2_</w:t>
      </w:r>
      <w:r>
        <w:rPr>
          <w:rFonts w:hint="eastAsia"/>
        </w:rPr>
        <w:t>318</w:t>
      </w:r>
      <w:r>
        <w:t xml:space="preserve">]: </w:t>
      </w:r>
    </w:p>
    <w:tbl>
      <w:tblPr>
        <w:tblStyle w:val="19"/>
        <w:tblW w:w="4853"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3"/>
        <w:gridCol w:w="2802"/>
        <w:gridCol w:w="880"/>
        <w:gridCol w:w="33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name: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Rte_Invalidate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prototype: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 Rte_Invalidate_&lt;p&gt;_&lt;o&gt; (</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 xml:space="preserve">[IN Rte_Instance ], </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 xml:space="preserve">[OUT Rte_TransformerError transformerError])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Synchronous/Asynchronous: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Is it reentrant:</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 Reentrancy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366" w:type="pct"/>
            <w:tcBorders>
              <w:top w:val="single" w:color="auto" w:sz="4" w:space="0"/>
              <w:left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parameters:</w:t>
            </w:r>
          </w:p>
        </w:tc>
        <w:tc>
          <w:tcPr>
            <w:tcW w:w="1449"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Instance</w:t>
            </w:r>
            <w:r>
              <w:rPr>
                <w:rFonts w:hint="eastAsia" w:ascii="Times New Roman" w:hAnsi="Times New Roman" w:cs="Times New Roman"/>
                <w:color w:val="000000" w:themeColor="text1"/>
                <w:sz w:val="21"/>
                <w:szCs w:val="21"/>
                <w14:textFill>
                  <w14:solidFill>
                    <w14:schemeClr w14:val="tx1"/>
                  </w14:solidFill>
                </w14:textFill>
              </w:rPr>
              <w:t>:</w:t>
            </w:r>
            <w:r>
              <w:rPr>
                <w:rFonts w:ascii="Times New Roman" w:hAnsi="Times New Roman" w:cs="Times New Roman"/>
                <w:color w:val="000000" w:themeColor="text1"/>
                <w:sz w:val="21"/>
                <w:szCs w:val="21"/>
                <w14:textFill>
                  <w14:solidFill>
                    <w14:schemeClr w14:val="tx1"/>
                  </w14:solidFill>
                </w14:textFill>
              </w:rPr>
              <w:t xml:space="preserve"> instance of cds</w:t>
            </w:r>
          </w:p>
        </w:tc>
        <w:tc>
          <w:tcPr>
            <w:tcW w:w="455"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Range:</w:t>
            </w:r>
            <w:r>
              <w:rPr>
                <w:rFonts w:ascii="Times New Roman" w:hAnsi="Times New Roman" w:cs="Times New Roman"/>
                <w:color w:val="000000" w:themeColor="text1"/>
                <w:sz w:val="21"/>
                <w:szCs w:val="21"/>
                <w14:textFill>
                  <w14:solidFill>
                    <w14:schemeClr w14:val="tx1"/>
                  </w14:solidFill>
                </w14:textFill>
              </w:rPr>
              <w:t xml:space="preserve"> </w:t>
            </w:r>
          </w:p>
        </w:tc>
        <w:tc>
          <w:tcPr>
            <w:tcW w:w="1728"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and 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transformerError:transformer 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84" w:hRule="exac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Return value:</w:t>
            </w:r>
            <w:r>
              <w:rPr>
                <w:rFonts w:ascii="Times New Roman" w:hAnsi="Times New Roman" w:cs="Times New Roman"/>
                <w:color w:val="000000" w:themeColor="text1"/>
                <w:sz w:val="21"/>
                <w:szCs w:val="21"/>
                <w14:textFill>
                  <w14:solidFill>
                    <w14:schemeClr w14:val="tx1"/>
                  </w14:solidFill>
                </w14:textFill>
              </w:rPr>
              <w:t xml:space="preserve"> </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Std_ReturnType：RTE_E_OK</w:t>
            </w:r>
            <w:r>
              <w:rPr>
                <w:rFonts w:hint="eastAsia" w:ascii="Times New Roman" w:hAnsi="Times New Roman" w:cs="Times New Roman"/>
                <w:color w:val="000000" w:themeColor="text1"/>
                <w:sz w:val="21"/>
                <w:szCs w:val="21"/>
                <w14:textFill>
                  <w14:solidFill>
                    <w14:schemeClr w14:val="tx1"/>
                  </w14:solidFill>
                </w14:textFill>
              </w:rPr>
              <w:t>、RTE_E_COM_STOPPED、</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RTE_E_HARD_TRANSFORMER_ERROR、</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RTE_E_SOFT_TRANSFORMER_ERROR</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Functional Overview:</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Invalidate a data element for an “explicit” sender-receiver transmission.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Precautions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bl>
    <w:p>
      <w:pPr>
        <w:pStyle w:val="5"/>
        <w:numPr>
          <w:ilvl w:val="0"/>
          <w:numId w:val="16"/>
        </w:numPr>
      </w:pPr>
      <w:r>
        <w:rPr>
          <w:rFonts w:hint="eastAsia"/>
        </w:rPr>
        <w:t>Rte_Read</w:t>
      </w:r>
    </w:p>
    <w:p>
      <w:r>
        <w:t>[SA_R2_</w:t>
      </w:r>
      <w:r>
        <w:rPr>
          <w:rFonts w:hint="eastAsia"/>
        </w:rPr>
        <w:t>319</w:t>
      </w:r>
      <w:r>
        <w:t xml:space="preserve">]: </w:t>
      </w:r>
    </w:p>
    <w:tbl>
      <w:tblPr>
        <w:tblStyle w:val="19"/>
        <w:tblW w:w="4853"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3"/>
        <w:gridCol w:w="2802"/>
        <w:gridCol w:w="880"/>
        <w:gridCol w:w="33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name: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Rte_Read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prototype: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 Rte_Read_&lt;p&gt;_&lt;o&gt; (</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 xml:space="preserve">[IN Rte_Instance ], </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 xml:space="preserve">OUT &lt;data&gt;, </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 xml:space="preserve">[OUT Rte_TransformerError transformerError])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Synchronous/Asynchronous: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Is it reentrant:</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 Reentrancy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366" w:type="pct"/>
            <w:tcBorders>
              <w:top w:val="single" w:color="auto" w:sz="4" w:space="0"/>
              <w:left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parameters:</w:t>
            </w:r>
          </w:p>
        </w:tc>
        <w:tc>
          <w:tcPr>
            <w:tcW w:w="1449"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Instance</w:t>
            </w:r>
            <w:r>
              <w:rPr>
                <w:rFonts w:hint="eastAsia" w:ascii="Times New Roman" w:hAnsi="Times New Roman" w:cs="Times New Roman"/>
                <w:color w:val="000000" w:themeColor="text1"/>
                <w:sz w:val="21"/>
                <w:szCs w:val="21"/>
                <w14:textFill>
                  <w14:solidFill>
                    <w14:schemeClr w14:val="tx1"/>
                  </w14:solidFill>
                </w14:textFill>
              </w:rPr>
              <w:t>:</w:t>
            </w:r>
            <w:r>
              <w:rPr>
                <w:rFonts w:ascii="Times New Roman" w:hAnsi="Times New Roman" w:cs="Times New Roman"/>
                <w:color w:val="000000" w:themeColor="text1"/>
                <w:sz w:val="21"/>
                <w:szCs w:val="21"/>
                <w14:textFill>
                  <w14:solidFill>
                    <w14:schemeClr w14:val="tx1"/>
                  </w14:solidFill>
                </w14:textFill>
              </w:rPr>
              <w:t xml:space="preserve"> instance of cds</w:t>
            </w:r>
          </w:p>
        </w:tc>
        <w:tc>
          <w:tcPr>
            <w:tcW w:w="455"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Range:</w:t>
            </w:r>
            <w:r>
              <w:rPr>
                <w:rFonts w:ascii="Times New Roman" w:hAnsi="Times New Roman" w:cs="Times New Roman"/>
                <w:color w:val="000000" w:themeColor="text1"/>
                <w:sz w:val="21"/>
                <w:szCs w:val="21"/>
                <w14:textFill>
                  <w14:solidFill>
                    <w14:schemeClr w14:val="tx1"/>
                  </w14:solidFill>
                </w14:textFill>
              </w:rPr>
              <w:t xml:space="preserve"> </w:t>
            </w:r>
          </w:p>
        </w:tc>
        <w:tc>
          <w:tcPr>
            <w:tcW w:w="1728"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and 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transformerError:transformer error</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data:back the received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1" w:hRule="exac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Return value:</w:t>
            </w:r>
            <w:r>
              <w:rPr>
                <w:rFonts w:ascii="Times New Roman" w:hAnsi="Times New Roman" w:cs="Times New Roman"/>
                <w:color w:val="000000" w:themeColor="text1"/>
                <w:sz w:val="21"/>
                <w:szCs w:val="21"/>
                <w14:textFill>
                  <w14:solidFill>
                    <w14:schemeClr w14:val="tx1"/>
                  </w14:solidFill>
                </w14:textFill>
              </w:rPr>
              <w:t xml:space="preserve"> </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Std_ReturnType：RTE_E_OK</w:t>
            </w:r>
            <w:r>
              <w:rPr>
                <w:rFonts w:hint="eastAsia" w:ascii="Times New Roman" w:hAnsi="Times New Roman" w:cs="Times New Roman"/>
                <w:color w:val="000000" w:themeColor="text1"/>
                <w:sz w:val="21"/>
                <w:szCs w:val="21"/>
                <w14:textFill>
                  <w14:solidFill>
                    <w14:schemeClr w14:val="tx1"/>
                  </w14:solidFill>
                </w14:textFill>
              </w:rPr>
              <w:t>、 RTE_E_INVALID、</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 xml:space="preserve">RTE_E_MAX_AGE_EXCEEDED、 </w:t>
            </w:r>
            <w:r>
              <w:rPr>
                <w:rFonts w:ascii="Times New Roman" w:hAnsi="Times New Roman" w:cs="Times New Roman"/>
                <w:color w:val="000000" w:themeColor="text1"/>
                <w:sz w:val="21"/>
                <w:szCs w:val="21"/>
                <w14:textFill>
                  <w14:solidFill>
                    <w14:schemeClr w14:val="tx1"/>
                  </w14:solidFill>
                </w14:textFill>
              </w:rPr>
              <w:t>RTE_E_NEVER_RECEIVED</w:t>
            </w:r>
            <w:r>
              <w:rPr>
                <w:rFonts w:hint="eastAsia" w:ascii="Times New Roman" w:hAnsi="Times New Roman" w:cs="Times New Roman"/>
                <w:color w:val="000000" w:themeColor="text1"/>
                <w:sz w:val="21"/>
                <w:szCs w:val="21"/>
                <w14:textFill>
                  <w14:solidFill>
                    <w14:schemeClr w14:val="tx1"/>
                  </w14:solidFill>
                </w14:textFill>
              </w:rPr>
              <w:t>、</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RTE_E_OUT_OF_RANGE、RTE_E_COM_BUSY、RTE_E_COM_STOPPED、</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RTE_E_UNCONNECTED、</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RTE_E_HARD_TRANSFORMER_ERROR、</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RTE_E_SOFT_TRANSFORMER_ERROR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Functional Overview:</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Performs an “explicit” read on a sender-receiver communication data</w:t>
            </w:r>
            <w:r>
              <w:rPr>
                <w:rFonts w:hint="eastAsia" w:ascii="Times New Roman" w:hAnsi="Times New Roman" w:cs="Times New Roman"/>
                <w:color w:val="000000" w:themeColor="text1"/>
                <w:sz w:val="21"/>
                <w:szCs w:val="21"/>
                <w14:textFill>
                  <w14:solidFill>
                    <w14:schemeClr w14:val="tx1"/>
                  </w14:solidFill>
                </w14:textFill>
              </w:rPr>
              <w:t xml:space="preserve"> </w:t>
            </w:r>
            <w:r>
              <w:rPr>
                <w:rFonts w:ascii="Times New Roman" w:hAnsi="Times New Roman" w:cs="Times New Roman"/>
                <w:color w:val="000000" w:themeColor="text1"/>
                <w:sz w:val="21"/>
                <w:szCs w:val="21"/>
                <w14:textFill>
                  <w14:solidFill>
                    <w14:schemeClr w14:val="tx1"/>
                  </w14:solidFill>
                </w14:textFill>
              </w:rPr>
              <w:t>element with “data” semantics (swImplPolicy != queued).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Precautions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bl>
    <w:p>
      <w:pPr>
        <w:pStyle w:val="5"/>
        <w:numPr>
          <w:ilvl w:val="0"/>
          <w:numId w:val="16"/>
        </w:numPr>
      </w:pPr>
      <w:r>
        <w:rPr>
          <w:rFonts w:hint="eastAsia"/>
        </w:rPr>
        <w:t>Rte_Receive</w:t>
      </w:r>
    </w:p>
    <w:p>
      <w:r>
        <w:t>[SA_R2_</w:t>
      </w:r>
      <w:r>
        <w:rPr>
          <w:rFonts w:hint="eastAsia"/>
        </w:rPr>
        <w:t>320</w:t>
      </w:r>
      <w:r>
        <w:t xml:space="preserve">]: </w:t>
      </w:r>
    </w:p>
    <w:tbl>
      <w:tblPr>
        <w:tblStyle w:val="19"/>
        <w:tblW w:w="4853"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3"/>
        <w:gridCol w:w="2802"/>
        <w:gridCol w:w="880"/>
        <w:gridCol w:w="33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name: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Rte_Receive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prototype: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 Rte_Receive_&lt;p&gt;_&lt;o&gt; (</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 Rte_Instance ],</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 xml:space="preserve">OUT &lt;data&gt;, </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 xml:space="preserve">[OUT Rte_TransformerError transformerError])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Synchronous/Asynchronous: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Is it reentrant:</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 Reentrancy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366" w:type="pct"/>
            <w:tcBorders>
              <w:top w:val="single" w:color="auto" w:sz="4" w:space="0"/>
              <w:left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parameters:</w:t>
            </w:r>
          </w:p>
        </w:tc>
        <w:tc>
          <w:tcPr>
            <w:tcW w:w="1449"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Instance</w:t>
            </w:r>
            <w:r>
              <w:rPr>
                <w:rFonts w:hint="eastAsia" w:ascii="Times New Roman" w:hAnsi="Times New Roman" w:cs="Times New Roman"/>
                <w:color w:val="000000" w:themeColor="text1"/>
                <w:sz w:val="21"/>
                <w:szCs w:val="21"/>
                <w14:textFill>
                  <w14:solidFill>
                    <w14:schemeClr w14:val="tx1"/>
                  </w14:solidFill>
                </w14:textFill>
              </w:rPr>
              <w:t>:</w:t>
            </w:r>
            <w:r>
              <w:rPr>
                <w:rFonts w:ascii="Times New Roman" w:hAnsi="Times New Roman" w:cs="Times New Roman"/>
                <w:color w:val="000000" w:themeColor="text1"/>
                <w:sz w:val="21"/>
                <w:szCs w:val="21"/>
                <w14:textFill>
                  <w14:solidFill>
                    <w14:schemeClr w14:val="tx1"/>
                  </w14:solidFill>
                </w14:textFill>
              </w:rPr>
              <w:t xml:space="preserve"> instance of cds</w:t>
            </w:r>
          </w:p>
        </w:tc>
        <w:tc>
          <w:tcPr>
            <w:tcW w:w="455"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Range:</w:t>
            </w:r>
            <w:r>
              <w:rPr>
                <w:rFonts w:ascii="Times New Roman" w:hAnsi="Times New Roman" w:cs="Times New Roman"/>
                <w:color w:val="000000" w:themeColor="text1"/>
                <w:sz w:val="21"/>
                <w:szCs w:val="21"/>
                <w14:textFill>
                  <w14:solidFill>
                    <w14:schemeClr w14:val="tx1"/>
                  </w14:solidFill>
                </w14:textFill>
              </w:rPr>
              <w:t xml:space="preserve"> </w:t>
            </w:r>
          </w:p>
        </w:tc>
        <w:tc>
          <w:tcPr>
            <w:tcW w:w="1728"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and 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transformerError:transformer error</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data:back the received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7" w:hRule="exac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Return value:</w:t>
            </w:r>
            <w:r>
              <w:rPr>
                <w:rFonts w:ascii="Times New Roman" w:hAnsi="Times New Roman" w:cs="Times New Roman"/>
                <w:color w:val="000000" w:themeColor="text1"/>
                <w:sz w:val="21"/>
                <w:szCs w:val="21"/>
                <w14:textFill>
                  <w14:solidFill>
                    <w14:schemeClr w14:val="tx1"/>
                  </w14:solidFill>
                </w14:textFill>
              </w:rPr>
              <w:t xml:space="preserve"> </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Std_ReturnType：RTE_E_OK</w:t>
            </w:r>
            <w:r>
              <w:rPr>
                <w:rFonts w:hint="eastAsia" w:ascii="Times New Roman" w:hAnsi="Times New Roman" w:cs="Times New Roman"/>
                <w:color w:val="000000" w:themeColor="text1"/>
                <w:sz w:val="21"/>
                <w:szCs w:val="21"/>
                <w14:textFill>
                  <w14:solidFill>
                    <w14:schemeClr w14:val="tx1"/>
                  </w14:solidFill>
                </w14:textFill>
              </w:rPr>
              <w:t>、RTE_E_NO_DATA、 RTE_E_INVALID、</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RTE_E_TIMEOUT、RTE_E_LOST_DATA、</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RTE_E_IN_EXCLUSIVE_AREA、 RTE_E_UNCONNECTED、</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RTE_E_HARD_TRANSFORMER_ERROR、</w:t>
            </w:r>
            <w:r>
              <w:rPr>
                <w:rFonts w:ascii="Times New Roman" w:hAnsi="Times New Roman" w:cs="Times New Roman"/>
                <w:color w:val="000000" w:themeColor="text1"/>
                <w:sz w:val="21"/>
                <w:szCs w:val="21"/>
                <w14:textFill>
                  <w14:solidFill>
                    <w14:schemeClr w14:val="tx1"/>
                  </w14:solidFill>
                </w14:textFill>
              </w:rPr>
              <w:t>RTE_E_SOFT_TRANSFORMER_ERROR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Functional Overview:</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Performs an “explicit” read on a sender-receiver communication data</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element with “event” semantics (swImplPolicy = queued).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Precautions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bl>
    <w:p>
      <w:pPr>
        <w:pStyle w:val="5"/>
        <w:numPr>
          <w:ilvl w:val="0"/>
          <w:numId w:val="16"/>
        </w:numPr>
      </w:pPr>
      <w:r>
        <w:rPr>
          <w:rFonts w:hint="eastAsia"/>
        </w:rPr>
        <w:t>Rte_I</w:t>
      </w:r>
      <w:r>
        <w:t>R</w:t>
      </w:r>
      <w:r>
        <w:rPr>
          <w:rFonts w:hint="eastAsia"/>
        </w:rPr>
        <w:t>ead</w:t>
      </w:r>
    </w:p>
    <w:p>
      <w:r>
        <w:t>[SA_R2_</w:t>
      </w:r>
      <w:r>
        <w:rPr>
          <w:rFonts w:hint="eastAsia"/>
        </w:rPr>
        <w:t>321</w:t>
      </w:r>
      <w:r>
        <w:t xml:space="preserve">]: </w:t>
      </w:r>
    </w:p>
    <w:tbl>
      <w:tblPr>
        <w:tblStyle w:val="19"/>
        <w:tblW w:w="4853"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3"/>
        <w:gridCol w:w="2802"/>
        <w:gridCol w:w="880"/>
        <w:gridCol w:w="33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name: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Rte_IRead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prototype: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 xml:space="preserve">&lt;return&gt; Rte_IRead_&lt;re&gt;_&lt;p&gt;_&lt;o&gt; ([IN Rte_Instance])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Synchronous/Asynchronous: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Is it reentrant:</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 Reentrancy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366" w:type="pct"/>
            <w:tcBorders>
              <w:top w:val="single" w:color="auto" w:sz="4" w:space="0"/>
              <w:left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parameters:</w:t>
            </w:r>
          </w:p>
        </w:tc>
        <w:tc>
          <w:tcPr>
            <w:tcW w:w="1449"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Instance</w:t>
            </w:r>
            <w:r>
              <w:rPr>
                <w:rFonts w:hint="eastAsia" w:ascii="Times New Roman" w:hAnsi="Times New Roman" w:cs="Times New Roman"/>
                <w:color w:val="000000" w:themeColor="text1"/>
                <w:sz w:val="21"/>
                <w:szCs w:val="21"/>
                <w14:textFill>
                  <w14:solidFill>
                    <w14:schemeClr w14:val="tx1"/>
                  </w14:solidFill>
                </w14:textFill>
              </w:rPr>
              <w:t>:</w:t>
            </w:r>
            <w:r>
              <w:rPr>
                <w:rFonts w:ascii="Times New Roman" w:hAnsi="Times New Roman" w:cs="Times New Roman"/>
                <w:color w:val="000000" w:themeColor="text1"/>
                <w:sz w:val="21"/>
                <w:szCs w:val="21"/>
                <w14:textFill>
                  <w14:solidFill>
                    <w14:schemeClr w14:val="tx1"/>
                  </w14:solidFill>
                </w14:textFill>
              </w:rPr>
              <w:t xml:space="preserve"> instance of cds</w:t>
            </w:r>
          </w:p>
        </w:tc>
        <w:tc>
          <w:tcPr>
            <w:tcW w:w="455"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Range:</w:t>
            </w:r>
            <w:r>
              <w:rPr>
                <w:rFonts w:ascii="Times New Roman" w:hAnsi="Times New Roman" w:cs="Times New Roman"/>
                <w:color w:val="000000" w:themeColor="text1"/>
                <w:sz w:val="21"/>
                <w:szCs w:val="21"/>
                <w14:textFill>
                  <w14:solidFill>
                    <w14:schemeClr w14:val="tx1"/>
                  </w14:solidFill>
                </w14:textFill>
              </w:rPr>
              <w:t xml:space="preserve"> </w:t>
            </w:r>
          </w:p>
        </w:tc>
        <w:tc>
          <w:tcPr>
            <w:tcW w:w="1728"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and 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2" w:hRule="exac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Return value:</w:t>
            </w:r>
            <w:r>
              <w:rPr>
                <w:rFonts w:ascii="Times New Roman" w:hAnsi="Times New Roman" w:cs="Times New Roman"/>
                <w:color w:val="000000" w:themeColor="text1"/>
                <w:sz w:val="21"/>
                <w:szCs w:val="21"/>
                <w14:textFill>
                  <w14:solidFill>
                    <w14:schemeClr w14:val="tx1"/>
                  </w14:solidFill>
                </w14:textFill>
              </w:rPr>
              <w:t xml:space="preserve"> </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return:  according the applicable ImplementationDataType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Functional Overview:</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Provide read access to the VariableDataPrototype referenced</w:t>
            </w:r>
            <w:r>
              <w:rPr>
                <w:rFonts w:hint="eastAsia" w:ascii="Times New Roman" w:hAnsi="Times New Roman" w:cs="Times New Roman"/>
                <w:color w:val="000000" w:themeColor="text1"/>
                <w:sz w:val="21"/>
                <w:szCs w:val="21"/>
                <w14:textFill>
                  <w14:solidFill>
                    <w14:schemeClr w14:val="tx1"/>
                  </w14:solidFill>
                </w14:textFill>
              </w:rPr>
              <w:t xml:space="preserve"> </w:t>
            </w:r>
            <w:r>
              <w:rPr>
                <w:rFonts w:ascii="Times New Roman" w:hAnsi="Times New Roman" w:cs="Times New Roman"/>
                <w:color w:val="000000" w:themeColor="text1"/>
                <w:sz w:val="21"/>
                <w:szCs w:val="21"/>
                <w14:textFill>
                  <w14:solidFill>
                    <w14:schemeClr w14:val="tx1"/>
                  </w14:solidFill>
                </w14:textFill>
              </w:rPr>
              <w:t>by VariableAccess in the dataReadAccess role.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Precautions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bl>
    <w:p>
      <w:pPr>
        <w:pStyle w:val="5"/>
        <w:numPr>
          <w:ilvl w:val="0"/>
          <w:numId w:val="16"/>
        </w:numPr>
      </w:pPr>
      <w:r>
        <w:rPr>
          <w:rFonts w:hint="eastAsia"/>
        </w:rPr>
        <w:t>Rte_IWrite</w:t>
      </w:r>
    </w:p>
    <w:p>
      <w:r>
        <w:t>[SA_R2_</w:t>
      </w:r>
      <w:r>
        <w:rPr>
          <w:rFonts w:hint="eastAsia"/>
        </w:rPr>
        <w:t>322</w:t>
      </w:r>
      <w:r>
        <w:t xml:space="preserve">]: </w:t>
      </w:r>
    </w:p>
    <w:tbl>
      <w:tblPr>
        <w:tblStyle w:val="19"/>
        <w:tblW w:w="485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1"/>
        <w:gridCol w:w="3261"/>
        <w:gridCol w:w="909"/>
        <w:gridCol w:w="28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name: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Rte_IWrite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prototype: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void Rte_IWrite_&lt;re&gt;_&lt;p&gt;_&lt;o&gt; ([IN RTE_Instance], IN</w:t>
            </w:r>
            <w:r>
              <w:rPr>
                <w:rFonts w:hint="eastAsia" w:ascii="Times New Roman" w:hAnsi="Times New Roman" w:cs="Times New Roman"/>
                <w:color w:val="000000" w:themeColor="text1"/>
                <w:sz w:val="21"/>
                <w:szCs w:val="21"/>
                <w14:textFill>
                  <w14:solidFill>
                    <w14:schemeClr w14:val="tx1"/>
                  </w14:solidFill>
                </w14:textFill>
              </w:rPr>
              <w:t xml:space="preserve"> </w:t>
            </w:r>
            <w:r>
              <w:rPr>
                <w:rFonts w:ascii="Times New Roman" w:hAnsi="Times New Roman" w:cs="Times New Roman"/>
                <w:color w:val="000000" w:themeColor="text1"/>
                <w:sz w:val="21"/>
                <w:szCs w:val="21"/>
                <w14:textFill>
                  <w14:solidFill>
                    <w14:schemeClr w14:val="tx1"/>
                  </w14:solidFill>
                </w14:textFill>
              </w:rPr>
              <w:t xml:space="preserve">&lt;data&gt;)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Synchronous/Asynchronous: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Is it reentrant:</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 Reentrancy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366" w:type="pct"/>
            <w:tcBorders>
              <w:top w:val="single" w:color="auto" w:sz="4" w:space="0"/>
              <w:left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parameters:</w:t>
            </w:r>
          </w:p>
        </w:tc>
        <w:tc>
          <w:tcPr>
            <w:tcW w:w="1687"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Instance</w:t>
            </w:r>
            <w:r>
              <w:rPr>
                <w:rFonts w:hint="eastAsia" w:ascii="Times New Roman" w:hAnsi="Times New Roman" w:cs="Times New Roman"/>
                <w:color w:val="000000" w:themeColor="text1"/>
                <w:sz w:val="21"/>
                <w:szCs w:val="21"/>
                <w14:textFill>
                  <w14:solidFill>
                    <w14:schemeClr w14:val="tx1"/>
                  </w14:solidFill>
                </w14:textFill>
              </w:rPr>
              <w:t>:</w:t>
            </w:r>
            <w:r>
              <w:rPr>
                <w:rFonts w:ascii="Times New Roman" w:hAnsi="Times New Roman" w:cs="Times New Roman"/>
                <w:color w:val="000000" w:themeColor="text1"/>
                <w:sz w:val="21"/>
                <w:szCs w:val="21"/>
                <w14:textFill>
                  <w14:solidFill>
                    <w14:schemeClr w14:val="tx1"/>
                  </w14:solidFill>
                </w14:textFill>
              </w:rPr>
              <w:t xml:space="preserve"> instance of cds</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data:pass the data element to write</w:t>
            </w:r>
          </w:p>
        </w:tc>
        <w:tc>
          <w:tcPr>
            <w:tcW w:w="470"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Range:</w:t>
            </w:r>
            <w:r>
              <w:rPr>
                <w:rFonts w:ascii="Times New Roman" w:hAnsi="Times New Roman" w:cs="Times New Roman"/>
                <w:color w:val="000000" w:themeColor="text1"/>
                <w:sz w:val="21"/>
                <w:szCs w:val="21"/>
                <w14:textFill>
                  <w14:solidFill>
                    <w14:schemeClr w14:val="tx1"/>
                  </w14:solidFill>
                </w14:textFill>
              </w:rPr>
              <w:t xml:space="preserve"> </w:t>
            </w:r>
          </w:p>
        </w:tc>
        <w:tc>
          <w:tcPr>
            <w:tcW w:w="1475"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and 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2" w:hRule="exac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Return value:</w:t>
            </w:r>
            <w:r>
              <w:rPr>
                <w:rFonts w:ascii="Times New Roman" w:hAnsi="Times New Roman" w:cs="Times New Roman"/>
                <w:color w:val="000000" w:themeColor="text1"/>
                <w:sz w:val="21"/>
                <w:szCs w:val="21"/>
                <w14:textFill>
                  <w14:solidFill>
                    <w14:schemeClr w14:val="tx1"/>
                  </w14:solidFill>
                </w14:textFill>
              </w:rPr>
              <w:t xml:space="preserve"> </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Functional Overview:</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Provide write access to the VariableDataPrototypes referenced</w:t>
            </w:r>
            <w:r>
              <w:rPr>
                <w:rFonts w:hint="eastAsia" w:ascii="Times New Roman" w:hAnsi="Times New Roman" w:cs="Times New Roman"/>
                <w:color w:val="000000" w:themeColor="text1"/>
                <w:sz w:val="21"/>
                <w:szCs w:val="21"/>
                <w14:textFill>
                  <w14:solidFill>
                    <w14:schemeClr w14:val="tx1"/>
                  </w14:solidFill>
                </w14:textFill>
              </w:rPr>
              <w:t xml:space="preserve"> </w:t>
            </w:r>
            <w:r>
              <w:rPr>
                <w:rFonts w:ascii="Times New Roman" w:hAnsi="Times New Roman" w:cs="Times New Roman"/>
                <w:color w:val="000000" w:themeColor="text1"/>
                <w:sz w:val="21"/>
                <w:szCs w:val="21"/>
                <w14:textFill>
                  <w14:solidFill>
                    <w14:schemeClr w14:val="tx1"/>
                  </w14:solidFill>
                </w14:textFill>
              </w:rPr>
              <w:t>by VariableAccesses in the dataWriteAccess role.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Precautions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bl>
    <w:p>
      <w:pPr>
        <w:pStyle w:val="5"/>
        <w:numPr>
          <w:ilvl w:val="0"/>
          <w:numId w:val="16"/>
        </w:numPr>
      </w:pPr>
      <w:r>
        <w:rPr>
          <w:rFonts w:hint="eastAsia"/>
        </w:rPr>
        <w:t>Rte_IWriteRef</w:t>
      </w:r>
    </w:p>
    <w:p>
      <w:r>
        <w:t>[SA_R2_</w:t>
      </w:r>
      <w:r>
        <w:rPr>
          <w:rFonts w:hint="eastAsia"/>
        </w:rPr>
        <w:t>323</w:t>
      </w:r>
      <w:r>
        <w:t xml:space="preserve">]: </w:t>
      </w:r>
    </w:p>
    <w:tbl>
      <w:tblPr>
        <w:tblStyle w:val="19"/>
        <w:tblW w:w="485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1"/>
        <w:gridCol w:w="3261"/>
        <w:gridCol w:w="909"/>
        <w:gridCol w:w="28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name: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Rte_IWriteRef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prototype: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&lt;return reference&gt;</w:t>
            </w:r>
            <w:r>
              <w:rPr>
                <w:rFonts w:hint="eastAsia" w:ascii="Times New Roman" w:hAnsi="Times New Roman" w:cs="Times New Roman"/>
                <w:color w:val="000000" w:themeColor="text1"/>
                <w:sz w:val="21"/>
                <w:szCs w:val="21"/>
                <w14:textFill>
                  <w14:solidFill>
                    <w14:schemeClr w14:val="tx1"/>
                  </w14:solidFill>
                </w14:textFill>
              </w:rPr>
              <w:t xml:space="preserve"> </w:t>
            </w:r>
            <w:r>
              <w:rPr>
                <w:rFonts w:ascii="Times New Roman" w:hAnsi="Times New Roman" w:cs="Times New Roman"/>
                <w:color w:val="000000" w:themeColor="text1"/>
                <w:sz w:val="21"/>
                <w:szCs w:val="21"/>
                <w14:textFill>
                  <w14:solidFill>
                    <w14:schemeClr w14:val="tx1"/>
                  </w14:solidFill>
                </w14:textFill>
              </w:rPr>
              <w:t xml:space="preserve">Rte_IWriteRef_&lt;re&gt;_&lt;p&gt;_&lt;o&gt; ([IN RTE_Instance])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Synchronous/Asynchronous: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Is it reentrant:</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 Reentrancy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366" w:type="pct"/>
            <w:tcBorders>
              <w:top w:val="single" w:color="auto" w:sz="4" w:space="0"/>
              <w:left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parameters:</w:t>
            </w:r>
          </w:p>
        </w:tc>
        <w:tc>
          <w:tcPr>
            <w:tcW w:w="1687"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Instance</w:t>
            </w:r>
            <w:r>
              <w:rPr>
                <w:rFonts w:hint="eastAsia" w:ascii="Times New Roman" w:hAnsi="Times New Roman" w:cs="Times New Roman"/>
                <w:color w:val="000000" w:themeColor="text1"/>
                <w:sz w:val="21"/>
                <w:szCs w:val="21"/>
                <w14:textFill>
                  <w14:solidFill>
                    <w14:schemeClr w14:val="tx1"/>
                  </w14:solidFill>
                </w14:textFill>
              </w:rPr>
              <w:t>:</w:t>
            </w:r>
            <w:r>
              <w:rPr>
                <w:rFonts w:ascii="Times New Roman" w:hAnsi="Times New Roman" w:cs="Times New Roman"/>
                <w:color w:val="000000" w:themeColor="text1"/>
                <w:sz w:val="21"/>
                <w:szCs w:val="21"/>
                <w14:textFill>
                  <w14:solidFill>
                    <w14:schemeClr w14:val="tx1"/>
                  </w14:solidFill>
                </w14:textFill>
              </w:rPr>
              <w:t xml:space="preserve"> instance of cds</w:t>
            </w:r>
          </w:p>
        </w:tc>
        <w:tc>
          <w:tcPr>
            <w:tcW w:w="470"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Range:</w:t>
            </w:r>
            <w:r>
              <w:rPr>
                <w:rFonts w:ascii="Times New Roman" w:hAnsi="Times New Roman" w:cs="Times New Roman"/>
                <w:color w:val="000000" w:themeColor="text1"/>
                <w:sz w:val="21"/>
                <w:szCs w:val="21"/>
                <w14:textFill>
                  <w14:solidFill>
                    <w14:schemeClr w14:val="tx1"/>
                  </w14:solidFill>
                </w14:textFill>
              </w:rPr>
              <w:t xml:space="preserve"> </w:t>
            </w:r>
          </w:p>
        </w:tc>
        <w:tc>
          <w:tcPr>
            <w:tcW w:w="1475"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and 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2" w:hRule="exac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Return value:</w:t>
            </w:r>
            <w:r>
              <w:rPr>
                <w:rFonts w:ascii="Times New Roman" w:hAnsi="Times New Roman" w:cs="Times New Roman"/>
                <w:color w:val="000000" w:themeColor="text1"/>
                <w:sz w:val="21"/>
                <w:szCs w:val="21"/>
                <w14:textFill>
                  <w14:solidFill>
                    <w14:schemeClr w14:val="tx1"/>
                  </w14:solidFill>
                </w14:textFill>
              </w:rPr>
              <w:t xml:space="preserve"> </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return reference</w:t>
            </w:r>
            <w:r>
              <w:rPr>
                <w:rFonts w:hint="eastAsia" w:ascii="Times New Roman" w:hAnsi="Times New Roman" w:cs="Times New Roman"/>
                <w:color w:val="000000" w:themeColor="text1"/>
                <w:sz w:val="21"/>
                <w:szCs w:val="21"/>
                <w14:textFill>
                  <w14:solidFill>
                    <w14:schemeClr w14:val="tx1"/>
                  </w14:solidFill>
                </w14:textFill>
              </w:rPr>
              <w:t>: according the applicable ImplementationDataType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Functional Overview:</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Provide a reference to the VariableDataPrototype referenced</w:t>
            </w:r>
            <w:r>
              <w:rPr>
                <w:rFonts w:hint="eastAsia" w:ascii="Times New Roman" w:hAnsi="Times New Roman" w:cs="Times New Roman"/>
                <w:color w:val="000000" w:themeColor="text1"/>
                <w:sz w:val="21"/>
                <w:szCs w:val="21"/>
                <w14:textFill>
                  <w14:solidFill>
                    <w14:schemeClr w14:val="tx1"/>
                  </w14:solidFill>
                </w14:textFill>
              </w:rPr>
              <w:t xml:space="preserve"> </w:t>
            </w:r>
            <w:r>
              <w:rPr>
                <w:rFonts w:ascii="Times New Roman" w:hAnsi="Times New Roman" w:cs="Times New Roman"/>
                <w:color w:val="000000" w:themeColor="text1"/>
                <w:sz w:val="21"/>
                <w:szCs w:val="21"/>
                <w14:textFill>
                  <w14:solidFill>
                    <w14:schemeClr w14:val="tx1"/>
                  </w14:solidFill>
                </w14:textFill>
              </w:rPr>
              <w:t>by a VariableAccess in the dataWriteAccess role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Precautions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bl>
    <w:p>
      <w:pPr>
        <w:pStyle w:val="5"/>
        <w:numPr>
          <w:ilvl w:val="0"/>
          <w:numId w:val="16"/>
        </w:numPr>
      </w:pPr>
      <w:bookmarkStart w:id="45" w:name="OLE_LINK41"/>
      <w:r>
        <w:rPr>
          <w:rFonts w:hint="eastAsia"/>
        </w:rPr>
        <w:t>Rte_IInvalidate</w:t>
      </w:r>
    </w:p>
    <w:bookmarkEnd w:id="45"/>
    <w:p>
      <w:r>
        <w:t>[SA_R2_</w:t>
      </w:r>
      <w:r>
        <w:rPr>
          <w:rFonts w:hint="eastAsia"/>
        </w:rPr>
        <w:t>324</w:t>
      </w:r>
      <w:r>
        <w:t xml:space="preserve">]: </w:t>
      </w:r>
    </w:p>
    <w:tbl>
      <w:tblPr>
        <w:tblStyle w:val="19"/>
        <w:tblW w:w="485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1"/>
        <w:gridCol w:w="3261"/>
        <w:gridCol w:w="909"/>
        <w:gridCol w:w="28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name: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Rte_IInvalidate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prototype: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void</w:t>
            </w:r>
            <w:r>
              <w:rPr>
                <w:rFonts w:hint="eastAsia" w:ascii="Times New Roman" w:hAnsi="Times New Roman" w:cs="Times New Roman"/>
                <w:color w:val="000000" w:themeColor="text1"/>
                <w:sz w:val="21"/>
                <w:szCs w:val="21"/>
                <w14:textFill>
                  <w14:solidFill>
                    <w14:schemeClr w14:val="tx1"/>
                  </w14:solidFill>
                </w14:textFill>
              </w:rPr>
              <w:t xml:space="preserve"> </w:t>
            </w:r>
            <w:r>
              <w:rPr>
                <w:rFonts w:ascii="Times New Roman" w:hAnsi="Times New Roman" w:cs="Times New Roman"/>
                <w:color w:val="000000" w:themeColor="text1"/>
                <w:sz w:val="21"/>
                <w:szCs w:val="21"/>
                <w14:textFill>
                  <w14:solidFill>
                    <w14:schemeClr w14:val="tx1"/>
                  </w14:solidFill>
                </w14:textFill>
              </w:rPr>
              <w:t>Rte_IInvalidate_&lt;re&gt;_&lt;p&gt;_&lt;o&gt; (</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 Rte_Instance &lt;instance&gt;],</w:t>
            </w:r>
            <w:r>
              <w:rPr>
                <w:rFonts w:hint="eastAsia" w:ascii="Times New Roman" w:hAnsi="Times New Roman" w:cs="Times New Roman"/>
                <w:color w:val="000000" w:themeColor="text1"/>
                <w:sz w:val="21"/>
                <w:szCs w:val="21"/>
                <w14:textFill>
                  <w14:solidFill>
                    <w14:schemeClr w14:val="tx1"/>
                  </w14:solidFill>
                </w14:textFill>
              </w:rPr>
              <w:t xml:space="preserve"> </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[OUT Rte_TransformerError transformerError])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Synchronous/Asynchronous: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Is it reentrant:</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 Reentrancy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366" w:type="pct"/>
            <w:tcBorders>
              <w:top w:val="single" w:color="auto" w:sz="4" w:space="0"/>
              <w:left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parameters:</w:t>
            </w:r>
          </w:p>
        </w:tc>
        <w:tc>
          <w:tcPr>
            <w:tcW w:w="1687"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Instance</w:t>
            </w:r>
            <w:r>
              <w:rPr>
                <w:rFonts w:hint="eastAsia" w:ascii="Times New Roman" w:hAnsi="Times New Roman" w:cs="Times New Roman"/>
                <w:color w:val="000000" w:themeColor="text1"/>
                <w:sz w:val="21"/>
                <w:szCs w:val="21"/>
                <w14:textFill>
                  <w14:solidFill>
                    <w14:schemeClr w14:val="tx1"/>
                  </w14:solidFill>
                </w14:textFill>
              </w:rPr>
              <w:t>:</w:t>
            </w:r>
            <w:r>
              <w:rPr>
                <w:rFonts w:ascii="Times New Roman" w:hAnsi="Times New Roman" w:cs="Times New Roman"/>
                <w:color w:val="000000" w:themeColor="text1"/>
                <w:sz w:val="21"/>
                <w:szCs w:val="21"/>
                <w14:textFill>
                  <w14:solidFill>
                    <w14:schemeClr w14:val="tx1"/>
                  </w14:solidFill>
                </w14:textFill>
              </w:rPr>
              <w:t xml:space="preserve"> instance of cds</w:t>
            </w:r>
          </w:p>
        </w:tc>
        <w:tc>
          <w:tcPr>
            <w:tcW w:w="470"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Range:</w:t>
            </w:r>
            <w:r>
              <w:rPr>
                <w:rFonts w:ascii="Times New Roman" w:hAnsi="Times New Roman" w:cs="Times New Roman"/>
                <w:color w:val="000000" w:themeColor="text1"/>
                <w:sz w:val="21"/>
                <w:szCs w:val="21"/>
                <w14:textFill>
                  <w14:solidFill>
                    <w14:schemeClr w14:val="tx1"/>
                  </w14:solidFill>
                </w14:textFill>
              </w:rPr>
              <w:t xml:space="preserve"> </w:t>
            </w:r>
          </w:p>
        </w:tc>
        <w:tc>
          <w:tcPr>
            <w:tcW w:w="1475"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and 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transformerError:transformer 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exac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Return value:</w:t>
            </w:r>
            <w:r>
              <w:rPr>
                <w:rFonts w:ascii="Times New Roman" w:hAnsi="Times New Roman" w:cs="Times New Roman"/>
                <w:color w:val="000000" w:themeColor="text1"/>
                <w:sz w:val="21"/>
                <w:szCs w:val="21"/>
                <w14:textFill>
                  <w14:solidFill>
                    <w14:schemeClr w14:val="tx1"/>
                  </w14:solidFill>
                </w14:textFill>
              </w:rPr>
              <w:t xml:space="preserve"> </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Functional Overview:</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Invalidate a VariableDataPrototype referenced by a VariableAccess in the dataWriteAccess role.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Precautions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bl>
    <w:p>
      <w:pPr>
        <w:pStyle w:val="5"/>
        <w:numPr>
          <w:ilvl w:val="0"/>
          <w:numId w:val="16"/>
        </w:numPr>
      </w:pPr>
      <w:r>
        <w:rPr>
          <w:rFonts w:hint="eastAsia"/>
        </w:rPr>
        <w:t>Rte_IStatus</w:t>
      </w:r>
    </w:p>
    <w:p>
      <w:r>
        <w:t>[SA_R2_</w:t>
      </w:r>
      <w:r>
        <w:rPr>
          <w:rFonts w:hint="eastAsia"/>
        </w:rPr>
        <w:t>325</w:t>
      </w:r>
      <w:r>
        <w:t xml:space="preserve">]: </w:t>
      </w:r>
    </w:p>
    <w:tbl>
      <w:tblPr>
        <w:tblStyle w:val="19"/>
        <w:tblW w:w="485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1"/>
        <w:gridCol w:w="3261"/>
        <w:gridCol w:w="909"/>
        <w:gridCol w:w="28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name: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Rte_IStatus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prototype: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 Rte_IStatus_&lt;re&gt;_&lt;p&gt;_&lt;o&gt; (</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 Rte_Instance],</w:t>
            </w:r>
          </w:p>
          <w:p>
            <w:pPr>
              <w:spacing w:after="93" w:line="360" w:lineRule="auto"/>
              <w:jc w:val="left"/>
              <w:rPr>
                <w:rFonts w:ascii="Times New Roman" w:hAnsi="Times New Roman" w:cs="Times New Roman"/>
                <w:color w:val="000000" w:themeColor="text1"/>
                <w:sz w:val="21"/>
                <w:szCs w:val="21"/>
                <w:lang w:val="en-CA"/>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[OUT</w:t>
            </w:r>
            <w:r>
              <w:rPr>
                <w:rFonts w:hint="eastAsia" w:ascii="Times New Roman" w:hAnsi="Times New Roman" w:cs="Times New Roman"/>
                <w:color w:val="000000" w:themeColor="text1"/>
                <w:sz w:val="21"/>
                <w:szCs w:val="21"/>
                <w14:textFill>
                  <w14:solidFill>
                    <w14:schemeClr w14:val="tx1"/>
                  </w14:solidFill>
                </w14:textFill>
              </w:rPr>
              <w:t xml:space="preserve"> </w:t>
            </w:r>
            <w:r>
              <w:rPr>
                <w:rFonts w:ascii="Times New Roman" w:hAnsi="Times New Roman" w:cs="Times New Roman"/>
                <w:color w:val="000000" w:themeColor="text1"/>
                <w:sz w:val="21"/>
                <w:szCs w:val="21"/>
                <w14:textFill>
                  <w14:solidFill>
                    <w14:schemeClr w14:val="tx1"/>
                  </w14:solidFill>
                </w14:textFill>
              </w:rPr>
              <w:t>Rte_TransformerError transformerError]</w:t>
            </w:r>
            <w:r>
              <w:rPr>
                <w:rFonts w:ascii="Times New Roman" w:hAnsi="Times New Roman" w:cs="Times New Roman"/>
                <w:color w:val="000000" w:themeColor="text1"/>
                <w:sz w:val="21"/>
                <w:szCs w:val="21"/>
                <w:lang w:val="en-CA"/>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Synchronous/Asynchronous: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Is it reentrant:</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 Reentrancy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366" w:type="pct"/>
            <w:tcBorders>
              <w:top w:val="single" w:color="auto" w:sz="4" w:space="0"/>
              <w:left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parameters:</w:t>
            </w:r>
          </w:p>
        </w:tc>
        <w:tc>
          <w:tcPr>
            <w:tcW w:w="1687"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Instance</w:t>
            </w:r>
            <w:r>
              <w:rPr>
                <w:rFonts w:hint="eastAsia" w:ascii="Times New Roman" w:hAnsi="Times New Roman" w:cs="Times New Roman"/>
                <w:color w:val="000000" w:themeColor="text1"/>
                <w:sz w:val="21"/>
                <w:szCs w:val="21"/>
                <w14:textFill>
                  <w14:solidFill>
                    <w14:schemeClr w14:val="tx1"/>
                  </w14:solidFill>
                </w14:textFill>
              </w:rPr>
              <w:t>:</w:t>
            </w:r>
            <w:r>
              <w:rPr>
                <w:rFonts w:ascii="Times New Roman" w:hAnsi="Times New Roman" w:cs="Times New Roman"/>
                <w:color w:val="000000" w:themeColor="text1"/>
                <w:sz w:val="21"/>
                <w:szCs w:val="21"/>
                <w14:textFill>
                  <w14:solidFill>
                    <w14:schemeClr w14:val="tx1"/>
                  </w14:solidFill>
                </w14:textFill>
              </w:rPr>
              <w:t xml:space="preserve"> instance of cds</w:t>
            </w:r>
          </w:p>
        </w:tc>
        <w:tc>
          <w:tcPr>
            <w:tcW w:w="470"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Range:</w:t>
            </w:r>
            <w:r>
              <w:rPr>
                <w:rFonts w:ascii="Times New Roman" w:hAnsi="Times New Roman" w:cs="Times New Roman"/>
                <w:color w:val="000000" w:themeColor="text1"/>
                <w:sz w:val="21"/>
                <w:szCs w:val="21"/>
                <w14:textFill>
                  <w14:solidFill>
                    <w14:schemeClr w14:val="tx1"/>
                  </w14:solidFill>
                </w14:textFill>
              </w:rPr>
              <w:t xml:space="preserve"> </w:t>
            </w:r>
          </w:p>
        </w:tc>
        <w:tc>
          <w:tcPr>
            <w:tcW w:w="1475"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and 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transformerError:transformer 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2" w:hRule="exac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Return value:</w:t>
            </w:r>
            <w:r>
              <w:rPr>
                <w:rFonts w:ascii="Times New Roman" w:hAnsi="Times New Roman" w:cs="Times New Roman"/>
                <w:color w:val="000000" w:themeColor="text1"/>
                <w:sz w:val="21"/>
                <w:szCs w:val="21"/>
                <w14:textFill>
                  <w14:solidFill>
                    <w14:schemeClr w14:val="tx1"/>
                  </w14:solidFill>
                </w14:textFill>
              </w:rPr>
              <w:t xml:space="preserve"> </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w:t>
            </w:r>
            <w:r>
              <w:rPr>
                <w:rFonts w:hint="eastAsia" w:ascii="Times New Roman" w:hAnsi="Times New Roman" w:cs="Times New Roman"/>
                <w:color w:val="000000" w:themeColor="text1"/>
                <w:sz w:val="21"/>
                <w:szCs w:val="21"/>
                <w14:textFill>
                  <w14:solidFill>
                    <w14:schemeClr w14:val="tx1"/>
                  </w14:solidFill>
                </w14:textFill>
              </w:rPr>
              <w:t>:</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RTE_E_OK、RTE_E_INVALID、RTE_E_MAX_AGE_EXCEEDED、</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RTE_E_NEVER_RECEIVED</w:t>
            </w:r>
            <w:r>
              <w:rPr>
                <w:rFonts w:hint="eastAsia" w:ascii="Times New Roman" w:hAnsi="Times New Roman" w:cs="Times New Roman"/>
                <w:color w:val="000000" w:themeColor="text1"/>
                <w:sz w:val="21"/>
                <w:szCs w:val="21"/>
                <w14:textFill>
                  <w14:solidFill>
                    <w14:schemeClr w14:val="tx1"/>
                  </w14:solidFill>
                </w14:textFill>
              </w:rPr>
              <w:t>、RTE_E_OUT_OF_RANGE、</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RTE_E_COM_STOPPED</w:t>
            </w:r>
            <w:r>
              <w:rPr>
                <w:rFonts w:hint="eastAsia" w:ascii="Times New Roman" w:hAnsi="Times New Roman" w:cs="Times New Roman"/>
                <w:color w:val="000000" w:themeColor="text1"/>
                <w:sz w:val="21"/>
                <w:szCs w:val="21"/>
                <w14:textFill>
                  <w14:solidFill>
                    <w14:schemeClr w14:val="tx1"/>
                  </w14:solidFill>
                </w14:textFill>
              </w:rPr>
              <w:t>、RTE_E_UNCONNECTED、</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RTE_E_HARD_TRANSFORMER_ERROR</w:t>
            </w:r>
            <w:r>
              <w:rPr>
                <w:rFonts w:hint="eastAsia" w:ascii="Times New Roman" w:hAnsi="Times New Roman" w:cs="Times New Roman"/>
                <w:color w:val="000000" w:themeColor="text1"/>
                <w:sz w:val="21"/>
                <w:szCs w:val="21"/>
                <w14:textFill>
                  <w14:solidFill>
                    <w14:schemeClr w14:val="tx1"/>
                  </w14:solidFill>
                </w14:textFill>
              </w:rPr>
              <w:t>、</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RTE_E_SOFT_TRANSFORMER_ERROR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Functional Overview:</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Provide the error status of a VariableDataPrototype referenced</w:t>
            </w:r>
            <w:r>
              <w:rPr>
                <w:rFonts w:hint="eastAsia" w:ascii="Times New Roman" w:hAnsi="Times New Roman" w:cs="Times New Roman"/>
                <w:color w:val="000000" w:themeColor="text1"/>
                <w:sz w:val="21"/>
                <w:szCs w:val="21"/>
                <w14:textFill>
                  <w14:solidFill>
                    <w14:schemeClr w14:val="tx1"/>
                  </w14:solidFill>
                </w14:textFill>
              </w:rPr>
              <w:t xml:space="preserve"> </w:t>
            </w:r>
            <w:r>
              <w:rPr>
                <w:rFonts w:ascii="Times New Roman" w:hAnsi="Times New Roman" w:cs="Times New Roman"/>
                <w:color w:val="000000" w:themeColor="text1"/>
                <w:sz w:val="21"/>
                <w:szCs w:val="21"/>
                <w14:textFill>
                  <w14:solidFill>
                    <w14:schemeClr w14:val="tx1"/>
                  </w14:solidFill>
                </w14:textFill>
              </w:rPr>
              <w:t>by a VariableAccess in the dataReadAccess role.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Precautions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bl>
    <w:p>
      <w:pPr>
        <w:pStyle w:val="5"/>
        <w:numPr>
          <w:ilvl w:val="0"/>
          <w:numId w:val="16"/>
        </w:numPr>
      </w:pPr>
      <w:r>
        <w:rPr>
          <w:rFonts w:hint="eastAsia"/>
        </w:rPr>
        <w:t>Rte_Feedback</w:t>
      </w:r>
    </w:p>
    <w:p>
      <w:r>
        <w:t>[SA_R2_</w:t>
      </w:r>
      <w:r>
        <w:rPr>
          <w:rFonts w:hint="eastAsia"/>
        </w:rPr>
        <w:t>326</w:t>
      </w:r>
      <w:r>
        <w:t xml:space="preserve">]: </w:t>
      </w:r>
    </w:p>
    <w:tbl>
      <w:tblPr>
        <w:tblStyle w:val="19"/>
        <w:tblW w:w="485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1"/>
        <w:gridCol w:w="3261"/>
        <w:gridCol w:w="909"/>
        <w:gridCol w:w="28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name: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Rte_Feedback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prototype: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 Rte_Feedback_&lt;p&gt;_&lt;o&gt; ( [IN Rte_Instance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Synchronous/Asynchronous: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Is it reentrant:</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 Reentrancy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366" w:type="pct"/>
            <w:tcBorders>
              <w:top w:val="single" w:color="auto" w:sz="4" w:space="0"/>
              <w:left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parameters:</w:t>
            </w:r>
          </w:p>
        </w:tc>
        <w:tc>
          <w:tcPr>
            <w:tcW w:w="1687"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Instance</w:t>
            </w:r>
            <w:r>
              <w:rPr>
                <w:rFonts w:hint="eastAsia" w:ascii="Times New Roman" w:hAnsi="Times New Roman" w:cs="Times New Roman"/>
                <w:color w:val="000000" w:themeColor="text1"/>
                <w:sz w:val="21"/>
                <w:szCs w:val="21"/>
                <w14:textFill>
                  <w14:solidFill>
                    <w14:schemeClr w14:val="tx1"/>
                  </w14:solidFill>
                </w14:textFill>
              </w:rPr>
              <w:t>:</w:t>
            </w:r>
            <w:r>
              <w:rPr>
                <w:rFonts w:ascii="Times New Roman" w:hAnsi="Times New Roman" w:cs="Times New Roman"/>
                <w:color w:val="000000" w:themeColor="text1"/>
                <w:sz w:val="21"/>
                <w:szCs w:val="21"/>
                <w14:textFill>
                  <w14:solidFill>
                    <w14:schemeClr w14:val="tx1"/>
                  </w14:solidFill>
                </w14:textFill>
              </w:rPr>
              <w:t xml:space="preserve"> instance of cds</w:t>
            </w:r>
          </w:p>
        </w:tc>
        <w:tc>
          <w:tcPr>
            <w:tcW w:w="470"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Range:</w:t>
            </w:r>
            <w:r>
              <w:rPr>
                <w:rFonts w:ascii="Times New Roman" w:hAnsi="Times New Roman" w:cs="Times New Roman"/>
                <w:color w:val="000000" w:themeColor="text1"/>
                <w:sz w:val="21"/>
                <w:szCs w:val="21"/>
                <w14:textFill>
                  <w14:solidFill>
                    <w14:schemeClr w14:val="tx1"/>
                  </w14:solidFill>
                </w14:textFill>
              </w:rPr>
              <w:t xml:space="preserve"> </w:t>
            </w:r>
          </w:p>
        </w:tc>
        <w:tc>
          <w:tcPr>
            <w:tcW w:w="1475"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and 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7" w:hRule="exac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Return value:</w:t>
            </w:r>
            <w:r>
              <w:rPr>
                <w:rFonts w:ascii="Times New Roman" w:hAnsi="Times New Roman" w:cs="Times New Roman"/>
                <w:color w:val="000000" w:themeColor="text1"/>
                <w:sz w:val="21"/>
                <w:szCs w:val="21"/>
                <w14:textFill>
                  <w14:solidFill>
                    <w14:schemeClr w14:val="tx1"/>
                  </w14:solidFill>
                </w14:textFill>
              </w:rPr>
              <w:t xml:space="preserve"> </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w:t>
            </w:r>
            <w:r>
              <w:rPr>
                <w:rFonts w:hint="eastAsia" w:ascii="Times New Roman" w:hAnsi="Times New Roman" w:cs="Times New Roman"/>
                <w:color w:val="000000" w:themeColor="text1"/>
                <w:sz w:val="21"/>
                <w:szCs w:val="21"/>
                <w14:textFill>
                  <w14:solidFill>
                    <w14:schemeClr w14:val="tx1"/>
                  </w14:solidFill>
                </w14:textFill>
              </w:rPr>
              <w:t>:</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RTE_E_NO_DATA</w:t>
            </w:r>
            <w:r>
              <w:rPr>
                <w:rFonts w:hint="eastAsia" w:ascii="Times New Roman" w:hAnsi="Times New Roman" w:cs="Times New Roman"/>
                <w:color w:val="000000" w:themeColor="text1"/>
                <w:sz w:val="21"/>
                <w:szCs w:val="21"/>
                <w14:textFill>
                  <w14:solidFill>
                    <w14:schemeClr w14:val="tx1"/>
                  </w14:solidFill>
                </w14:textFill>
              </w:rPr>
              <w:t>、RTE_E_COM_STOPPED、RTE_E_TIMEOUT、</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RTE_E_TRANSMIT_ACK</w:t>
            </w:r>
            <w:r>
              <w:rPr>
                <w:rFonts w:hint="eastAsia" w:ascii="Times New Roman" w:hAnsi="Times New Roman" w:cs="Times New Roman"/>
                <w:color w:val="000000" w:themeColor="text1"/>
                <w:sz w:val="21"/>
                <w:szCs w:val="21"/>
                <w14:textFill>
                  <w14:solidFill>
                    <w14:schemeClr w14:val="tx1"/>
                  </w14:solidFill>
                </w14:textFill>
              </w:rPr>
              <w:t>、RTE_E_UNCONNECTED、RTE_E_IN_EXCLUSIVE_AREA、RTE_E_HARD_TRANSFORMER_ERROR、</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RTE_E_SOFT_TRANSFORMER_ERROR</w:t>
            </w:r>
            <w:r>
              <w:rPr>
                <w:rFonts w:hint="eastAsia" w:ascii="Times New Roman" w:hAnsi="Times New Roman" w:cs="Times New Roman"/>
                <w:color w:val="000000" w:themeColor="text1"/>
                <w:sz w:val="21"/>
                <w:szCs w:val="2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Functional Overview:</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Provide access to acknowledgement notifications for explicit senderreceiver communication and to pass error notification to senders.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Precautions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bl>
    <w:p>
      <w:pPr>
        <w:pStyle w:val="5"/>
        <w:numPr>
          <w:ilvl w:val="0"/>
          <w:numId w:val="16"/>
        </w:numPr>
      </w:pPr>
      <w:r>
        <w:rPr>
          <w:rFonts w:hint="eastAsia"/>
        </w:rPr>
        <w:t>Rte_IFeedback</w:t>
      </w:r>
    </w:p>
    <w:p>
      <w:r>
        <w:t>[SA_R2_</w:t>
      </w:r>
      <w:r>
        <w:rPr>
          <w:rFonts w:hint="eastAsia"/>
        </w:rPr>
        <w:t>327</w:t>
      </w:r>
      <w:r>
        <w:t xml:space="preserve">]: </w:t>
      </w:r>
    </w:p>
    <w:tbl>
      <w:tblPr>
        <w:tblStyle w:val="19"/>
        <w:tblW w:w="485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1"/>
        <w:gridCol w:w="3261"/>
        <w:gridCol w:w="909"/>
        <w:gridCol w:w="28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name: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Rte_IFeedback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prototype: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 xml:space="preserve">Std_ReturnType Rte_IFeedback_&lt;re&gt;_&lt;p&gt;_&lt;o&gt; ( [IN RTE_Instance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Synchronous/Asynchronous: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Is it reentrant:</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 Reentrancy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366" w:type="pct"/>
            <w:tcBorders>
              <w:top w:val="single" w:color="auto" w:sz="4" w:space="0"/>
              <w:left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parameters:</w:t>
            </w:r>
          </w:p>
        </w:tc>
        <w:tc>
          <w:tcPr>
            <w:tcW w:w="1687"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Instance</w:t>
            </w:r>
            <w:r>
              <w:rPr>
                <w:rFonts w:hint="eastAsia" w:ascii="Times New Roman" w:hAnsi="Times New Roman" w:cs="Times New Roman"/>
                <w:color w:val="000000" w:themeColor="text1"/>
                <w:sz w:val="21"/>
                <w:szCs w:val="21"/>
                <w14:textFill>
                  <w14:solidFill>
                    <w14:schemeClr w14:val="tx1"/>
                  </w14:solidFill>
                </w14:textFill>
              </w:rPr>
              <w:t>:</w:t>
            </w:r>
            <w:r>
              <w:rPr>
                <w:rFonts w:ascii="Times New Roman" w:hAnsi="Times New Roman" w:cs="Times New Roman"/>
                <w:color w:val="000000" w:themeColor="text1"/>
                <w:sz w:val="21"/>
                <w:szCs w:val="21"/>
                <w14:textFill>
                  <w14:solidFill>
                    <w14:schemeClr w14:val="tx1"/>
                  </w14:solidFill>
                </w14:textFill>
              </w:rPr>
              <w:t xml:space="preserve"> instance of cds</w:t>
            </w:r>
          </w:p>
        </w:tc>
        <w:tc>
          <w:tcPr>
            <w:tcW w:w="470"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Range:</w:t>
            </w:r>
            <w:r>
              <w:rPr>
                <w:rFonts w:ascii="Times New Roman" w:hAnsi="Times New Roman" w:cs="Times New Roman"/>
                <w:color w:val="000000" w:themeColor="text1"/>
                <w:sz w:val="21"/>
                <w:szCs w:val="21"/>
                <w14:textFill>
                  <w14:solidFill>
                    <w14:schemeClr w14:val="tx1"/>
                  </w14:solidFill>
                </w14:textFill>
              </w:rPr>
              <w:t xml:space="preserve"> </w:t>
            </w:r>
          </w:p>
        </w:tc>
        <w:tc>
          <w:tcPr>
            <w:tcW w:w="1475"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and 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5" w:hRule="exac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Return value:</w:t>
            </w:r>
            <w:r>
              <w:rPr>
                <w:rFonts w:ascii="Times New Roman" w:hAnsi="Times New Roman" w:cs="Times New Roman"/>
                <w:color w:val="000000" w:themeColor="text1"/>
                <w:sz w:val="21"/>
                <w:szCs w:val="21"/>
                <w14:textFill>
                  <w14:solidFill>
                    <w14:schemeClr w14:val="tx1"/>
                  </w14:solidFill>
                </w14:textFill>
              </w:rPr>
              <w:t xml:space="preserve"> </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w:t>
            </w:r>
            <w:r>
              <w:rPr>
                <w:rFonts w:hint="eastAsia" w:ascii="Times New Roman" w:hAnsi="Times New Roman" w:cs="Times New Roman"/>
                <w:color w:val="000000" w:themeColor="text1"/>
                <w:sz w:val="21"/>
                <w:szCs w:val="21"/>
                <w14:textFill>
                  <w14:solidFill>
                    <w14:schemeClr w14:val="tx1"/>
                  </w14:solidFill>
                </w14:textFill>
              </w:rPr>
              <w:t>:</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RTE_E_NO_DATA、RTE_E_COM_STOPPED、RTE_E_TIMEOUT、 RTE_E_TRANSMIT_ACK、RTE_E_UNCONNECTED、RTE_E_HARD_TRANSFORMER_ERROR、</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RTE_E_SOFT_TRANSFORMER_ERROR</w:t>
            </w:r>
            <w:r>
              <w:rPr>
                <w:rFonts w:hint="eastAsia" w:ascii="Times New Roman" w:hAnsi="Times New Roman" w:cs="Times New Roman"/>
                <w:color w:val="000000" w:themeColor="text1"/>
                <w:sz w:val="21"/>
                <w:szCs w:val="2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8"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Functional Overview:</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Provide access to acknowledgement notifications for implicit sender</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receiver communication and to pass error notification to senders.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Precautions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bl>
    <w:p>
      <w:pPr>
        <w:pStyle w:val="5"/>
        <w:numPr>
          <w:ilvl w:val="0"/>
          <w:numId w:val="16"/>
        </w:numPr>
      </w:pPr>
      <w:r>
        <w:rPr>
          <w:rFonts w:hint="eastAsia"/>
        </w:rPr>
        <w:t>Rte_IsUpdated</w:t>
      </w:r>
    </w:p>
    <w:p>
      <w:r>
        <w:t>[SA_R2_</w:t>
      </w:r>
      <w:r>
        <w:rPr>
          <w:rFonts w:hint="eastAsia"/>
        </w:rPr>
        <w:t>328</w:t>
      </w:r>
      <w:r>
        <w:t xml:space="preserve">]: </w:t>
      </w:r>
    </w:p>
    <w:tbl>
      <w:tblPr>
        <w:tblStyle w:val="19"/>
        <w:tblW w:w="485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1"/>
        <w:gridCol w:w="3261"/>
        <w:gridCol w:w="909"/>
        <w:gridCol w:w="28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name: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Rte_IsUpdated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prototype: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 xml:space="preserve">boolean Rte_IsUpdated_&lt;p&gt;_&lt;o&gt; ( [IN RTE_Instance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Synchronous/Asynchronous: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Is it reentrant:</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 Reentrancy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366" w:type="pct"/>
            <w:tcBorders>
              <w:top w:val="single" w:color="auto" w:sz="4" w:space="0"/>
              <w:left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parameters:</w:t>
            </w:r>
          </w:p>
        </w:tc>
        <w:tc>
          <w:tcPr>
            <w:tcW w:w="1687"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Instance</w:t>
            </w:r>
            <w:r>
              <w:rPr>
                <w:rFonts w:hint="eastAsia" w:ascii="Times New Roman" w:hAnsi="Times New Roman" w:cs="Times New Roman"/>
                <w:color w:val="000000" w:themeColor="text1"/>
                <w:sz w:val="21"/>
                <w:szCs w:val="21"/>
                <w14:textFill>
                  <w14:solidFill>
                    <w14:schemeClr w14:val="tx1"/>
                  </w14:solidFill>
                </w14:textFill>
              </w:rPr>
              <w:t>:</w:t>
            </w:r>
            <w:r>
              <w:rPr>
                <w:rFonts w:ascii="Times New Roman" w:hAnsi="Times New Roman" w:cs="Times New Roman"/>
                <w:color w:val="000000" w:themeColor="text1"/>
                <w:sz w:val="21"/>
                <w:szCs w:val="21"/>
                <w14:textFill>
                  <w14:solidFill>
                    <w14:schemeClr w14:val="tx1"/>
                  </w14:solidFill>
                </w14:textFill>
              </w:rPr>
              <w:t xml:space="preserve"> instance of cds</w:t>
            </w:r>
          </w:p>
        </w:tc>
        <w:tc>
          <w:tcPr>
            <w:tcW w:w="470"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Range:</w:t>
            </w:r>
            <w:r>
              <w:rPr>
                <w:rFonts w:ascii="Times New Roman" w:hAnsi="Times New Roman" w:cs="Times New Roman"/>
                <w:color w:val="000000" w:themeColor="text1"/>
                <w:sz w:val="21"/>
                <w:szCs w:val="21"/>
                <w14:textFill>
                  <w14:solidFill>
                    <w14:schemeClr w14:val="tx1"/>
                  </w14:solidFill>
                </w14:textFill>
              </w:rPr>
              <w:t xml:space="preserve"> </w:t>
            </w:r>
          </w:p>
        </w:tc>
        <w:tc>
          <w:tcPr>
            <w:tcW w:w="1475"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and 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8" w:hRule="exac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Return value:</w:t>
            </w:r>
            <w:r>
              <w:rPr>
                <w:rFonts w:ascii="Times New Roman" w:hAnsi="Times New Roman" w:cs="Times New Roman"/>
                <w:color w:val="000000" w:themeColor="text1"/>
                <w:sz w:val="21"/>
                <w:szCs w:val="21"/>
                <w14:textFill>
                  <w14:solidFill>
                    <w14:schemeClr w14:val="tx1"/>
                  </w14:solidFill>
                </w14:textFill>
              </w:rPr>
              <w:t xml:space="preserve"> </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w:t>
            </w:r>
            <w:r>
              <w:rPr>
                <w:rFonts w:hint="eastAsia" w:ascii="Times New Roman" w:hAnsi="Times New Roman" w:cs="Times New Roman"/>
                <w:color w:val="000000" w:themeColor="text1"/>
                <w:sz w:val="21"/>
                <w:szCs w:val="21"/>
                <w14:textFill>
                  <w14:solidFill>
                    <w14:schemeClr w14:val="tx1"/>
                  </w14:solidFill>
                </w14:textFill>
              </w:rPr>
              <w:t>:</w:t>
            </w:r>
            <w:r>
              <w:rPr>
                <w:rFonts w:ascii="Times New Roman" w:hAnsi="Times New Roman" w:cs="Times New Roman"/>
                <w:color w:val="000000" w:themeColor="text1"/>
                <w:sz w:val="21"/>
                <w:szCs w:val="21"/>
                <w14:textFill>
                  <w14:solidFill>
                    <w14:schemeClr w14:val="tx1"/>
                  </w14:solidFill>
                </w14:textFill>
              </w:rPr>
              <w:t>TRUE</w:t>
            </w:r>
            <w:r>
              <w:rPr>
                <w:rFonts w:hint="eastAsia" w:ascii="Times New Roman" w:hAnsi="Times New Roman" w:cs="Times New Roman"/>
                <w:color w:val="000000" w:themeColor="text1"/>
                <w:sz w:val="21"/>
                <w:szCs w:val="21"/>
                <w14:textFill>
                  <w14:solidFill>
                    <w14:schemeClr w14:val="tx1"/>
                  </w14:solidFill>
                </w14:textFill>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8"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Functional Overview:</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Provide access to the update flag for an explicit receiver.refers to 'AUTOSAR_SWS_RTE'[SWS_Rte_07390]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Precautions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bl>
    <w:p>
      <w:pPr>
        <w:pStyle w:val="3"/>
        <w:numPr>
          <w:ilvl w:val="0"/>
          <w:numId w:val="12"/>
        </w:numPr>
        <w:spacing w:before="240" w:after="120" w:line="360" w:lineRule="auto"/>
        <w:rPr>
          <w:rFonts w:ascii="Arial" w:hAnsi="Arial" w:cs="Arial"/>
          <w:color w:val="000000" w:themeColor="text1"/>
          <w:sz w:val="24"/>
          <w:szCs w:val="24"/>
          <w14:textFill>
            <w14:solidFill>
              <w14:schemeClr w14:val="tx1"/>
            </w14:solidFill>
          </w14:textFill>
        </w:rPr>
      </w:pPr>
      <w:r>
        <w:rPr>
          <w:rFonts w:hint="eastAsia" w:ascii="Arial" w:hAnsi="Arial" w:cs="Arial"/>
          <w:color w:val="000000" w:themeColor="text1"/>
          <w:sz w:val="24"/>
          <w:szCs w:val="24"/>
          <w14:textFill>
            <w14:solidFill>
              <w14:schemeClr w14:val="tx1"/>
            </w14:solidFill>
          </w14:textFill>
        </w:rPr>
        <w:t xml:space="preserve">Inter-Partition </w:t>
      </w:r>
      <w:r>
        <w:rPr>
          <w:rFonts w:ascii="Arial" w:hAnsi="Arial" w:cs="Arial"/>
          <w:color w:val="000000" w:themeColor="text1"/>
          <w:sz w:val="24"/>
          <w:szCs w:val="24"/>
          <w14:textFill>
            <w14:solidFill>
              <w14:schemeClr w14:val="tx1"/>
            </w14:solidFill>
          </w14:textFill>
        </w:rPr>
        <w:t>Communication</w:t>
      </w:r>
      <w:bookmarkEnd w:id="44"/>
    </w:p>
    <w:p>
      <w:pPr>
        <w:pStyle w:val="4"/>
        <w:numPr>
          <w:ilvl w:val="0"/>
          <w:numId w:val="17"/>
        </w:numPr>
        <w:spacing w:before="240" w:after="120" w:line="360" w:lineRule="auto"/>
        <w:ind w:left="578" w:hanging="57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Function Description</w:t>
      </w:r>
    </w:p>
    <w:p>
      <w:r>
        <w:rPr>
          <w:rFonts w:hint="eastAsia"/>
        </w:rPr>
        <w:t xml:space="preserve">[SA_R2_034]:Since the partitions may be separated by core boundaries or memory boundaries and since the partitions can be stopped and restarted independently. </w:t>
      </w:r>
    </w:p>
    <w:p>
      <w:r>
        <w:rPr>
          <w:rFonts w:hint="eastAsia"/>
        </w:rPr>
        <w:t>分区可以由内核边界或内存边界分隔，并且分区可以独立停止和重新启动；</w:t>
      </w:r>
    </w:p>
    <w:p>
      <w:r>
        <w:rPr>
          <w:rFonts w:hint="eastAsia"/>
        </w:rPr>
        <w:t>[SA_R2_035]:Inter partition communication uses the connectionless communication paradigm. Both parties in the communication cannot obtain the communication status through the port in time. Therefore, RTE needs to add a communication timeout detection function for inter-partition communication.</w:t>
      </w:r>
    </w:p>
    <w:p>
      <w:r>
        <w:rPr>
          <w:rFonts w:hint="eastAsia"/>
        </w:rPr>
        <w:t>分区间通信不会通过端口，因此通信双方无法及时通过端口获取通信状态，因此RTE需要针对inter-partition通信添加通信超时检测功能；</w:t>
      </w:r>
    </w:p>
    <w:p>
      <w:r>
        <w:rPr>
          <w:rFonts w:hint="eastAsia"/>
        </w:rPr>
        <w:t>[SA_R2_036]:It can not be expected that the RTE generated wrapper code running in one partition can directly access the memory objects assigned to the RTE part of another partition.</w:t>
      </w:r>
    </w:p>
    <w:p>
      <w:r>
        <w:rPr>
          <w:rFonts w:hint="eastAsia"/>
        </w:rPr>
        <w:t>位于两个分区间的收发双方不能直接去访问另外一个分区中的内存；</w:t>
      </w:r>
    </w:p>
    <w:p>
      <w:r>
        <w:rPr>
          <w:rFonts w:hint="eastAsia"/>
        </w:rPr>
        <w:t>[SA_R2_038]:The IOC offers communication of data to another core or between memory protected partitions with guarantee of data consistency.RTE can realize inter-partition communication through the IOC mechanism provided by the OS;</w:t>
      </w:r>
    </w:p>
    <w:p>
      <w:r>
        <w:rPr>
          <w:rFonts w:hint="eastAsia"/>
        </w:rPr>
        <w:t>RTE可通过OS提供的IOC机制实现跨分区通信；</w:t>
      </w:r>
    </w:p>
    <w:p>
      <w:pPr>
        <w:jc w:val="center"/>
      </w:pPr>
      <w:r>
        <w:pict>
          <v:shape id="_x0000_i1025" o:spt="75" type="#_x0000_t75" style="height:351.15pt;width:466.45pt;" filled="f" o:preferrelative="t" stroked="f" coordsize="21600,21600">
            <v:path/>
            <v:fill on="f" focussize="0,0"/>
            <v:stroke on="f" joinstyle="miter"/>
            <v:imagedata r:id="rId21" o:title=""/>
            <o:lock v:ext="edit" aspectratio="f"/>
            <w10:wrap type="none"/>
            <w10:anchorlock/>
          </v:shape>
        </w:pict>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12</w:t>
      </w:r>
      <w:r>
        <w:fldChar w:fldCharType="end"/>
      </w:r>
    </w:p>
    <w:p>
      <w:r>
        <w:rPr>
          <w:rFonts w:hint="eastAsia"/>
        </w:rPr>
        <w:t>[SA_R2_039]:The IOC API is not reentrant.RTE shall prevent concurrent access to the same IOC API from different ExecutableEntity execution-instances.Refer to 'AUTOSAR_SWS_RTE.pdf ' SWS_Rte_02737</w:t>
      </w:r>
    </w:p>
    <w:p>
      <w:r>
        <w:rPr>
          <w:rFonts w:hint="eastAsia"/>
        </w:rPr>
        <w:t>IOC接口为不可重入类型，RTE需要保证多个Runnable不能同时并发访问相同的IOC接口</w:t>
      </w:r>
    </w:p>
    <w:p>
      <w:r>
        <w:rPr>
          <w:rFonts w:hint="eastAsia"/>
        </w:rPr>
        <w:t>[SA_R2_040]:The IOC will use the appropriate mechanism to communicate between the partitions, whether it requires :</w:t>
      </w:r>
    </w:p>
    <w:p>
      <w:pPr>
        <w:numPr>
          <w:ilvl w:val="0"/>
          <w:numId w:val="18"/>
        </w:numPr>
      </w:pPr>
      <w:r>
        <w:rPr>
          <w:rFonts w:hint="eastAsia"/>
        </w:rPr>
        <w:t xml:space="preserve">communicating with another core, </w:t>
      </w:r>
    </w:p>
    <w:p>
      <w:pPr>
        <w:numPr>
          <w:ilvl w:val="0"/>
          <w:numId w:val="18"/>
        </w:numPr>
      </w:pPr>
      <w:r>
        <w:rPr>
          <w:rFonts w:hint="eastAsia"/>
        </w:rPr>
        <w:t xml:space="preserve">communicating with a partition with a different level of trust, </w:t>
      </w:r>
    </w:p>
    <w:p>
      <w:pPr>
        <w:numPr>
          <w:ilvl w:val="0"/>
          <w:numId w:val="18"/>
        </w:numPr>
      </w:pPr>
      <w:r>
        <w:rPr>
          <w:rFonts w:hint="eastAsia"/>
        </w:rPr>
        <w:t>or communicating with another memory partition.</w:t>
      </w:r>
    </w:p>
    <w:p>
      <w:r>
        <w:rPr>
          <w:rFonts w:hint="eastAsia"/>
        </w:rPr>
        <w:t>IOC使用3种场景：1.跨核通信；2.不同信任等级的分区间通信；3.内存保护打开下的跨分区通信；</w:t>
      </w:r>
    </w:p>
    <w:p>
      <w:r>
        <w:rPr>
          <w:rFonts w:hint="eastAsia"/>
        </w:rPr>
        <w:t>[SA_R2_041]:The RTE shall not execute ExecutableEntitys in the context of IOC callbacks.Refer to 'AUTOSAR_SWS_RTE.pdf ' SWS_Rte_02736</w:t>
      </w:r>
    </w:p>
    <w:p>
      <w:r>
        <w:rPr>
          <w:rFonts w:hint="eastAsia"/>
        </w:rPr>
        <w:t>RTE不能够在IOC的回调函数中去调用执行实体</w:t>
      </w:r>
    </w:p>
    <w:p>
      <w:r>
        <w:rPr>
          <w:rFonts w:hint="eastAsia"/>
        </w:rPr>
        <w:t>[SA_R2_042]:The RTE Generator shall use a trusted function to call an ExecutableEntity of a RteSwComponentInstance of a different partition than the ExecutableEntity</w:t>
      </w:r>
      <w:r>
        <w:t>’</w:t>
      </w:r>
      <w:r>
        <w:rPr>
          <w:rFonts w:hint="eastAsia"/>
        </w:rPr>
        <w:t>s call context (OsTask, OsIsr or RTE API) when both partitions are on the same core.Refer to 'AUTOSAR_SWS_RTE.pdf ' SWS_Rte_08903</w:t>
      </w:r>
    </w:p>
    <w:p>
      <w:r>
        <w:t>当两个分区在同一个核上时，RTE 应使用可信函数来调用与 ExecutableEntity 的调用上下文（OsTask、OsIsr 或 RTE API）不同的分区的 RteSwComponentInstance 的 ExecutableEntity。</w:t>
      </w:r>
    </w:p>
    <w:p>
      <w:r>
        <w:rPr>
          <w:rFonts w:hint="eastAsia"/>
        </w:rPr>
        <w:t>[SA_R2_043]:Direct start of an ExecutableEntity execution-instance by the mean of a trusted function shall only be used for the start of an ExecutableEntity in a Trusted Partition.Refer to 'AUTOSAR_SWS_RTE.pdf ' SWS_Rte_07606</w:t>
      </w:r>
    </w:p>
    <w:p>
      <w:r>
        <w:rPr>
          <w:rFonts w:hint="eastAsia"/>
        </w:rPr>
        <w:t>Trusted function implement a function call from a trusted or untrusted to a trusted partition on the same core.</w:t>
      </w:r>
    </w:p>
    <w:p>
      <w:r>
        <w:t>通过</w:t>
      </w:r>
      <w:r>
        <w:rPr>
          <w:rFonts w:hint="eastAsia"/>
        </w:rPr>
        <w:t>可信</w:t>
      </w:r>
      <w:r>
        <w:t>函数直接启动 ExecutableEntity 执行实例只能用于启动</w:t>
      </w:r>
      <w:r>
        <w:rPr>
          <w:rFonts w:hint="eastAsia"/>
        </w:rPr>
        <w:t>可信</w:t>
      </w:r>
      <w:r>
        <w:t>分区中的 ExecutableEntity。</w:t>
      </w:r>
    </w:p>
    <w:p>
      <w:r>
        <w:rPr>
          <w:rFonts w:hint="eastAsia"/>
        </w:rPr>
        <w:t>[SA_R2_044]:RTE has to ensure, that the OS does not kill an RTE-generated task due to stopping or restarting a partition while this task is executing a function call to BSW or to the software component of another partition when this call is not a pure function.</w:t>
      </w:r>
    </w:p>
    <w:p>
      <w:r>
        <w:t>RTE 必须确保</w:t>
      </w:r>
      <w:r>
        <w:rPr>
          <w:rFonts w:hint="eastAsia"/>
        </w:rPr>
        <w:t>OS</w:t>
      </w:r>
      <w:r>
        <w:t>不会因为停止或重新启动分区而终止 RTE 生成的任务</w:t>
      </w:r>
      <w:r>
        <w:rPr>
          <w:rFonts w:hint="eastAsia"/>
        </w:rPr>
        <w:t>（</w:t>
      </w:r>
      <w:r>
        <w:t>该任务正在执行对 BSW 或另一个分区的软件组件的函数调用</w:t>
      </w:r>
      <w:r>
        <w:rPr>
          <w:rFonts w:hint="eastAsia"/>
        </w:rPr>
        <w:t>）</w:t>
      </w:r>
      <w:r>
        <w:t>。</w:t>
      </w:r>
    </w:p>
    <w:p>
      <w:r>
        <w:rPr>
          <w:rFonts w:hint="eastAsia"/>
        </w:rPr>
        <w:t>[SA_R2_045]:In a partitioned system that supports stop or restart of partitions, the RTE shall not use a direct function call (without use of OS call trusted function) from a task of an untrusted partition to BSW or to the SW-C of another partition.Refer to 'AUTOSAR_SWS_RTE.pdf ' SWS_Rte_02761</w:t>
      </w:r>
    </w:p>
    <w:p>
      <w:r>
        <w:t>在支持停止或重启的分区中，RTE 不应使用从不受信任分区的任务到 BSW 或另一个分区的 SW-C 的直接函数调用（</w:t>
      </w:r>
      <w:r>
        <w:rPr>
          <w:rFonts w:hint="eastAsia"/>
        </w:rPr>
        <w:t>仅能使用</w:t>
      </w:r>
      <w:r>
        <w:t>OS</w:t>
      </w:r>
      <w:r>
        <w:rPr>
          <w:rFonts w:hint="eastAsia"/>
        </w:rPr>
        <w:t xml:space="preserve"> 提供的可信</w:t>
      </w:r>
      <w:r>
        <w:t>函数）。</w:t>
      </w:r>
    </w:p>
    <w:p>
      <w:r>
        <w:rPr>
          <w:rFonts w:hint="eastAsia"/>
        </w:rPr>
        <w:t>[SA_R2_046]:</w:t>
      </w:r>
      <w:r>
        <w:t>When a SW-C in an untrusted partition receives (OUT parameter) or provides (IN parameter with composite data type) an ArgumentDataPrototype or VariableDataPrototype, it hands over a pointer to a memory object to an RTE API. The RTE shall only forward this pointer to a trusted SW-C after it has checked that the whole memory object is owned by the caller’s partition.</w:t>
      </w:r>
      <w:r>
        <w:rPr>
          <w:rFonts w:hint="eastAsia"/>
        </w:rPr>
        <w:t>(eg.call CheckTaskMemoryAccess).Refer to 'AUTOSAR_SWS_RTE.pdf ' SWS_Rte_02752</w:t>
      </w:r>
    </w:p>
    <w:p>
      <w:r>
        <w:t>当不</w:t>
      </w:r>
      <w:r>
        <w:rPr>
          <w:rFonts w:hint="eastAsia"/>
        </w:rPr>
        <w:t>可</w:t>
      </w:r>
      <w:r>
        <w:t>信分区中的 SW-C 接收（OUT 参数）或提供（具有复合数据类型的 IN 参数）ArgumentDataPrototype 或 VariableDataPrototype 时，它会将指向内存对象的指针移交给 RTE API。 RTE 只有在检查了整个内存对象由调用者的分区拥有后，才应将此指针转发给受信任的 SW-C。</w:t>
      </w:r>
    </w:p>
    <w:p>
      <w:r>
        <w:rPr>
          <w:rFonts w:hint="eastAsia"/>
        </w:rPr>
        <w:t>[SA_R2_047]:When a SW-C in an untrusted partition passes an ArgumentDataPrototype or VariableDataPrototype, as a reference type to a SW-C in a trusted partition (DATA_REFERENCE as an IN parameter), the RTE shall only check that the caller’s partition owns the start address of the referenced memory.(eg.call CheckTaskMemoryAccess).Refer to 'AUTOSAR_SWS_RTE.pdf ' SWS_Rte_02753</w:t>
      </w:r>
    </w:p>
    <w:p>
      <w:r>
        <w:t>当不</w:t>
      </w:r>
      <w:r>
        <w:rPr>
          <w:rFonts w:hint="eastAsia"/>
        </w:rPr>
        <w:t>可</w:t>
      </w:r>
      <w:r>
        <w:t>信任分区中的 SW-C 传递 ArgumentDataPrototype 或 VariableDataPrototype 作为对受信任分区中 SW-C 的引用类型（DATA_REFERENCE 作为 IN 参数）时，RTE 应仅检查调用者的分区是否拥有引用的内存。</w:t>
      </w:r>
    </w:p>
    <w:p>
      <w:r>
        <w:rPr>
          <w:rFonts w:hint="eastAsia"/>
        </w:rPr>
        <w:t>[SA_R2_048]:The RTE Generator shall reject configurations where the handle TerminationAndRestart attribute of a SW-C is not set to canBeTerminatedAndRestarted and this SW-C is mapped on a Partition with the PartitionCanBeRestarted parameter set to TRUE.Refer to 'AUTOSAR_SWS_RTE.pdf ' SWS_Rte_07610</w:t>
      </w:r>
    </w:p>
    <w:p>
      <w:r>
        <w:rPr>
          <w:rFonts w:hint="eastAsia"/>
        </w:rPr>
        <w:t xml:space="preserve">如果一个SWC所在分区的PartitionCanBeRestarted配置为TRUE，代表此分区可以被重启。那么SWC内部行为中handleTerminationAndRestart属性必须配置为canBeTerminatedAndRestarted 。否则RTE工具需要报错 </w:t>
      </w:r>
    </w:p>
    <w:p>
      <w:r>
        <w:rPr>
          <w:rFonts w:hint="eastAsia"/>
        </w:rPr>
        <w:t>[SA_R2_049]:Inter-Partition communication,the RTE shall perform the filtering depend on configuration attribute</w:t>
      </w:r>
    </w:p>
    <w:p>
      <w:r>
        <w:rPr>
          <w:rFonts w:hint="eastAsia"/>
        </w:rPr>
        <w:t>(NonqueuedReceiverComSpec-&gt;filter).Refer to 'AUTOSAR_SWS_RTE.pdf ' SWS_Rte_05500</w:t>
      </w:r>
    </w:p>
    <w:p>
      <w:r>
        <w:rPr>
          <w:rFonts w:hint="eastAsia"/>
        </w:rPr>
        <w:t>Inter-Partition需要对接收到的无效值进行过滤</w:t>
      </w:r>
    </w:p>
    <w:p>
      <w:r>
        <w:rPr>
          <w:rFonts w:hint="eastAsia"/>
        </w:rPr>
        <w:t>[SA_R2_050]:</w:t>
      </w:r>
      <w:r>
        <w:t>For inter-partition transmission of data elements, the RTE shall perform the fan-out to each receiver.</w:t>
      </w:r>
      <w:r>
        <w:rPr>
          <w:rFonts w:hint="eastAsia"/>
        </w:rPr>
        <w:t>Refer to 'AUTOSAR_SWS_RTE.pdf ' SWS_Rte_06024</w:t>
      </w:r>
    </w:p>
    <w:p>
      <w:r>
        <w:t>inter-partition</w:t>
      </w:r>
      <w:r>
        <w:rPr>
          <w:rFonts w:hint="eastAsia"/>
        </w:rPr>
        <w:t>通信支持1：n</w:t>
      </w:r>
    </w:p>
    <w:p>
      <w:r>
        <w:rPr>
          <w:rFonts w:hint="eastAsia"/>
        </w:rPr>
        <w:t>[SA_R2_051]:</w:t>
      </w:r>
      <w:r>
        <w:t>For inter-partition communication with implicit dataWriteAccess the DataWriteCompletedEvent shall be fired if and only if a task/ISR2 terminates and the write-back copy actions to the global RTE-buffer are completed. In addition the execution of the data write operations at the data receiver partitions must have taken place. Thereby the return status of the IOC for the different write operations can be neglected. The transmission status shall be RTE_E_TRANSMIT_ACK and can be collected with Rte_IFeedback API.</w:t>
      </w:r>
      <w:r>
        <w:rPr>
          <w:rFonts w:hint="eastAsia"/>
        </w:rPr>
        <w:t>Refer to 'AUTOSAR_SWS_RTE.pdf ' SWS_Rte_08020</w:t>
      </w:r>
    </w:p>
    <w:p>
      <w:r>
        <w:t>inter-partition</w:t>
      </w:r>
      <w:r>
        <w:rPr>
          <w:rFonts w:hint="eastAsia"/>
        </w:rPr>
        <w:t>隐式通信中，当且仅当任务/ISR2 终止并且对全局 RTE 缓冲区的回写复制操作完成时，才会触发 DataWriteCompletedEvent</w:t>
      </w:r>
    </w:p>
    <w:p>
      <w:r>
        <w:rPr>
          <w:rFonts w:hint="eastAsia"/>
        </w:rPr>
        <w:t>[SA_R2_052]:</w:t>
      </w:r>
      <w:r>
        <w:t>For inter-partition communication with explicit dataSendPoint the DataSendCompletedEvent shall be fired if and only if the sending to all receivers has been performed and the execution of the data write operations at the data receiver partitions have taken place. Thereby the return status of the IOC for the different write operations can be neglected. The transmission status shall be RTE_E_TRANSMIT_ACK and can be collected with Rte_Feedback API.</w:t>
      </w:r>
      <w:r>
        <w:rPr>
          <w:rFonts w:hint="eastAsia"/>
        </w:rPr>
        <w:t>Refer to 'AUTOSAR_SWS_RTE.pdf ' SWS_Rte_08021</w:t>
      </w:r>
    </w:p>
    <w:p>
      <w:r>
        <w:t>inter-partition</w:t>
      </w:r>
      <w:r>
        <w:rPr>
          <w:rFonts w:hint="eastAsia"/>
        </w:rPr>
        <w:t>显示通信中，</w:t>
      </w:r>
      <w:r>
        <w:t>当且仅当所有接收</w:t>
      </w:r>
      <w:r>
        <w:rPr>
          <w:rFonts w:hint="eastAsia"/>
        </w:rPr>
        <w:t>着在其</w:t>
      </w:r>
      <w:r>
        <w:t>分区上的数据写入操作时，才会触发 DataSendCompletedEvent</w:t>
      </w:r>
      <w:r>
        <w:rPr>
          <w:rFonts w:hint="eastAsia"/>
        </w:rPr>
        <w:t>事件</w:t>
      </w:r>
    </w:p>
    <w:p>
      <w:r>
        <w:rPr>
          <w:rFonts w:hint="eastAsia"/>
        </w:rPr>
        <w:t>[SA_R2_054]If all the following conditions are satisfied:</w:t>
      </w:r>
    </w:p>
    <w:p>
      <w:r>
        <w:rPr>
          <w:rFonts w:hint="eastAsia"/>
        </w:rPr>
        <w:t>• the server runnable’s property canBeInvokedConcurrently is set to TRUE</w:t>
      </w:r>
    </w:p>
    <w:p>
      <w:r>
        <w:rPr>
          <w:rFonts w:hint="eastAsia"/>
        </w:rPr>
        <w:t xml:space="preserve">• the client and server execute in different partitions, i.e. inter-partition Client-Server communication </w:t>
      </w:r>
    </w:p>
    <w:p>
      <w:r>
        <w:rPr>
          <w:rFonts w:hint="eastAsia"/>
        </w:rPr>
        <w:t xml:space="preserve">• the ServerCallPoint is Synchronous </w:t>
      </w:r>
    </w:p>
    <w:p>
      <w:r>
        <w:rPr>
          <w:rFonts w:hint="eastAsia"/>
        </w:rPr>
        <w:t>• the OperationInvokedEvent is not mapped to an OsTask</w:t>
      </w:r>
    </w:p>
    <w:p>
      <w:r>
        <w:rPr>
          <w:rFonts w:hint="eastAsia"/>
        </w:rPr>
        <w:t>the RTE Generator shall implement the Client-Server communication as a trusted function call.</w:t>
      </w:r>
    </w:p>
    <w:p>
      <w:r>
        <w:rPr>
          <w:rFonts w:hint="eastAsia"/>
        </w:rPr>
        <w:t>跨分区C/S通信通过可信函数调用方式实现的情况</w:t>
      </w:r>
    </w:p>
    <w:p>
      <w:r>
        <w:rPr>
          <w:rFonts w:hint="eastAsia"/>
        </w:rPr>
        <w:t>[SA_R2_057]:RTE_E_TIMEOUT–(Inter-ECU and InterPartition only) A timeout notification was received from COM or IOC before any error notification.Refer to 'AUTOSAR_SWS_RTE.pdf ' SWS_Rte_07637</w:t>
      </w:r>
    </w:p>
    <w:p>
      <w:r>
        <w:rPr>
          <w:rFonts w:hint="eastAsia"/>
        </w:rPr>
        <w:t>需要支持超时检测</w:t>
      </w:r>
    </w:p>
    <w:p>
      <w:pPr>
        <w:pStyle w:val="4"/>
        <w:numPr>
          <w:ilvl w:val="0"/>
          <w:numId w:val="17"/>
        </w:numPr>
        <w:spacing w:before="240" w:after="120" w:line="360" w:lineRule="auto"/>
        <w:ind w:left="578" w:hanging="57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Control Flow</w:t>
      </w:r>
    </w:p>
    <w:p>
      <w:pPr>
        <w:rPr>
          <w:szCs w:val="18"/>
        </w:rPr>
      </w:pPr>
      <w:r>
        <w:rPr>
          <w:rFonts w:hint="eastAsia"/>
          <w:color w:val="000000" w:themeColor="text1"/>
          <w:szCs w:val="18"/>
          <w14:textFill>
            <w14:solidFill>
              <w14:schemeClr w14:val="tx1"/>
            </w14:solidFill>
          </w14:textFill>
        </w:rPr>
        <w:t>Inter-Partiton通信可以通过两种方式实现：1.基于OS提供的IOC功能；2.基于OS提供的可信函数功能；</w:t>
      </w:r>
    </w:p>
    <w:p>
      <w:pPr>
        <w:numPr>
          <w:ilvl w:val="0"/>
          <w:numId w:val="19"/>
        </w:numPr>
        <w:rPr>
          <w:szCs w:val="18"/>
        </w:rPr>
      </w:pPr>
      <w:r>
        <w:rPr>
          <w:rFonts w:hint="eastAsia"/>
          <w:szCs w:val="18"/>
        </w:rPr>
        <w:t>基于IOC实现Inter-partition通信：</w:t>
      </w:r>
    </w:p>
    <w:p>
      <w:pPr>
        <w:rPr>
          <w:szCs w:val="18"/>
        </w:rPr>
      </w:pPr>
      <w:r>
        <w:rPr>
          <w:szCs w:val="18"/>
        </w:rPr>
        <w:t>Last-is-best communication</w:t>
      </w:r>
      <w:r>
        <w:rPr>
          <w:rFonts w:hint="eastAsia"/>
          <w:szCs w:val="18"/>
        </w:rPr>
        <w:t>（非队列方式）：</w:t>
      </w:r>
    </w:p>
    <w:p>
      <w:pPr>
        <w:rPr>
          <w:szCs w:val="18"/>
        </w:rPr>
      </w:pPr>
      <w:r>
        <w:t>[SA_R2_058]:</w:t>
      </w:r>
    </w:p>
    <w:p>
      <w:pPr>
        <w:jc w:val="center"/>
      </w:pPr>
      <w:r>
        <w:drawing>
          <wp:inline distT="0" distB="0" distL="0" distR="0">
            <wp:extent cx="6188710" cy="2421890"/>
            <wp:effectExtent l="0" t="0" r="2540" b="0"/>
            <wp:docPr id="61" name="图片 61" descr="https://alidocs.oss-cn-zhangjiakou.aliyuncs.com/res/AXNkOMG8APLYnY74/img/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https://alidocs.oss-cn-zhangjiakou.aliyuncs.com/res/AXNkOMG8APLYnY74/img/image2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188710" cy="2421922"/>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13</w:t>
      </w:r>
      <w:r>
        <w:fldChar w:fldCharType="end"/>
      </w:r>
    </w:p>
    <w:p>
      <w:pPr>
        <w:ind w:firstLine="420"/>
      </w:pPr>
      <w:r>
        <w:rPr>
          <w:rFonts w:hint="eastAsia"/>
        </w:rPr>
        <w:t>如图所示，当inter-partition以非队列方式进行通信时，通信双发基于显示S/R通信（data semantic）方式，发送方会在Rte_Write函数中去调用IocWrite接口把数据写到IOC的内部缓存区，接收方通过在Rte_Read中调用IocRead获取通信数据。</w:t>
      </w:r>
    </w:p>
    <w:p>
      <w:r>
        <w:t>Queued communication with pull callback</w:t>
      </w:r>
      <w:r>
        <w:rPr>
          <w:rFonts w:hint="eastAsia"/>
        </w:rPr>
        <w:t>（队列带回调通知）：</w:t>
      </w:r>
    </w:p>
    <w:p>
      <w:r>
        <w:t>[SA_R2_059]:</w:t>
      </w:r>
    </w:p>
    <w:p>
      <w:pPr>
        <w:jc w:val="center"/>
      </w:pPr>
      <w:r>
        <w:drawing>
          <wp:inline distT="0" distB="0" distL="0" distR="0">
            <wp:extent cx="6188710" cy="3411220"/>
            <wp:effectExtent l="0" t="0" r="2540" b="0"/>
            <wp:docPr id="62" name="图片 62" descr="https://alidocs.oss-cn-zhangjiakou.aliyuncs.com/res/AXNkOMG8APLYnY74/img/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https://alidocs.oss-cn-zhangjiakou.aliyuncs.com/res/AXNkOMG8APLYnY74/img/image2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188710" cy="3411650"/>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14</w:t>
      </w:r>
      <w:r>
        <w:fldChar w:fldCharType="end"/>
      </w:r>
    </w:p>
    <w:p>
      <w:pPr>
        <w:ind w:firstLine="420"/>
      </w:pPr>
      <w:r>
        <w:rPr>
          <w:rFonts w:hint="eastAsia"/>
        </w:rPr>
        <w:t>如图所示，当inter-partition以队列（配置回调通知函数）进行通信时，通信双发基于显示S/R通信（event semantic）方式，会在Rte_Send函数中去调用IocSend接口把数据写到IOC的内部缓存区，并且发送方会以回调函数方式通知到接收方。接收方收到通知后，通过在Rte_Receive中调用IocReceive获取通信数据。</w:t>
      </w:r>
    </w:p>
    <w:p/>
    <w:p>
      <w:r>
        <w:t>Queued communication without pull callback</w:t>
      </w:r>
      <w:r>
        <w:rPr>
          <w:rFonts w:hint="eastAsia"/>
        </w:rPr>
        <w:t>（队列不带回调通知）：</w:t>
      </w:r>
    </w:p>
    <w:p>
      <w:r>
        <w:t>[SA_R2_060]:</w:t>
      </w:r>
    </w:p>
    <w:p>
      <w:pPr>
        <w:jc w:val="center"/>
      </w:pPr>
      <w:r>
        <w:drawing>
          <wp:inline distT="0" distB="0" distL="0" distR="0">
            <wp:extent cx="6188710" cy="5749925"/>
            <wp:effectExtent l="0" t="0" r="2540" b="3175"/>
            <wp:docPr id="63" name="图片 63" descr="https://alidocs.oss-cn-zhangjiakou.aliyuncs.com/res/AXNkOMG8APLYnY74/img/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ttps://alidocs.oss-cn-zhangjiakou.aliyuncs.com/res/AXNkOMG8APLYnY74/img/image2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188710" cy="5750416"/>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15</w:t>
      </w:r>
      <w:r>
        <w:fldChar w:fldCharType="end"/>
      </w:r>
    </w:p>
    <w:p>
      <w:pPr>
        <w:ind w:firstLine="420"/>
      </w:pPr>
      <w:r>
        <w:rPr>
          <w:rFonts w:hint="eastAsia"/>
        </w:rPr>
        <w:t>如图所示，当inter-partition以队列（未配置回调通知函数）进行通信时，通信双发基于显示S/R通信（event semantic）方式，会在Rte_Send函数中去调用IocSend接口把数据写到IOC的内部缓存区。接收方会周期去调用Rte_Receive-&gt;IocReceive获取通信数据。</w:t>
      </w:r>
    </w:p>
    <w:p>
      <w:pPr>
        <w:ind w:firstLine="420"/>
      </w:pPr>
      <w:r>
        <w:rPr>
          <w:rFonts w:hint="eastAsia"/>
        </w:rPr>
        <w:t>以队列方式进行通信时，需要配置其队列长度（RTE以及IOC都需要配置，需要保证其队列长度一致），如上图中，配置的队列长度为2，那么前两次调用Rte_Send时均能正常返回IOC_E_OK，第三次调用时，即会回复IOC_E_LIMIT指示队列长度已满；接收方在获取数据时，第一次调用Rte_Receive时能够正常得到数据值，但是返回值会回复RTE_E_LOST_DATA，用于指示最近一次Rte_Send写入数据失败。第二次调用Rte_Receive时能够正常得到数据值以及返回值，第三次调用时，即会返回RTE_E_NO_DATA表示无数据可读。</w:t>
      </w:r>
    </w:p>
    <w:p/>
    <w:p>
      <w:pPr>
        <w:numPr>
          <w:ilvl w:val="0"/>
          <w:numId w:val="19"/>
        </w:numPr>
      </w:pPr>
      <w:r>
        <w:rPr>
          <w:rFonts w:hint="eastAsia"/>
        </w:rPr>
        <w:t>基于Trusted Functions实现Inter-partition通信：</w:t>
      </w:r>
    </w:p>
    <w:p>
      <w:pPr>
        <w:tabs>
          <w:tab w:val="left" w:pos="312"/>
        </w:tabs>
      </w:pPr>
      <w:r>
        <w:t>[SA_R2_061]:</w:t>
      </w:r>
    </w:p>
    <w:p>
      <w:pPr>
        <w:jc w:val="center"/>
      </w:pPr>
      <w:r>
        <w:drawing>
          <wp:inline distT="0" distB="0" distL="0" distR="0">
            <wp:extent cx="6188710" cy="4104005"/>
            <wp:effectExtent l="0" t="0" r="2540" b="0"/>
            <wp:docPr id="65" name="图片 65" descr="https://alidocs.oss-cn-zhangjiakou.aliyuncs.com/res/AXNkOMG8APLYnY74/img/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https://alidocs.oss-cn-zhangjiakou.aliyuncs.com/res/AXNkOMG8APLYnY74/img/image2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6188710" cy="4104338"/>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16</w:t>
      </w:r>
      <w:r>
        <w:fldChar w:fldCharType="end"/>
      </w:r>
    </w:p>
    <w:p>
      <w:pPr>
        <w:ind w:firstLine="420"/>
      </w:pPr>
      <w:r>
        <w:rPr>
          <w:rFonts w:hint="eastAsia"/>
        </w:rPr>
        <w:t>如图所示，当发送方以及接收方处于同一个核的不同分区，且接收方处于可信分区时，inter-partition通信可以通过OS提供的可信函数来实现，那么发送方直接在Rte_Write/Rte_Send中直接调用CallTrustdFunction即可以达到双方通信的目的。</w:t>
      </w:r>
    </w:p>
    <w:p>
      <w:pPr>
        <w:pStyle w:val="4"/>
        <w:numPr>
          <w:ilvl w:val="0"/>
          <w:numId w:val="17"/>
        </w:numPr>
        <w:spacing w:before="240" w:after="120" w:line="360" w:lineRule="auto"/>
        <w:ind w:left="578" w:hanging="57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Data</w:t>
      </w:r>
      <w:r>
        <w:rPr>
          <w:rFonts w:hint="eastAsia"/>
          <w:color w:val="000000" w:themeColor="text1"/>
          <w:sz w:val="21"/>
          <w:szCs w:val="21"/>
          <w14:textFill>
            <w14:solidFill>
              <w14:schemeClr w14:val="tx1"/>
            </w14:solidFill>
          </w14:textFill>
        </w:rPr>
        <w:t xml:space="preserve"> Flow</w:t>
      </w:r>
    </w:p>
    <w:p>
      <w:r>
        <w:rPr>
          <w:rFonts w:hint="eastAsia"/>
        </w:rPr>
        <w:t>[</w:t>
      </w:r>
      <w:r>
        <w:t>SA_R2_298]:</w:t>
      </w:r>
    </w:p>
    <w:p>
      <w:pPr>
        <w:jc w:val="center"/>
      </w:pPr>
      <w:r>
        <w:drawing>
          <wp:inline distT="0" distB="0" distL="0" distR="0">
            <wp:extent cx="5334000" cy="4886325"/>
            <wp:effectExtent l="0" t="0" r="0" b="9525"/>
            <wp:docPr id="39" name="图片 39" descr="C:\Users\Jerry\AppData\Roaming\DingTalk\763757529_v2\ImageFiles\15\lQLPJxaJquqWf-rNAgHNAjCwRgoKf8rALugC4p74YMAnAA_560_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Jerry\AppData\Roaming\DingTalk\763757529_v2\ImageFiles\15\lQLPJxaJquqWf-rNAgHNAjCwRgoKf8rALugC4p74YMAnAA_560_51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334000" cy="4886325"/>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17</w:t>
      </w:r>
      <w:r>
        <w:fldChar w:fldCharType="end"/>
      </w:r>
      <w:r>
        <w:t xml:space="preserve"> </w:t>
      </w:r>
      <w:r>
        <w:rPr>
          <w:rFonts w:hint="eastAsia"/>
        </w:rPr>
        <w:t>IOC内部变量Rte_Inst_(IOC_XXX）</w:t>
      </w:r>
    </w:p>
    <w:p>
      <w:pPr>
        <w:pStyle w:val="4"/>
        <w:numPr>
          <w:ilvl w:val="0"/>
          <w:numId w:val="17"/>
        </w:numPr>
        <w:spacing w:before="240" w:after="120" w:line="360" w:lineRule="auto"/>
        <w:ind w:left="578" w:hanging="57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External Interface Definition</w:t>
      </w:r>
    </w:p>
    <w:p>
      <w:r>
        <w:rPr>
          <w:rFonts w:hint="eastAsia"/>
        </w:rPr>
        <w:t>参考S/R通信章节。</w:t>
      </w:r>
    </w:p>
    <w:p>
      <w:pPr>
        <w:pStyle w:val="3"/>
        <w:numPr>
          <w:ilvl w:val="0"/>
          <w:numId w:val="12"/>
        </w:numPr>
        <w:spacing w:before="240" w:after="120" w:line="360" w:lineRule="auto"/>
        <w:rPr>
          <w:rFonts w:ascii="Arial" w:hAnsi="Arial" w:cs="Arial"/>
          <w:color w:val="000000" w:themeColor="text1"/>
          <w:sz w:val="24"/>
          <w:szCs w:val="24"/>
          <w14:textFill>
            <w14:solidFill>
              <w14:schemeClr w14:val="tx1"/>
            </w14:solidFill>
          </w14:textFill>
        </w:rPr>
      </w:pPr>
      <w:bookmarkStart w:id="46" w:name="_Toc110415447"/>
      <w:r>
        <w:rPr>
          <w:rFonts w:ascii="Arial" w:hAnsi="Arial" w:cs="Arial"/>
          <w:color w:val="000000" w:themeColor="text1"/>
          <w:sz w:val="24"/>
          <w:szCs w:val="24"/>
          <w14:textFill>
            <w14:solidFill>
              <w14:schemeClr w14:val="tx1"/>
            </w14:solidFill>
          </w14:textFill>
        </w:rPr>
        <w:t>C-S Communication</w:t>
      </w:r>
      <w:bookmarkEnd w:id="46"/>
    </w:p>
    <w:p>
      <w:pPr>
        <w:ind w:firstLine="420"/>
      </w:pPr>
      <w:r>
        <w:rPr>
          <w:rFonts w:ascii="Times New Roman" w:hAnsi="Times New Roman" w:cs="Times New Roman"/>
        </w:rPr>
        <w:t>[Client-server communication involves two entities, the client which is the requirer of a service and the server that provides the service. The client initiates the communication, requesting that the server performs a service, transferring a parameter set if necessary. The server, in the form of the RTE, waits for incoming communication requests from a client, performs the requested service and dispatches a response to the client’s request. So, the direction of initiation is used to categorize whether a AUTOSAR software-component is a client or a server. A single component can be both a client and a server depending on the software realization.] refers to 'AUTOSAR_SWS_RTE' 4.3.2.1. RTE is responsible for performing the whole invocation process by providing APIs. These APIs use os mechanism involving tasks, event and ticks to perform function calls. Currently our RTE supports intra-ECU C-S Communication.</w:t>
      </w:r>
    </w:p>
    <w:p>
      <w:pPr>
        <w:pStyle w:val="4"/>
        <w:numPr>
          <w:ilvl w:val="0"/>
          <w:numId w:val="20"/>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Function Description</w:t>
      </w:r>
    </w:p>
    <w:p>
      <w:pPr>
        <w:rPr>
          <w:rFonts w:ascii="Times New Roman" w:hAnsi="Times New Roman" w:cs="Times New Roman"/>
        </w:rPr>
      </w:pPr>
      <w:r>
        <w:rPr>
          <w:rFonts w:ascii="Times New Roman" w:hAnsi="Times New Roman" w:cs="Times New Roman"/>
        </w:rPr>
        <w:t>[SA_R2_062]: [</w:t>
      </w:r>
      <w:r>
        <w:rPr>
          <w:rFonts w:hint="eastAsia" w:ascii="Times New Roman" w:hAnsi="Times New Roman" w:cs="Times New Roman"/>
        </w:rPr>
        <w:t>The RTE shall support multiple-client-single-server ("n:1") client-server</w:t>
      </w:r>
      <w:r>
        <w:rPr>
          <w:rFonts w:ascii="Times New Roman" w:hAnsi="Times New Roman" w:cs="Times New Roman"/>
        </w:rPr>
        <w:t xml:space="preserve"> </w:t>
      </w:r>
      <w:r>
        <w:rPr>
          <w:rFonts w:hint="eastAsia" w:ascii="Times New Roman" w:hAnsi="Times New Roman" w:cs="Times New Roman"/>
        </w:rPr>
        <w:t>(function invocation) communication. Individual clients are independent - there</w:t>
      </w:r>
      <w:r>
        <w:rPr>
          <w:rFonts w:ascii="Times New Roman" w:hAnsi="Times New Roman" w:cs="Times New Roman"/>
        </w:rPr>
        <w:t xml:space="preserve"> </w:t>
      </w:r>
      <w:r>
        <w:rPr>
          <w:rFonts w:hint="eastAsia" w:ascii="Times New Roman" w:hAnsi="Times New Roman" w:cs="Times New Roman"/>
        </w:rPr>
        <w:t>is no coordination of requests between clients.</w:t>
      </w:r>
      <w:r>
        <w:rPr>
          <w:rFonts w:ascii="Times New Roman" w:hAnsi="Times New Roman" w:cs="Times New Roman"/>
        </w:rPr>
        <w:t xml:space="preserve"> </w:t>
      </w:r>
      <w:r>
        <w:rPr>
          <w:rFonts w:hint="eastAsia" w:ascii="Times New Roman" w:hAnsi="Times New Roman" w:cs="Times New Roman"/>
        </w:rPr>
        <w:t>Single-client-multiple-server ("1:n") communication is not required.</w:t>
      </w:r>
      <w:r>
        <w:rPr>
          <w:rFonts w:ascii="Times New Roman" w:hAnsi="Times New Roman" w:cs="Times New Roman"/>
        </w:rPr>
        <w:t>] refers to 'AUTOSAR_SRS_RTE' [SRS_Rte_00029].RTE应支持多客户端-单服务器(“n:1”)客户端-服务器(函数调用)通信。单个客户端是独立的——客户端之间不需要协调请求，(1:n)通信不支持</w:t>
      </w:r>
    </w:p>
    <w:p>
      <w:pPr>
        <w:rPr>
          <w:rFonts w:ascii="Times New Roman" w:hAnsi="Times New Roman" w:cs="Times New Roman"/>
        </w:rPr>
      </w:pPr>
      <w:r>
        <w:rPr>
          <w:rFonts w:ascii="Times New Roman" w:hAnsi="Times New Roman" w:cs="Times New Roman"/>
        </w:rPr>
        <w:t>[SA_R2_063]: [</w:t>
      </w:r>
      <w:r>
        <w:rPr>
          <w:rFonts w:hint="eastAsia" w:ascii="Times New Roman" w:hAnsi="Times New Roman" w:cs="Times New Roman"/>
        </w:rPr>
        <w:t>The RTE shall support at most one asynchronous call at a time from a single</w:t>
      </w:r>
      <w:r>
        <w:rPr>
          <w:rFonts w:ascii="Times New Roman" w:hAnsi="Times New Roman" w:cs="Times New Roman"/>
        </w:rPr>
        <w:t xml:space="preserve"> </w:t>
      </w:r>
      <w:r>
        <w:rPr>
          <w:rFonts w:hint="eastAsia" w:ascii="Times New Roman" w:hAnsi="Times New Roman" w:cs="Times New Roman"/>
        </w:rPr>
        <w:t>operation in a required port categorized by a client-server interface (i.e. there</w:t>
      </w:r>
      <w:r>
        <w:rPr>
          <w:rFonts w:ascii="Times New Roman" w:hAnsi="Times New Roman" w:cs="Times New Roman"/>
        </w:rPr>
        <w:t xml:space="preserve"> </w:t>
      </w:r>
      <w:r>
        <w:rPr>
          <w:rFonts w:hint="eastAsia" w:ascii="Times New Roman" w:hAnsi="Times New Roman" w:cs="Times New Roman"/>
        </w:rPr>
        <w:t>can only be one outstanding request per "AsynchronousServerCallPoint").</w:t>
      </w:r>
      <w:r>
        <w:rPr>
          <w:rFonts w:ascii="Times New Roman" w:hAnsi="Times New Roman" w:cs="Times New Roman"/>
        </w:rPr>
        <w:t xml:space="preserve"> </w:t>
      </w:r>
      <w:r>
        <w:rPr>
          <w:rFonts w:hint="eastAsia" w:ascii="Times New Roman" w:hAnsi="Times New Roman" w:cs="Times New Roman"/>
        </w:rPr>
        <w:t>Note that a single client can simultaneously have multiple outstanding requests</w:t>
      </w:r>
      <w:r>
        <w:rPr>
          <w:rFonts w:ascii="Times New Roman" w:hAnsi="Times New Roman" w:cs="Times New Roman"/>
        </w:rPr>
        <w:t xml:space="preserve"> </w:t>
      </w:r>
      <w:r>
        <w:rPr>
          <w:rFonts w:hint="eastAsia" w:ascii="Times New Roman" w:hAnsi="Times New Roman" w:cs="Times New Roman"/>
        </w:rPr>
        <w:t>provided each is to different server operations.</w:t>
      </w:r>
      <w:r>
        <w:rPr>
          <w:rFonts w:ascii="Times New Roman" w:hAnsi="Times New Roman" w:cs="Times New Roman"/>
        </w:rPr>
        <w:t>] refers to 'AUTOSAR_SRS_RTE' [SRS_Rte_00079].RTE每次最多支持一个来自客户端-服务器接口分类的端口中单个操作的异步调用(即每个“AsynchronousServerCallPoint”只能有一个未完成的请求)。请注意，单个客户端可以同时有多个未完成的请求，只要每个请求针对不同的服务器操作。</w:t>
      </w:r>
    </w:p>
    <w:p>
      <w:pPr>
        <w:rPr>
          <w:rFonts w:ascii="Times New Roman" w:hAnsi="Times New Roman" w:cs="Times New Roman"/>
        </w:rPr>
      </w:pPr>
      <w:r>
        <w:rPr>
          <w:rFonts w:ascii="Times New Roman" w:hAnsi="Times New Roman" w:cs="Times New Roman"/>
        </w:rPr>
        <w:t>[SA_R2_064]: The RTE shall support synchronous server call for client-server communication.</w:t>
      </w:r>
    </w:p>
    <w:p>
      <w:pPr>
        <w:rPr>
          <w:rFonts w:ascii="Times New Roman" w:hAnsi="Times New Roman" w:cs="Times New Roman"/>
        </w:rPr>
      </w:pPr>
      <w:r>
        <w:rPr>
          <w:rFonts w:ascii="Times New Roman" w:hAnsi="Times New Roman" w:cs="Times New Roman"/>
        </w:rPr>
        <w:t>[SA_R2_065]: [</w:t>
      </w:r>
      <w:r>
        <w:rPr>
          <w:rFonts w:hint="eastAsia" w:ascii="Times New Roman" w:hAnsi="Times New Roman" w:cs="Times New Roman"/>
        </w:rPr>
        <w:t>The RTE shall support serialized and non-serialized execution of Server</w:t>
      </w:r>
      <w:r>
        <w:rPr>
          <w:rFonts w:ascii="Times New Roman" w:hAnsi="Times New Roman" w:cs="Times New Roman"/>
        </w:rPr>
        <w:t xml:space="preserve"> </w:t>
      </w:r>
      <w:r>
        <w:rPr>
          <w:rFonts w:hint="eastAsia" w:ascii="Times New Roman" w:hAnsi="Times New Roman" w:cs="Times New Roman"/>
        </w:rPr>
        <w:t>Runnable Entities.</w:t>
      </w:r>
      <w:r>
        <w:rPr>
          <w:rFonts w:ascii="Times New Roman" w:hAnsi="Times New Roman" w:cs="Times New Roman"/>
        </w:rPr>
        <w:t xml:space="preserve"> The RTE shall complete the processing of one serialized service request before it accepts and dispatches the next request for that server.</w:t>
      </w:r>
    </w:p>
    <w:p>
      <w:pPr>
        <w:rPr>
          <w:rFonts w:ascii="Times New Roman" w:hAnsi="Times New Roman" w:cs="Times New Roman"/>
        </w:rPr>
      </w:pPr>
      <w:r>
        <w:rPr>
          <w:rFonts w:ascii="Times New Roman" w:hAnsi="Times New Roman" w:cs="Times New Roman"/>
        </w:rPr>
        <w:t>The serialization is applied on the service level, so one server can handle multiple service calls concurrently (this implies that the service’s Runnable Entities are mapped to different tasks and there is no shared data between them).</w:t>
      </w:r>
    </w:p>
    <w:p>
      <w:pPr>
        <w:rPr>
          <w:rFonts w:ascii="Times New Roman" w:hAnsi="Times New Roman" w:cs="Times New Roman"/>
        </w:rPr>
      </w:pPr>
      <w:r>
        <w:rPr>
          <w:rFonts w:ascii="Times New Roman" w:hAnsi="Times New Roman" w:cs="Times New Roman"/>
        </w:rPr>
        <w:t xml:space="preserve">If serialization is supported by a server and how big the actual queue shall be configurable.] refers to 'AUTOSAR_SRS_RTE' [SRS_Rte_00033]. </w:t>
      </w:r>
    </w:p>
    <w:p>
      <w:pPr>
        <w:rPr>
          <w:rFonts w:ascii="Times New Roman" w:hAnsi="Times New Roman" w:cs="Times New Roman"/>
        </w:rPr>
      </w:pPr>
      <w:r>
        <w:rPr>
          <w:rFonts w:ascii="Times New Roman" w:hAnsi="Times New Roman" w:cs="Times New Roman"/>
        </w:rPr>
        <w:t>RTE应该支持服务器可运行实体的序列化和非序列化执行。RTE应完成一个序列化服务请求的处理，然后接受并向该服务器发送下一个请求。</w:t>
      </w:r>
    </w:p>
    <w:p>
      <w:pPr>
        <w:rPr>
          <w:rFonts w:ascii="Times New Roman" w:hAnsi="Times New Roman" w:cs="Times New Roman"/>
        </w:rPr>
      </w:pPr>
      <w:r>
        <w:rPr>
          <w:rFonts w:ascii="Times New Roman" w:hAnsi="Times New Roman" w:cs="Times New Roman"/>
        </w:rPr>
        <w:t>序列化应用于服务级别，因此一台服务器可以并发处理多个服务调用(这意味着服务的可运行实体被映射到不同的任务，它们之间没有共享数据)。</w:t>
      </w:r>
    </w:p>
    <w:p>
      <w:pPr>
        <w:rPr>
          <w:rFonts w:ascii="Times New Roman" w:hAnsi="Times New Roman" w:cs="Times New Roman"/>
        </w:rPr>
      </w:pPr>
      <w:r>
        <w:rPr>
          <w:rFonts w:ascii="Times New Roman" w:hAnsi="Times New Roman" w:cs="Times New Roman"/>
        </w:rPr>
        <w:t>如果服务器支持序列化，那么实际队列的大小是可配置的</w:t>
      </w:r>
    </w:p>
    <w:p>
      <w:pPr>
        <w:rPr>
          <w:rFonts w:ascii="Times New Roman" w:hAnsi="Times New Roman" w:cs="Times New Roman"/>
        </w:rPr>
      </w:pPr>
      <w:r>
        <w:rPr>
          <w:rFonts w:ascii="Times New Roman" w:hAnsi="Times New Roman" w:cs="Times New Roman"/>
          <w:lang w:val="en-CA"/>
        </w:rPr>
        <w:t>[SA_R2_066]</w:t>
      </w:r>
      <w:r>
        <w:rPr>
          <w:rFonts w:ascii="Times New Roman" w:hAnsi="Times New Roman" w:cs="Times New Roman"/>
        </w:rPr>
        <w:t xml:space="preserve">: [Unless a server call is implemented as a direct function call, the RTE shall buffer a request on the server side in a first-in-first-out queue] refers to 'AUTOSAR_SWS_RTE' [SWS_Rte_04515]. </w:t>
      </w:r>
    </w:p>
    <w:p>
      <w:pPr>
        <w:rPr>
          <w:rFonts w:ascii="Times New Roman" w:hAnsi="Times New Roman" w:cs="Times New Roman"/>
        </w:rPr>
      </w:pPr>
      <w:r>
        <w:rPr>
          <w:rFonts w:ascii="Times New Roman" w:hAnsi="Times New Roman" w:cs="Times New Roman"/>
        </w:rPr>
        <w:t>除非一个服务器调用是作为一个直接的函数调用来实现的，RTE应该在服务器端以一个先进先出的队列缓冲一个请求</w:t>
      </w:r>
    </w:p>
    <w:p>
      <w:pPr>
        <w:rPr>
          <w:rFonts w:ascii="Times New Roman" w:hAnsi="Times New Roman" w:cs="Times New Roman"/>
        </w:rPr>
      </w:pPr>
      <w:r>
        <w:rPr>
          <w:rFonts w:ascii="Times New Roman" w:hAnsi="Times New Roman" w:cs="Times New Roman"/>
          <w:lang w:val="en-CA"/>
        </w:rPr>
        <w:t>[SA_R2_067]</w:t>
      </w:r>
      <w:r>
        <w:rPr>
          <w:rFonts w:ascii="Times New Roman" w:hAnsi="Times New Roman" w:cs="Times New Roman"/>
        </w:rPr>
        <w:t xml:space="preserve">: [Unless a server call is implemented as a direct function call, RTE shall keep the response on the client side in a queue with queue length 1.] refers to 'AUTOSAR_SWS_RTE' [SWS_Rte_02528]. </w:t>
      </w:r>
    </w:p>
    <w:p>
      <w:pPr>
        <w:rPr>
          <w:rFonts w:ascii="Times New Roman" w:hAnsi="Times New Roman" w:cs="Times New Roman"/>
        </w:rPr>
      </w:pPr>
      <w:r>
        <w:rPr>
          <w:rFonts w:ascii="Times New Roman" w:hAnsi="Times New Roman" w:cs="Times New Roman"/>
          <w:lang w:val="en-CA"/>
        </w:rPr>
        <w:t>[SA_R2_068]</w:t>
      </w:r>
      <w:r>
        <w:rPr>
          <w:rFonts w:ascii="Times New Roman" w:hAnsi="Times New Roman" w:cs="Times New Roman"/>
        </w:rPr>
        <w:t xml:space="preserve">: [The RTE shall use the queue of requests to call serialise access to a server.] refers to 'AUTOSAR_SWS_RTE' [SWS_Rte_02530]. </w:t>
      </w:r>
    </w:p>
    <w:p>
      <w:pPr>
        <w:rPr>
          <w:rFonts w:ascii="Times New Roman" w:hAnsi="Times New Roman" w:cs="Times New Roman"/>
        </w:rPr>
      </w:pPr>
      <w:r>
        <w:rPr>
          <w:rFonts w:ascii="Times New Roman" w:hAnsi="Times New Roman" w:cs="Times New Roman"/>
        </w:rPr>
        <w:t>RTE应使用请求队列调用对服务器的序列化访问</w:t>
      </w:r>
    </w:p>
    <w:p>
      <w:pPr>
        <w:rPr>
          <w:rFonts w:ascii="Times New Roman" w:hAnsi="Times New Roman" w:cs="Times New Roman"/>
        </w:rPr>
      </w:pPr>
      <w:r>
        <w:rPr>
          <w:rFonts w:ascii="Times New Roman" w:hAnsi="Times New Roman" w:cs="Times New Roman"/>
          <w:lang w:val="en-CA"/>
        </w:rPr>
        <w:t>[SA_R2_069]</w:t>
      </w:r>
      <w:r>
        <w:rPr>
          <w:rFonts w:ascii="Times New Roman" w:hAnsi="Times New Roman" w:cs="Times New Roman"/>
        </w:rPr>
        <w:t>: [The RTE’s implementation of the client-server communication shall ensure that a service result is dispatched to the correct client if more than one client uses a service.] refers to 'AUTOSAR_SWS_RTE' [SWS_Rte_04516].</w:t>
      </w:r>
    </w:p>
    <w:p>
      <w:pPr>
        <w:rPr>
          <w:rFonts w:ascii="Times New Roman" w:hAnsi="Times New Roman" w:cs="Times New Roman"/>
        </w:rPr>
      </w:pPr>
      <w:r>
        <w:rPr>
          <w:rFonts w:ascii="Times New Roman" w:hAnsi="Times New Roman" w:cs="Times New Roman"/>
        </w:rPr>
        <w:t>当多个客户端使用一个服务时，RTE实现的客户端-服务器通信应确保服务结果被分派到正确的客户端</w:t>
      </w:r>
    </w:p>
    <w:p>
      <w:pPr>
        <w:rPr>
          <w:rFonts w:ascii="Times New Roman" w:hAnsi="Times New Roman" w:cs="Times New Roman"/>
        </w:rPr>
      </w:pPr>
      <w:r>
        <w:rPr>
          <w:rFonts w:ascii="Times New Roman" w:hAnsi="Times New Roman" w:cs="Times New Roman"/>
          <w:lang w:val="en-CA"/>
        </w:rPr>
        <w:t>[SA_R2_070]</w:t>
      </w:r>
      <w:r>
        <w:rPr>
          <w:rFonts w:ascii="Times New Roman" w:hAnsi="Times New Roman" w:cs="Times New Roman"/>
        </w:rPr>
        <w:t>: [If all the following conditions are satisfied:</w:t>
      </w:r>
    </w:p>
    <w:p>
      <w:pPr>
        <w:rPr>
          <w:rFonts w:ascii="Times New Roman" w:hAnsi="Times New Roman" w:cs="Times New Roman"/>
        </w:rPr>
      </w:pPr>
      <w:r>
        <w:rPr>
          <w:rFonts w:ascii="Times New Roman" w:hAnsi="Times New Roman" w:cs="Times New Roman"/>
        </w:rPr>
        <w:t>• the server runnable’s property canBeInvokedConcurrently is set to TRUE</w:t>
      </w:r>
    </w:p>
    <w:p>
      <w:pPr>
        <w:rPr>
          <w:rFonts w:ascii="Times New Roman" w:hAnsi="Times New Roman" w:cs="Times New Roman"/>
        </w:rPr>
      </w:pPr>
      <w:r>
        <w:rPr>
          <w:rFonts w:ascii="Times New Roman" w:hAnsi="Times New Roman" w:cs="Times New Roman"/>
        </w:rPr>
        <w:t>• the client and server execute in the same partition, i.e. intra-partition Client-Server communication</w:t>
      </w:r>
    </w:p>
    <w:p>
      <w:pPr>
        <w:rPr>
          <w:rFonts w:ascii="Times New Roman" w:hAnsi="Times New Roman" w:cs="Times New Roman"/>
        </w:rPr>
      </w:pPr>
      <w:r>
        <w:rPr>
          <w:rFonts w:ascii="Times New Roman" w:hAnsi="Times New Roman" w:cs="Times New Roman"/>
        </w:rPr>
        <w:t>• the ServerCallPoint is Synchronous</w:t>
      </w:r>
    </w:p>
    <w:p>
      <w:pPr>
        <w:rPr>
          <w:rFonts w:ascii="Times New Roman" w:hAnsi="Times New Roman" w:cs="Times New Roman"/>
        </w:rPr>
      </w:pPr>
      <w:r>
        <w:rPr>
          <w:rFonts w:ascii="Times New Roman" w:hAnsi="Times New Roman" w:cs="Times New Roman"/>
        </w:rPr>
        <w:t>• the OperationInvokedEvent is not mapped to an OsTask</w:t>
      </w:r>
    </w:p>
    <w:p>
      <w:pPr>
        <w:rPr>
          <w:rFonts w:ascii="Times New Roman" w:hAnsi="Times New Roman" w:cs="Times New Roman"/>
        </w:rPr>
      </w:pPr>
      <w:r>
        <w:rPr>
          <w:rFonts w:ascii="Times New Roman" w:hAnsi="Times New Roman" w:cs="Times New Roman"/>
        </w:rPr>
        <w:t>the RTE Generator shall implement the Client-Server communication as a direct function call.] refers to 'AUTOSAR_SWS_RTE' [SWS_Rte_07409].</w:t>
      </w:r>
    </w:p>
    <w:p>
      <w:pPr>
        <w:rPr>
          <w:rFonts w:ascii="Times New Roman" w:hAnsi="Times New Roman" w:cs="Times New Roman"/>
        </w:rPr>
      </w:pPr>
      <w:r>
        <w:rPr>
          <w:rFonts w:ascii="Times New Roman" w:hAnsi="Times New Roman" w:cs="Times New Roman"/>
          <w:lang w:val="en-CA"/>
        </w:rPr>
        <w:t>[SA_R2_071]</w:t>
      </w:r>
      <w:r>
        <w:rPr>
          <w:rFonts w:ascii="Times New Roman" w:hAnsi="Times New Roman" w:cs="Times New Roman"/>
        </w:rPr>
        <w:t>: [The RTE shall support simultaneous invocation requests of a server operation.] refers to 'AUTOSAR_SWS_RTE' [SWS_Rte_04520].</w:t>
      </w:r>
    </w:p>
    <w:p>
      <w:pPr>
        <w:rPr>
          <w:rFonts w:ascii="Times New Roman" w:hAnsi="Times New Roman" w:cs="Times New Roman"/>
        </w:rPr>
      </w:pPr>
      <w:r>
        <w:rPr>
          <w:rFonts w:ascii="Times New Roman" w:hAnsi="Times New Roman" w:cs="Times New Roman"/>
        </w:rPr>
        <w:t>RTE应支持服务器操作的同时调用请求</w:t>
      </w:r>
    </w:p>
    <w:p>
      <w:pPr>
        <w:rPr>
          <w:rFonts w:ascii="Times New Roman" w:hAnsi="Times New Roman" w:cs="Times New Roman"/>
        </w:rPr>
      </w:pPr>
      <w:r>
        <w:rPr>
          <w:rFonts w:ascii="Times New Roman" w:hAnsi="Times New Roman" w:cs="Times New Roman"/>
        </w:rPr>
        <w:t>[SA_R2_072]: [The RTE shall ensure that the RunnableEntity implementing a server operation has completed the processing of a request before it begins processing the next request.] refers to 'AUTOSAR_SWS_RTE' [SWS_Rte_04522].RTE应确保实现服务器操作的RunnableEntity在开始处理下一个请求之前已经完成了对请求的处理</w:t>
      </w:r>
    </w:p>
    <w:p>
      <w:pPr>
        <w:rPr>
          <w:rFonts w:ascii="Times New Roman" w:hAnsi="Times New Roman" w:cs="Times New Roman"/>
        </w:rPr>
      </w:pPr>
      <w:r>
        <w:rPr>
          <w:rFonts w:ascii="Times New Roman" w:hAnsi="Times New Roman" w:cs="Times New Roman"/>
        </w:rPr>
        <w:t>[SA_R2_074]: [The RTE shall ensure that timeout monitoring is performed for client-server communication, regardless of the receive mode for the result.] refers to 'AUTOSAR_SWS_RTE' [SWS_Rte_03763].超时检测</w:t>
      </w:r>
    </w:p>
    <w:p>
      <w:pPr>
        <w:rPr>
          <w:rFonts w:ascii="Times New Roman" w:hAnsi="Times New Roman" w:cs="Times New Roman"/>
        </w:rPr>
      </w:pPr>
      <w:r>
        <w:rPr>
          <w:rFonts w:ascii="Times New Roman" w:hAnsi="Times New Roman" w:cs="Times New Roman"/>
        </w:rPr>
        <w:t>[SA_R2_075]: [For each asynchronous invocation of an operation prototype only one AsynchronousServerCallReturnsEvent shall be passed to the client component by the RTE. The AsynchronousServerCallReturnsEvent shall indicate either that the transmission was successful or that the transmission was not successful.] refers to 'AUTOSAR_SWS_RTE' [SWS_Rte_03765].对于每个操作原型的异步调用，RTE只需要将一个AsynchronousServerCallReturnsEvent传递给客户端组件。AsynchronousServerCallReturnsEvent将指示传输是否成功</w:t>
      </w:r>
    </w:p>
    <w:p>
      <w:pPr>
        <w:rPr>
          <w:rFonts w:ascii="Times New Roman" w:hAnsi="Times New Roman" w:cs="Times New Roman"/>
        </w:rPr>
      </w:pPr>
      <w:r>
        <w:rPr>
          <w:rFonts w:ascii="Times New Roman" w:hAnsi="Times New Roman" w:cs="Times New Roman"/>
        </w:rPr>
        <w:t>[SA_R2_076]: [The status information about the success or failure of the asynchronous server invocation shall be available as the return value of the RTE API call to retrieve the result.] refers to 'AUTOSAR_SWS_RTE' [SWS_Rte_03766].</w:t>
      </w:r>
    </w:p>
    <w:p>
      <w:pPr>
        <w:rPr>
          <w:rFonts w:ascii="Times New Roman" w:hAnsi="Times New Roman" w:cs="Times New Roman"/>
        </w:rPr>
      </w:pPr>
      <w:r>
        <w:rPr>
          <w:rFonts w:ascii="Times New Roman" w:hAnsi="Times New Roman" w:cs="Times New Roman"/>
        </w:rPr>
        <w:t>关于异步服务器调用成功或失败的状态信息应作为检索结果的RTE API调用的返回值</w:t>
      </w:r>
    </w:p>
    <w:p>
      <w:pPr>
        <w:rPr>
          <w:rFonts w:ascii="Times New Roman" w:hAnsi="Times New Roman" w:cs="Times New Roman"/>
        </w:rPr>
      </w:pPr>
      <w:r>
        <w:rPr>
          <w:rFonts w:ascii="Times New Roman" w:hAnsi="Times New Roman" w:cs="Times New Roman"/>
        </w:rPr>
        <w:t>[SA_R2_077]: [When invoking the runnable entity specified for an OperationInvokedEvent, the RTE shall include the port-defined argument values between the instance handle (if it is included) and the operation-specific parameters, in the order they are given in the Software Component Template Specification.] refers to 'AUTOSAR_SWS_RTE' [SWS_Rte_01360].</w:t>
      </w:r>
    </w:p>
    <w:p>
      <w:pPr>
        <w:rPr>
          <w:rFonts w:ascii="Times New Roman" w:hAnsi="Times New Roman" w:cs="Times New Roman"/>
        </w:rPr>
      </w:pPr>
      <w:r>
        <w:rPr>
          <w:rFonts w:ascii="Times New Roman" w:hAnsi="Times New Roman" w:cs="Times New Roman"/>
        </w:rPr>
        <w:t>当调用为OperationInvokedEvent指定的可运行实体时，RTE应按照软件组件模板规范中给出的顺序，在实例句柄(如果包含的话)和特定于操作的参数之间包含端口定义的参数值。</w:t>
      </w:r>
    </w:p>
    <w:p>
      <w:pPr>
        <w:rPr>
          <w:rFonts w:ascii="Times New Roman" w:hAnsi="Times New Roman" w:cs="Times New Roman"/>
        </w:rPr>
      </w:pPr>
      <w:r>
        <w:rPr>
          <w:rFonts w:ascii="Times New Roman" w:hAnsi="Times New Roman" w:cs="Times New Roman"/>
        </w:rPr>
        <w:t>[SA_R2_078]: RTE shall have support all types of arguments including IN, INOUT, and OUT in C-S operation.</w:t>
      </w:r>
    </w:p>
    <w:p>
      <w:pPr>
        <w:rPr>
          <w:rFonts w:ascii="Times New Roman" w:hAnsi="Times New Roman" w:cs="Times New Roman"/>
        </w:rPr>
      </w:pPr>
      <w:r>
        <w:rPr>
          <w:rFonts w:ascii="Times New Roman" w:hAnsi="Times New Roman" w:cs="Times New Roman"/>
        </w:rPr>
        <w:t>[SA_R2_079]: RTE should support C-S error call API detection.</w:t>
      </w:r>
    </w:p>
    <w:p>
      <w:pPr>
        <w:rPr>
          <w:rFonts w:ascii="Times New Roman" w:hAnsi="Times New Roman" w:cs="Times New Roman"/>
        </w:rPr>
      </w:pPr>
      <w:r>
        <w:rPr>
          <w:rFonts w:ascii="Times New Roman" w:hAnsi="Times New Roman" w:cs="Times New Roman"/>
        </w:rPr>
        <w:t>[SA_R2_080]: RTE should be able to support queue length detection of C-S communication</w:t>
      </w:r>
    </w:p>
    <w:p>
      <w:pPr>
        <w:pStyle w:val="4"/>
        <w:numPr>
          <w:ilvl w:val="0"/>
          <w:numId w:val="20"/>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Control Flow</w:t>
      </w:r>
    </w:p>
    <w:p>
      <w:pPr>
        <w:rPr>
          <w:szCs w:val="18"/>
        </w:rPr>
      </w:pPr>
      <w:r>
        <w:t>[SA_R2_081]:</w:t>
      </w:r>
    </w:p>
    <w:p>
      <w:pPr>
        <w:jc w:val="center"/>
        <w:rPr>
          <w:szCs w:val="18"/>
        </w:rPr>
      </w:pPr>
      <w:r>
        <w:drawing>
          <wp:inline distT="0" distB="0" distL="0" distR="0">
            <wp:extent cx="6188710" cy="3989070"/>
            <wp:effectExtent l="0" t="0" r="2540" b="0"/>
            <wp:docPr id="94" name="图片 94" descr="https://alidocs.oss-cn-zhangjiakou.aliyuncs.com/res/AXNkOMG8APLYnY74/img/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https://alidocs.oss-cn-zhangjiakou.aliyuncs.com/res/AXNkOMG8APLYnY74/img/image4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6188710" cy="3989196"/>
                    </a:xfrm>
                    <a:prstGeom prst="rect">
                      <a:avLst/>
                    </a:prstGeom>
                    <a:noFill/>
                    <a:ln>
                      <a:noFill/>
                    </a:ln>
                  </pic:spPr>
                </pic:pic>
              </a:graphicData>
            </a:graphic>
          </wp:inline>
        </w:drawing>
      </w:r>
    </w:p>
    <w:p>
      <w:pPr>
        <w:jc w:val="center"/>
        <w:rPr>
          <w:szCs w:val="18"/>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18</w:t>
      </w:r>
      <w:r>
        <w:fldChar w:fldCharType="end"/>
      </w:r>
      <w:r>
        <w:rPr>
          <w:rFonts w:hint="eastAsia"/>
          <w:szCs w:val="18"/>
        </w:rPr>
        <w:t xml:space="preserve"> </w:t>
      </w:r>
      <w:r>
        <w:rPr>
          <w:szCs w:val="18"/>
        </w:rPr>
        <w:t>The Daigram describe a CS communication of Synchronous.</w:t>
      </w:r>
    </w:p>
    <w:p>
      <w:pPr>
        <w:ind w:firstLine="420"/>
        <w:rPr>
          <w:szCs w:val="18"/>
        </w:rPr>
      </w:pPr>
      <w:r>
        <w:rPr>
          <w:szCs w:val="18"/>
        </w:rPr>
        <w:t>图示为ECU内同步的CS通信示意图。当Client Application 发起一个请求服务器则调用Rte_Call_p_o()函数，而后RTE通过调用Rte_ServerRunnable()去调用Server端的ServerRunnable()函数，值得注意的是，这时Client会一直阻塞等待Server端处理完返回。</w:t>
      </w:r>
    </w:p>
    <w:p>
      <w:pPr>
        <w:rPr>
          <w:rFonts w:ascii="宋体" w:hAnsi="宋体" w:cs="宋体"/>
          <w:szCs w:val="18"/>
          <w:lang w:bidi="ar"/>
        </w:rPr>
      </w:pPr>
      <w:r>
        <w:t>[SA_R2_082]:</w:t>
      </w:r>
    </w:p>
    <w:p>
      <w:pPr>
        <w:jc w:val="center"/>
        <w:rPr>
          <w:rFonts w:ascii="宋体" w:hAnsi="宋体" w:cs="宋体"/>
          <w:szCs w:val="18"/>
        </w:rPr>
      </w:pPr>
      <w:r>
        <w:drawing>
          <wp:inline distT="0" distB="0" distL="0" distR="0">
            <wp:extent cx="6188710" cy="5511800"/>
            <wp:effectExtent l="0" t="0" r="2540" b="0"/>
            <wp:docPr id="95" name="图片 95" descr="https://alidocs.oss-cn-zhangjiakou.aliyuncs.com/res/AXNkOMG8APLYnY74/img/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https://alidocs.oss-cn-zhangjiakou.aliyuncs.com/res/AXNkOMG8APLYnY74/img/image4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6188710" cy="5511907"/>
                    </a:xfrm>
                    <a:prstGeom prst="rect">
                      <a:avLst/>
                    </a:prstGeom>
                    <a:noFill/>
                    <a:ln>
                      <a:noFill/>
                    </a:ln>
                  </pic:spPr>
                </pic:pic>
              </a:graphicData>
            </a:graphic>
          </wp:inline>
        </w:drawing>
      </w:r>
    </w:p>
    <w:p>
      <w:pPr>
        <w:jc w:val="center"/>
        <w:rPr>
          <w:rFonts w:ascii="宋体" w:hAnsi="宋体" w:cs="宋体"/>
          <w:szCs w:val="18"/>
          <w:lang w:bidi="ar"/>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19</w:t>
      </w:r>
      <w:r>
        <w:fldChar w:fldCharType="end"/>
      </w:r>
      <w:r>
        <w:rPr>
          <w:rFonts w:hint="eastAsia" w:ascii="宋体" w:hAnsi="宋体" w:cs="宋体"/>
          <w:szCs w:val="18"/>
          <w:lang w:bidi="ar"/>
        </w:rPr>
        <w:t xml:space="preserve"> </w:t>
      </w:r>
      <w:r>
        <w:rPr>
          <w:rFonts w:hint="eastAsia"/>
        </w:rPr>
        <w:t>The Daigram describe a CS communication of Synchronous about queue.</w:t>
      </w:r>
    </w:p>
    <w:p>
      <w:pPr>
        <w:ind w:firstLine="420"/>
      </w:pPr>
      <w:r>
        <w:rPr>
          <w:rFonts w:hint="eastAsia"/>
        </w:rPr>
        <w:t>图示为ECU内的同步队列的CS通信示意图。当Client请求服务器时则调用Rte_Call_p_o()函数，然后Client RTE将客户端的请求压入到维护的队列中并触发RTE waitEvent等待的事件和任务，然后Client开始阻塞等待响应事件触发，RTE阻塞被触发后则将对应请求的队列进行处理，将队列中的元素挨个弹出执行知道队列元素为空，并在每个请求处理完后触发对应的Client RTE，队列处理完后RTE将继续处于阻塞状态等待触发。Client RTE被触发后阻塞就会结束，然后返回给Client RTE_E_OK，这时一个同步的队列请求结束。</w:t>
      </w:r>
    </w:p>
    <w:p>
      <w:r>
        <w:t>[SA_R2_083]:</w:t>
      </w:r>
    </w:p>
    <w:p>
      <w:r>
        <w:drawing>
          <wp:inline distT="0" distB="0" distL="0" distR="0">
            <wp:extent cx="6188710" cy="6846570"/>
            <wp:effectExtent l="0" t="0" r="2540" b="0"/>
            <wp:docPr id="96" name="图片 96" descr="https://alidocs.oss-cn-zhangjiakou.aliyuncs.com/res/AXNkOMG8APLYnY74/img/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https://alidocs.oss-cn-zhangjiakou.aliyuncs.com/res/AXNkOMG8APLYnY74/img/image4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6188710" cy="6846670"/>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20</w:t>
      </w:r>
      <w:r>
        <w:fldChar w:fldCharType="end"/>
      </w:r>
      <w:r>
        <w:rPr>
          <w:rFonts w:hint="eastAsia"/>
        </w:rPr>
        <w:t xml:space="preserve"> </w:t>
      </w:r>
      <w:r>
        <w:t>The Di</w:t>
      </w:r>
      <w:r>
        <w:rPr>
          <w:rFonts w:hint="eastAsia"/>
        </w:rPr>
        <w:t>a</w:t>
      </w:r>
      <w:r>
        <w:t>gram describe a CS communication of Asynchronous.</w:t>
      </w:r>
    </w:p>
    <w:p>
      <w:pPr>
        <w:ind w:firstLine="420"/>
      </w:pPr>
      <w:r>
        <w:t>图示为ECU内的异步CS通信示意图。当Client Application请求服务器时则调用Rte_Call_p_o()函数，而后RTE将client的请求添加到全局的异步请求队列中(此时RTE会对队列长度进行检查，超出队列可维护长度则返回RTE_E_LIMIT)，压入到队列后，RTE会通过SetEvent调用激活Server端的task任务，RTE获取到队列后，根据task和event去触发服务器异步调用。值得注意的是当Server还没处理结束时，Client端通过Rte_Result_&lt;p&gt;_&lt;o&gt;()获取结果时，RTE将返回Client端RTE_E_NO_DATA，当Server端处理完时，Client端通过Rte_Result_&lt;p&gt;_&lt;o&gt;()获取结果将返回RTE_E_OK，如果获取超时则返回RTE_E_TIMEOUT。</w:t>
      </w:r>
    </w:p>
    <w:p>
      <w:pPr>
        <w:pStyle w:val="4"/>
        <w:numPr>
          <w:ilvl w:val="0"/>
          <w:numId w:val="20"/>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Data Flow</w:t>
      </w:r>
    </w:p>
    <w:p>
      <w:r>
        <w:t>[SA_R2_296</w:t>
      </w:r>
      <w:r>
        <w:rPr>
          <w:rFonts w:hint="eastAsia"/>
        </w:rPr>
        <w:t>]:</w:t>
      </w:r>
      <w:r>
        <w:t xml:space="preserve"> </w:t>
      </w:r>
    </w:p>
    <w:p>
      <w:r>
        <w:drawing>
          <wp:inline distT="0" distB="0" distL="0" distR="0">
            <wp:extent cx="6188710" cy="3403600"/>
            <wp:effectExtent l="0" t="0" r="2540" b="6350"/>
            <wp:docPr id="6" name="图片 6" descr="https://alidocs.oss-cn-zhangjiakou.aliyuncs.com/res/AXNkOMG8APLYnY74/img/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alidocs.oss-cn-zhangjiakou.aliyuncs.com/res/AXNkOMG8APLYnY74/img/image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6188710" cy="3403791"/>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21</w:t>
      </w:r>
      <w:r>
        <w:fldChar w:fldCharType="end"/>
      </w:r>
      <w:r>
        <w:rPr>
          <w:rFonts w:hint="eastAsia"/>
        </w:rPr>
        <w:t xml:space="preserve"> Data</w:t>
      </w:r>
      <w:r>
        <w:t xml:space="preserve"> flow diagram describing a CS communication of Asynchronous.</w:t>
      </w:r>
    </w:p>
    <w:p>
      <w:r>
        <w:tab/>
      </w:r>
      <w:r>
        <w:t>As figure 5-20 shows, Client RTE setEvent or activate task when calling server, which triggers the server to execute and provide the result.</w:t>
      </w:r>
    </w:p>
    <w:p>
      <w:pPr>
        <w:rPr>
          <w:lang w:val="en-CA"/>
        </w:rPr>
      </w:pPr>
    </w:p>
    <w:p>
      <w:pPr>
        <w:rPr>
          <w:lang w:val="en-CA"/>
        </w:rPr>
      </w:pPr>
      <w:r>
        <w:rPr>
          <w:rFonts w:hint="eastAsia"/>
          <w:lang w:val="en-CA"/>
        </w:rPr>
        <w:t>For</w:t>
      </w:r>
      <w:r>
        <w:rPr>
          <w:lang w:val="en-CA"/>
        </w:rPr>
        <w:t xml:space="preserve"> queued communication data flow, refer to 5.11.3</w:t>
      </w:r>
    </w:p>
    <w:p>
      <w:pPr>
        <w:pStyle w:val="4"/>
        <w:numPr>
          <w:ilvl w:val="0"/>
          <w:numId w:val="20"/>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External Interface Definition</w:t>
      </w:r>
    </w:p>
    <w:p/>
    <w:p/>
    <w:p>
      <w:pPr>
        <w:pStyle w:val="5"/>
        <w:numPr>
          <w:ilvl w:val="0"/>
          <w:numId w:val="21"/>
        </w:numPr>
      </w:pPr>
      <w:bookmarkStart w:id="47" w:name="_Toc110415448"/>
      <w:r>
        <w:rPr>
          <w:rFonts w:hint="eastAsia"/>
        </w:rPr>
        <w:t>Rte_Call</w:t>
      </w:r>
    </w:p>
    <w:p>
      <w:r>
        <w:t xml:space="preserve">[SA_R2_084]: </w:t>
      </w:r>
    </w:p>
    <w:tbl>
      <w:tblPr>
        <w:tblStyle w:val="19"/>
        <w:tblW w:w="4853" w:type="pct"/>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3"/>
        <w:gridCol w:w="2802"/>
        <w:gridCol w:w="880"/>
        <w:gridCol w:w="33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name: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Rte_Call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prototype: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 Rte_Call_&lt;p&gt;_&lt;o&gt;(</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 Rte_Instance &lt;instance&gt;],</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[IN|IN/OUT|OUT] &lt;data_1&gt;...</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[IN|IN/OUT|OUT] &lt;data_n&gt;)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Synchronous/Asynchronous: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Asynchronous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Is it reentrant:</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366" w:type="pct"/>
            <w:tcBorders>
              <w:top w:val="single" w:color="auto" w:sz="4" w:space="0"/>
              <w:left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parameters:</w:t>
            </w:r>
          </w:p>
        </w:tc>
        <w:tc>
          <w:tcPr>
            <w:tcW w:w="1449"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Instance</w:t>
            </w:r>
            <w:r>
              <w:rPr>
                <w:rFonts w:hint="eastAsia" w:ascii="Times New Roman" w:hAnsi="Times New Roman" w:cs="Times New Roman"/>
                <w:color w:val="000000" w:themeColor="text1"/>
                <w:sz w:val="21"/>
                <w:szCs w:val="21"/>
                <w14:textFill>
                  <w14:solidFill>
                    <w14:schemeClr w14:val="tx1"/>
                  </w14:solidFill>
                </w14:textFill>
              </w:rPr>
              <w:t>:</w:t>
            </w:r>
            <w:r>
              <w:rPr>
                <w:rFonts w:ascii="Times New Roman" w:hAnsi="Times New Roman" w:cs="Times New Roman"/>
                <w:color w:val="000000" w:themeColor="text1"/>
                <w:sz w:val="21"/>
                <w:szCs w:val="21"/>
                <w14:textFill>
                  <w14:solidFill>
                    <w14:schemeClr w14:val="tx1"/>
                  </w14:solidFill>
                </w14:textFill>
              </w:rPr>
              <w:t>cds的instance</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d</w:t>
            </w:r>
            <w:r>
              <w:rPr>
                <w:rFonts w:ascii="Times New Roman" w:hAnsi="Times New Roman" w:cs="Times New Roman"/>
                <w:color w:val="000000" w:themeColor="text1"/>
                <w:sz w:val="21"/>
                <w:szCs w:val="21"/>
                <w14:textFill>
                  <w14:solidFill>
                    <w14:schemeClr w14:val="tx1"/>
                  </w14:solidFill>
                </w14:textFill>
              </w:rPr>
              <w:t>ata</w:t>
            </w:r>
            <w:r>
              <w:rPr>
                <w:rFonts w:hint="eastAsia" w:ascii="Times New Roman" w:hAnsi="Times New Roman" w:cs="Times New Roman"/>
                <w:color w:val="000000" w:themeColor="text1"/>
                <w:sz w:val="21"/>
                <w:szCs w:val="21"/>
                <w14:textFill>
                  <w14:solidFill>
                    <w14:schemeClr w14:val="tx1"/>
                  </w14:solidFill>
                </w14:textFill>
              </w:rPr>
              <w:t>_n:</w:t>
            </w:r>
            <w:r>
              <w:rPr>
                <w:rFonts w:ascii="Times New Roman" w:hAnsi="Times New Roman" w:cs="Times New Roman"/>
                <w:color w:val="000000" w:themeColor="text1"/>
                <w:sz w:val="21"/>
                <w:szCs w:val="21"/>
                <w14:textFill>
                  <w14:solidFill>
                    <w14:schemeClr w14:val="tx1"/>
                  </w14:solidFill>
                </w14:textFill>
              </w:rPr>
              <w:t xml:space="preserve"> &lt;data_1&gt;...&lt;data_n&gt; are the parameters configured in SWC C-S Interface. </w:t>
            </w:r>
          </w:p>
        </w:tc>
        <w:tc>
          <w:tcPr>
            <w:tcW w:w="455"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Range:</w:t>
            </w:r>
            <w:r>
              <w:rPr>
                <w:rFonts w:ascii="Times New Roman" w:hAnsi="Times New Roman" w:cs="Times New Roman"/>
                <w:color w:val="000000" w:themeColor="text1"/>
                <w:sz w:val="21"/>
                <w:szCs w:val="21"/>
                <w14:textFill>
                  <w14:solidFill>
                    <w14:schemeClr w14:val="tx1"/>
                  </w14:solidFill>
                </w14:textFill>
              </w:rPr>
              <w:t xml:space="preserve"> </w:t>
            </w:r>
          </w:p>
        </w:tc>
        <w:tc>
          <w:tcPr>
            <w:tcW w:w="1728"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 xml:space="preserve">Pointing to Static configuration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and 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 xml:space="preserve">data_n: </w:t>
            </w:r>
            <w:r>
              <w:rPr>
                <w:rFonts w:ascii="Times New Roman" w:hAnsi="Times New Roman" w:cs="Times New Roman"/>
              </w:rPr>
              <w:t>&lt;data_1&gt;...&lt;data_n&gt; are the parameters configured in SWC C-S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transformerError:transformer error</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data_n:</w:t>
            </w:r>
            <w:r>
              <w:rPr>
                <w:rFonts w:ascii="Times New Roman" w:hAnsi="Times New Roman" w:cs="Times New Roman"/>
              </w:rPr>
              <w:t>&lt;data_1&gt;...&lt;data_n&gt; are the parameters configured in SWC C-S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4" w:hRule="exac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Return value:</w:t>
            </w:r>
            <w:r>
              <w:rPr>
                <w:rFonts w:ascii="Times New Roman" w:hAnsi="Times New Roman" w:cs="Times New Roman"/>
                <w:color w:val="000000" w:themeColor="text1"/>
                <w:sz w:val="21"/>
                <w:szCs w:val="21"/>
                <w14:textFill>
                  <w14:solidFill>
                    <w14:schemeClr w14:val="tx1"/>
                  </w14:solidFill>
                </w14:textFill>
              </w:rPr>
              <w:t xml:space="preserve"> </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Std_ReturnType：RTE_E_OK</w:t>
            </w:r>
            <w:r>
              <w:rPr>
                <w:rFonts w:hint="eastAsia" w:ascii="Times New Roman" w:hAnsi="Times New Roman" w:cs="Times New Roman"/>
                <w:color w:val="000000" w:themeColor="text1"/>
                <w:sz w:val="21"/>
                <w:szCs w:val="21"/>
                <w14:textFill>
                  <w14:solidFill>
                    <w14:schemeClr w14:val="tx1"/>
                  </w14:solidFill>
                </w14:textFill>
              </w:rPr>
              <w:t>、RTE_E_LIMIT、RTE_E_TRANSFORMER_LIMIT、RTE_E_HARD_TRANSFORMER_ERROR、RTE_E_SOFT_TRANSFORMER_ERROR、</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RTE_E_COM_STOPPED、</w:t>
            </w:r>
            <w:r>
              <w:rPr>
                <w:rFonts w:ascii="Times New Roman" w:hAnsi="Times New Roman" w:cs="Times New Roman"/>
                <w:color w:val="000000" w:themeColor="text1"/>
                <w:sz w:val="21"/>
                <w:szCs w:val="21"/>
                <w14:textFill>
                  <w14:solidFill>
                    <w14:schemeClr w14:val="tx1"/>
                  </w14:solidFill>
                </w14:textFill>
              </w:rPr>
              <w:t>RTE_E_TIMEOUT</w:t>
            </w:r>
            <w:r>
              <w:rPr>
                <w:rFonts w:hint="eastAsia" w:ascii="Times New Roman" w:hAnsi="Times New Roman" w:cs="Times New Roman"/>
                <w:color w:val="000000" w:themeColor="text1"/>
                <w:sz w:val="21"/>
                <w:szCs w:val="21"/>
                <w14:textFill>
                  <w14:solidFill>
                    <w14:schemeClr w14:val="tx1"/>
                  </w14:solidFill>
                </w14:textFill>
              </w:rPr>
              <w:t>、RTE_E_UNCONNECTED、</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RTE_E_IN_EXCLUSIVE_AREA、RTE_E_SEG_FAULT、RTE_E_COM_BUSY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Functional Overview:</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Initiate a client-server communication.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Precautions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bl>
    <w:p>
      <w:pPr>
        <w:pStyle w:val="5"/>
        <w:numPr>
          <w:ilvl w:val="0"/>
          <w:numId w:val="21"/>
        </w:numPr>
      </w:pPr>
      <w:r>
        <w:rPr>
          <w:rFonts w:hint="eastAsia"/>
        </w:rPr>
        <w:t>Rte_Result</w:t>
      </w:r>
    </w:p>
    <w:p>
      <w:r>
        <w:t>[SA_R2_</w:t>
      </w:r>
      <w:r>
        <w:rPr>
          <w:rFonts w:hint="eastAsia"/>
        </w:rPr>
        <w:t>329</w:t>
      </w:r>
      <w:r>
        <w:t xml:space="preserve">]: </w:t>
      </w:r>
    </w:p>
    <w:tbl>
      <w:tblPr>
        <w:tblStyle w:val="19"/>
        <w:tblW w:w="4853" w:type="pct"/>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3"/>
        <w:gridCol w:w="2802"/>
        <w:gridCol w:w="880"/>
        <w:gridCol w:w="33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name: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prototype: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 Rte_Result</w:t>
            </w:r>
            <w:r>
              <w:rPr>
                <w:rFonts w:hint="eastAsia" w:ascii="Times New Roman" w:hAnsi="Times New Roman" w:cs="Times New Roman"/>
                <w:color w:val="000000" w:themeColor="text1"/>
                <w:sz w:val="21"/>
                <w:szCs w:val="21"/>
                <w14:textFill>
                  <w14:solidFill>
                    <w14:schemeClr w14:val="tx1"/>
                  </w14:solidFill>
                </w14:textFill>
              </w:rPr>
              <w:t>_</w:t>
            </w:r>
            <w:r>
              <w:rPr>
                <w:rFonts w:ascii="Times New Roman" w:hAnsi="Times New Roman" w:cs="Times New Roman"/>
                <w:color w:val="000000" w:themeColor="text1"/>
                <w:sz w:val="21"/>
                <w:szCs w:val="21"/>
                <w14:textFill>
                  <w14:solidFill>
                    <w14:schemeClr w14:val="tx1"/>
                  </w14:solidFill>
                </w14:textFill>
              </w:rPr>
              <w:t>&lt;p&gt;_&lt;o&gt;(</w:t>
            </w:r>
            <w:r>
              <w:rPr>
                <w:rFonts w:hint="eastAsia" w:ascii="Times New Roman" w:hAnsi="Times New Roman" w:cs="Times New Roman"/>
                <w:color w:val="000000" w:themeColor="text1"/>
                <w:sz w:val="21"/>
                <w:szCs w:val="21"/>
                <w14:textFill>
                  <w14:solidFill>
                    <w14:schemeClr w14:val="tx1"/>
                  </w14:solidFill>
                </w14:textFill>
              </w:rPr>
              <w:t xml:space="preserve"> </w:t>
            </w:r>
            <w:r>
              <w:rPr>
                <w:rFonts w:ascii="Times New Roman" w:hAnsi="Times New Roman" w:cs="Times New Roman"/>
                <w:color w:val="000000" w:themeColor="text1"/>
                <w:sz w:val="21"/>
                <w:szCs w:val="21"/>
                <w14:textFill>
                  <w14:solidFill>
                    <w14:schemeClr w14:val="tx1"/>
                  </w14:solidFill>
                </w14:textFill>
              </w:rPr>
              <w:t>[IN Rte_Instance &lt;instance&gt;],</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[IN/OUT|OUT &lt;param 1&gt;]...</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[IN/OUT|OUT &lt;param n&gt;])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Synchronous/Asynchronous: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Asynchronous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Is it reentrant:</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Reentrancy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366" w:type="pct"/>
            <w:tcBorders>
              <w:top w:val="single" w:color="auto" w:sz="4" w:space="0"/>
              <w:left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parameters:</w:t>
            </w:r>
          </w:p>
        </w:tc>
        <w:tc>
          <w:tcPr>
            <w:tcW w:w="1449"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Instance</w:t>
            </w:r>
            <w:r>
              <w:rPr>
                <w:rFonts w:hint="eastAsia" w:ascii="Times New Roman" w:hAnsi="Times New Roman" w:cs="Times New Roman"/>
                <w:color w:val="000000" w:themeColor="text1"/>
                <w:sz w:val="21"/>
                <w:szCs w:val="21"/>
                <w14:textFill>
                  <w14:solidFill>
                    <w14:schemeClr w14:val="tx1"/>
                  </w14:solidFill>
                </w14:textFill>
              </w:rPr>
              <w:t>:</w:t>
            </w:r>
            <w:r>
              <w:rPr>
                <w:rFonts w:ascii="Times New Roman" w:hAnsi="Times New Roman" w:cs="Times New Roman"/>
                <w:color w:val="000000" w:themeColor="text1"/>
                <w:sz w:val="21"/>
                <w:szCs w:val="21"/>
                <w14:textFill>
                  <w14:solidFill>
                    <w14:schemeClr w14:val="tx1"/>
                  </w14:solidFill>
                </w14:textFill>
              </w:rPr>
              <w:t>cds的instance</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d</w:t>
            </w:r>
            <w:r>
              <w:rPr>
                <w:rFonts w:ascii="Times New Roman" w:hAnsi="Times New Roman" w:cs="Times New Roman"/>
                <w:color w:val="000000" w:themeColor="text1"/>
                <w:sz w:val="21"/>
                <w:szCs w:val="21"/>
                <w14:textFill>
                  <w14:solidFill>
                    <w14:schemeClr w14:val="tx1"/>
                  </w14:solidFill>
                </w14:textFill>
              </w:rPr>
              <w:t>ata</w:t>
            </w:r>
            <w:r>
              <w:rPr>
                <w:rFonts w:hint="eastAsia" w:ascii="Times New Roman" w:hAnsi="Times New Roman" w:cs="Times New Roman"/>
                <w:color w:val="000000" w:themeColor="text1"/>
                <w:sz w:val="21"/>
                <w:szCs w:val="21"/>
                <w14:textFill>
                  <w14:solidFill>
                    <w14:schemeClr w14:val="tx1"/>
                  </w14:solidFill>
                </w14:textFill>
              </w:rPr>
              <w:t>_n:</w:t>
            </w:r>
            <w:r>
              <w:rPr>
                <w:rFonts w:ascii="Times New Roman" w:hAnsi="Times New Roman" w:cs="Times New Roman"/>
                <w:color w:val="000000" w:themeColor="text1"/>
                <w:sz w:val="21"/>
                <w:szCs w:val="21"/>
                <w14:textFill>
                  <w14:solidFill>
                    <w14:schemeClr w14:val="tx1"/>
                  </w14:solidFill>
                </w14:textFill>
              </w:rPr>
              <w:t xml:space="preserve"> &lt;data_1&gt;...&lt;data_n&gt; are the parameters configured in SWC C-S Interface. </w:t>
            </w:r>
          </w:p>
        </w:tc>
        <w:tc>
          <w:tcPr>
            <w:tcW w:w="455"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Range:</w:t>
            </w:r>
            <w:r>
              <w:rPr>
                <w:rFonts w:ascii="Times New Roman" w:hAnsi="Times New Roman" w:cs="Times New Roman"/>
                <w:color w:val="000000" w:themeColor="text1"/>
                <w:sz w:val="21"/>
                <w:szCs w:val="21"/>
                <w14:textFill>
                  <w14:solidFill>
                    <w14:schemeClr w14:val="tx1"/>
                  </w14:solidFill>
                </w14:textFill>
              </w:rPr>
              <w:t xml:space="preserve"> </w:t>
            </w:r>
          </w:p>
        </w:tc>
        <w:tc>
          <w:tcPr>
            <w:tcW w:w="1728"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 xml:space="preserve">Pointing to Static configuration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and 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 xml:space="preserve">data_n: </w:t>
            </w:r>
            <w:r>
              <w:rPr>
                <w:rFonts w:ascii="Times New Roman" w:hAnsi="Times New Roman" w:cs="Times New Roman"/>
              </w:rPr>
              <w:t>&lt;data_1&gt;...&lt;data_n&gt; are the parameters configured in SWC C-S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transformerError:transformer error</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data_n:</w:t>
            </w:r>
            <w:r>
              <w:rPr>
                <w:rFonts w:ascii="Times New Roman" w:hAnsi="Times New Roman" w:cs="Times New Roman"/>
              </w:rPr>
              <w:t>&lt;data_1&gt;...&lt;data_n&gt; are the parameters configured in SWC C-S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4" w:hRule="exac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Return value:</w:t>
            </w:r>
            <w:r>
              <w:rPr>
                <w:rFonts w:ascii="Times New Roman" w:hAnsi="Times New Roman" w:cs="Times New Roman"/>
                <w:color w:val="000000" w:themeColor="text1"/>
                <w:sz w:val="21"/>
                <w:szCs w:val="21"/>
                <w14:textFill>
                  <w14:solidFill>
                    <w14:schemeClr w14:val="tx1"/>
                  </w14:solidFill>
                </w14:textFill>
              </w:rPr>
              <w:t xml:space="preserve"> </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Std_ReturnType：RTE_E_OK</w:t>
            </w:r>
            <w:r>
              <w:rPr>
                <w:rFonts w:hint="eastAsia" w:ascii="Times New Roman" w:hAnsi="Times New Roman" w:cs="Times New Roman"/>
                <w:color w:val="000000" w:themeColor="text1"/>
                <w:sz w:val="21"/>
                <w:szCs w:val="21"/>
                <w14:textFill>
                  <w14:solidFill>
                    <w14:schemeClr w14:val="tx1"/>
                  </w14:solidFill>
                </w14:textFill>
              </w:rPr>
              <w:t>、RTE_E_LIMIT、RTE_E_TRANSFORMER_LIMIT、RTE_E_HARD_TRANSFORMER_ERROR、RTE_E_SOFT_TRANSFORMER_ERROR、</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RTE_E_COM_STOPPED、</w:t>
            </w:r>
            <w:r>
              <w:rPr>
                <w:rFonts w:ascii="Times New Roman" w:hAnsi="Times New Roman" w:cs="Times New Roman"/>
                <w:color w:val="000000" w:themeColor="text1"/>
                <w:sz w:val="21"/>
                <w:szCs w:val="21"/>
                <w14:textFill>
                  <w14:solidFill>
                    <w14:schemeClr w14:val="tx1"/>
                  </w14:solidFill>
                </w14:textFill>
              </w:rPr>
              <w:t>RTE_E_TIMEOUT</w:t>
            </w:r>
            <w:r>
              <w:rPr>
                <w:rFonts w:hint="eastAsia" w:ascii="Times New Roman" w:hAnsi="Times New Roman" w:cs="Times New Roman"/>
                <w:color w:val="000000" w:themeColor="text1"/>
                <w:sz w:val="21"/>
                <w:szCs w:val="21"/>
                <w14:textFill>
                  <w14:solidFill>
                    <w14:schemeClr w14:val="tx1"/>
                  </w14:solidFill>
                </w14:textFill>
              </w:rPr>
              <w:t>、RTE_E_UNCONNECTED、</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RTE_E_IN_EXCLUSIVE_AREA、RTE_E_SEG_FAULT、RTE_E_COM_BUSY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Functional Overview:</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Get the result of an asynchronous client-server call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Precautions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bl>
    <w:p>
      <w:pPr>
        <w:pStyle w:val="3"/>
        <w:numPr>
          <w:ilvl w:val="0"/>
          <w:numId w:val="12"/>
        </w:numPr>
        <w:spacing w:before="240" w:after="120" w:line="360" w:lineRule="auto"/>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Mode Management</w:t>
      </w:r>
      <w:bookmarkEnd w:id="47"/>
    </w:p>
    <w:p>
      <w:pPr>
        <w:ind w:firstLine="420"/>
      </w:pPr>
      <w:r>
        <w:rPr>
          <w:rFonts w:hint="eastAsia"/>
        </w:rPr>
        <w:t xml:space="preserve">Modes can be used to trigger runnables: The SwcInternalBehavior of the AUTOSAR SW-C can define a SwcModeSwitchEvent referencing the required ModeDeclaration.This SwcModeSwitchEvent can then be used as trigger for a RunnableEntity. SwcModeSwitchEvent carry an attribute ModeActivationKind which can be exit , entry , or transition . </w:t>
      </w:r>
    </w:p>
    <w:p>
      <w:pPr>
        <w:ind w:firstLine="420"/>
      </w:pPr>
      <w:r>
        <w:t>A RunnableEntity</w:t>
      </w:r>
      <w:r>
        <w:rPr>
          <w:rFonts w:hint="eastAsia"/>
        </w:rPr>
        <w:t xml:space="preserve"> </w:t>
      </w:r>
      <w:r>
        <w:t>that is triggered by a SwcModeSwitchEvent with ModeActivationKind exit is triggered on exiting the mode. For simplicity it will be called on-exit ExecutableEntity.</w:t>
      </w:r>
    </w:p>
    <w:p>
      <w:pPr>
        <w:ind w:firstLine="420"/>
      </w:pPr>
      <w:r>
        <w:rPr>
          <w:rFonts w:hint="eastAsia"/>
        </w:rPr>
        <w:t>A</w:t>
      </w:r>
      <w:r>
        <w:t>n on-transition ExecutableEntity is triggered by a SwcModeSwitchEvent with ModeActivationKind ‘transition’ and will be executed  during the transition between two modes</w:t>
      </w:r>
      <w:r>
        <w:rPr>
          <w:rFonts w:hint="eastAsia"/>
        </w:rPr>
        <w:t>.</w:t>
      </w:r>
    </w:p>
    <w:p>
      <w:pPr>
        <w:ind w:firstLine="420"/>
      </w:pPr>
      <w:r>
        <w:rPr>
          <w:rFonts w:hint="eastAsia"/>
        </w:rPr>
        <w:t>A</w:t>
      </w:r>
      <w:r>
        <w:t xml:space="preserve">n  on-entry ExecutableEntity is triggered by a SwcModeSwitchEvent with ModeActivationKind ‘entry’ and will be executed when the mode is entered. </w:t>
      </w:r>
    </w:p>
    <w:p>
      <w:pPr>
        <w:ind w:firstLine="420"/>
      </w:pPr>
      <w:r>
        <w:t xml:space="preserve">An RTEEvent that starts a ExecutableEntity can contain a mode disabling dependency. </w:t>
      </w:r>
    </w:p>
    <w:p>
      <w:pPr>
        <w:ind w:firstLine="420"/>
      </w:pPr>
      <w:r>
        <w:t xml:space="preserve">The RTE will take the actions necessary to switch between the modes. This includes the termination and execution of several ExecutableEntities from all mode users that are connected to the same ModeDeclarationGroupPrototype of the mode manager. To do so, the RTE needs a state machine to keep track of the currently active modes and transitions initiated by the mode manager. The RTE s mode machine is called mode machine instance. There is exactly one mode machine instance for each ModeDeclarationGroupPrototype of a mode manager s provide mode switch port respectively providedModeGroup ModeDeclarationGroupPrototype. </w:t>
      </w:r>
    </w:p>
    <w:p>
      <w:pPr>
        <w:ind w:firstLine="420"/>
      </w:pPr>
      <w:r>
        <w:t>Entering and leaving modes is initiated by a mode manager. A mode manager might be a basic software module, for example the Basic Software Mode Manager (BswM), the communication manager (ComM), or the ECU state manager (EcuM). The mode manager may also be an AUTOSAR SW-C. In this case, it is called an application mode manager.</w:t>
      </w:r>
    </w:p>
    <w:p>
      <w:pPr>
        <w:ind w:firstLine="420"/>
      </w:pPr>
      <w:bookmarkStart w:id="48" w:name="OLE_LINK12"/>
      <w:r>
        <w:t xml:space="preserve">It is the responsibility of the mode manager to advance the RTE s mode machine instance by sending mode switch notifications to the mode users. The mode switch notifications are implemented by a non blocking API. So, the mode switch notifications alone provide only a loose coupling between the state machine of the mode manager and the mode machine instance of the RTE. To prevent, that the mode machine instance lags behind and the states of the mode manager and the RTE get out of phase, the mode manager can use acknowledgment feedback for the mode switch notification. RTE can be configured to send an acknowledgment of the mode switch notification to the mode manager when the requested transition is completed. </w:t>
      </w:r>
    </w:p>
    <w:bookmarkEnd w:id="48"/>
    <w:p>
      <w:pPr>
        <w:pStyle w:val="4"/>
        <w:numPr>
          <w:ilvl w:val="0"/>
          <w:numId w:val="22"/>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Function Description</w:t>
      </w:r>
    </w:p>
    <w:p>
      <w:pPr>
        <w:jc w:val="left"/>
        <w:rPr>
          <w:rFonts w:ascii="Times New Roman" w:hAnsi="Times New Roman" w:cs="Times New Roman"/>
        </w:rPr>
      </w:pPr>
      <w:bookmarkStart w:id="49" w:name="OLE_LINK11"/>
      <w:r>
        <w:rPr>
          <w:rFonts w:ascii="Times New Roman" w:hAnsi="Times New Roman" w:cs="Times New Roman"/>
          <w:lang w:val="en-CA"/>
        </w:rPr>
        <w:t>[SA_R2_085]</w:t>
      </w:r>
      <w:r>
        <w:rPr>
          <w:rFonts w:hint="eastAsia" w:ascii="Times New Roman" w:hAnsi="Times New Roman" w:cs="Times New Roman"/>
        </w:rPr>
        <w:t>: An Basic Software Module (mode user) has to define a requiredModeGroup ModeDeclarationGroupPrototype. The ModeDeclarationGroup referred by these ModeDeclarationGroupPrototype contains the required modes.</w:t>
      </w:r>
    </w:p>
    <w:p>
      <w:pPr>
        <w:jc w:val="left"/>
        <w:rPr>
          <w:rFonts w:ascii="Times New Roman" w:hAnsi="Times New Roman" w:cs="Times New Roman"/>
        </w:rPr>
      </w:pPr>
      <w:r>
        <w:rPr>
          <w:rFonts w:ascii="Times New Roman" w:hAnsi="Times New Roman" w:cs="Times New Roman"/>
          <w:lang w:val="en-CA"/>
        </w:rPr>
        <w:t>[SA_R2_086]</w:t>
      </w:r>
      <w:r>
        <w:rPr>
          <w:rFonts w:hint="eastAsia" w:ascii="Times New Roman" w:hAnsi="Times New Roman" w:cs="Times New Roman"/>
        </w:rPr>
        <w:t>: The ModeDeclarations can be used in two ways by the mode user:</w:t>
      </w:r>
    </w:p>
    <w:p>
      <w:pPr>
        <w:jc w:val="left"/>
        <w:rPr>
          <w:rFonts w:ascii="Times New Roman" w:hAnsi="Times New Roman" w:cs="Times New Roman"/>
        </w:rPr>
      </w:pPr>
      <w:r>
        <w:rPr>
          <w:rFonts w:hint="eastAsia" w:ascii="Times New Roman" w:hAnsi="Times New Roman" w:cs="Times New Roman"/>
        </w:rPr>
        <w:t xml:space="preserve"> 1. Modes can be used to trigger runnables: The SwcInternalBehavior of the AUTOSAR SW-C can define a SwcModeSwitchEvent referencing the required ModeDeclaration. This SwcModeSwitchEvent can then be used as trigger for a RunnableEntity. Both SwcModeSwitchEvent carry an attribute ModeActivationKind which can be exit , entry , or transition . </w:t>
      </w:r>
    </w:p>
    <w:p>
      <w:pPr>
        <w:jc w:val="left"/>
      </w:pPr>
      <w:r>
        <w:rPr>
          <w:rFonts w:hint="eastAsia" w:ascii="Times New Roman" w:hAnsi="Times New Roman" w:cs="Times New Roman"/>
        </w:rPr>
        <w:t xml:space="preserve"> 2. An RTEEvent that starts a ExecutableEntity can contain a mode disabling dependency. </w:t>
      </w:r>
    </w:p>
    <w:p>
      <w:pPr>
        <w:jc w:val="left"/>
      </w:pPr>
      <w:r>
        <w:rPr>
          <w:rFonts w:ascii="Times New Roman" w:hAnsi="Times New Roman" w:cs="Times New Roman"/>
          <w:lang w:val="en-CA"/>
        </w:rPr>
        <w:t>[SA_R2_087]</w:t>
      </w:r>
      <w:r>
        <w:rPr>
          <w:rFonts w:ascii="Times New Roman" w:hAnsi="Times New Roman" w:cs="Times New Roman"/>
        </w:rPr>
        <w:t>: [</w:t>
      </w:r>
      <w:r>
        <w:rPr>
          <w:rFonts w:hint="eastAsia" w:ascii="Times New Roman" w:hAnsi="Times New Roman" w:cs="Times New Roman"/>
        </w:rPr>
        <w:t>If a RunnableEntity r is referenced with startOnEvent by an RTEEvent e that has a mode disabling dependency on a mode m, then RTE shall not activate runnable r on any occurrence of e while the mode m is active.</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2503</w:t>
      </w:r>
      <w:r>
        <w:rPr>
          <w:rFonts w:ascii="Times New Roman" w:hAnsi="Times New Roman" w:cs="Times New Roman"/>
        </w:rPr>
        <w:t>].</w:t>
      </w:r>
    </w:p>
    <w:bookmarkEnd w:id="49"/>
    <w:p>
      <w:pPr>
        <w:jc w:val="left"/>
        <w:rPr>
          <w:rFonts w:ascii="Times New Roman" w:hAnsi="Times New Roman" w:cs="Times New Roman"/>
        </w:rPr>
      </w:pPr>
      <w:r>
        <w:rPr>
          <w:rFonts w:ascii="Times New Roman" w:hAnsi="Times New Roman" w:cs="Times New Roman"/>
          <w:lang w:val="en-CA"/>
        </w:rPr>
        <w:t>[SA_R2_088]</w:t>
      </w:r>
      <w:r>
        <w:rPr>
          <w:rFonts w:ascii="Times New Roman" w:hAnsi="Times New Roman" w:cs="Times New Roman"/>
        </w:rPr>
        <w:t>: [</w:t>
      </w:r>
      <w:r>
        <w:rPr>
          <w:rFonts w:hint="eastAsia" w:ascii="Times New Roman" w:hAnsi="Times New Roman" w:cs="Times New Roman"/>
        </w:rPr>
        <w:t>The existence of a mode disabling dependency shall not instruct the RTE to kill a running runnable at a mode switch.</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2504</w:t>
      </w:r>
      <w:r>
        <w:rPr>
          <w:rFonts w:ascii="Times New Roman" w:hAnsi="Times New Roman" w:cs="Times New Roman"/>
        </w:rPr>
        <w:t>].</w:t>
      </w:r>
    </w:p>
    <w:p>
      <w:pPr>
        <w:jc w:val="left"/>
        <w:rPr>
          <w:rFonts w:ascii="Times New Roman" w:hAnsi="Times New Roman" w:cs="Times New Roman"/>
        </w:rPr>
      </w:pPr>
      <w:r>
        <w:rPr>
          <w:rFonts w:ascii="Times New Roman" w:hAnsi="Times New Roman" w:cs="Times New Roman"/>
          <w:lang w:val="en-CA"/>
        </w:rPr>
        <w:t>[SA_R2_089]</w:t>
      </w:r>
      <w:r>
        <w:rPr>
          <w:rFonts w:hint="eastAsia" w:ascii="Times New Roman" w:hAnsi="Times New Roman" w:cs="Times New Roman"/>
        </w:rPr>
        <w:t>: The RTE needs a state machine to keep track of the currently active modes and transitions initiated by the mode manager. The RTE s mode machine is called mode machine instance.</w:t>
      </w:r>
    </w:p>
    <w:p>
      <w:pPr>
        <w:jc w:val="left"/>
        <w:rPr>
          <w:rFonts w:ascii="Times New Roman" w:hAnsi="Times New Roman" w:cs="Times New Roman"/>
        </w:rPr>
      </w:pPr>
      <w:r>
        <w:rPr>
          <w:rFonts w:ascii="Times New Roman" w:hAnsi="Times New Roman" w:cs="Times New Roman"/>
          <w:lang w:val="en-CA"/>
        </w:rPr>
        <w:t>[SA_R2_090]</w:t>
      </w:r>
      <w:r>
        <w:rPr>
          <w:rFonts w:hint="eastAsia" w:ascii="Times New Roman" w:hAnsi="Times New Roman" w:cs="Times New Roman"/>
        </w:rPr>
        <w:t>: There is exactly one mode machine instance for each ModeDeclarationGroupPrototype of a mode manager</w:t>
      </w:r>
      <w:r>
        <w:rPr>
          <w:rFonts w:ascii="Times New Roman" w:hAnsi="Times New Roman" w:cs="Times New Roman"/>
        </w:rPr>
        <w:t>’</w:t>
      </w:r>
      <w:r>
        <w:rPr>
          <w:rFonts w:hint="eastAsia" w:ascii="Times New Roman" w:hAnsi="Times New Roman" w:cs="Times New Roman"/>
        </w:rPr>
        <w:t xml:space="preserve">s provide mode switch port respectively providedModeGroup ModeDeclarationGroupPrototype. </w:t>
      </w:r>
    </w:p>
    <w:p>
      <w:pPr>
        <w:jc w:val="left"/>
        <w:rPr>
          <w:rFonts w:ascii="Times New Roman" w:hAnsi="Times New Roman" w:cs="Times New Roman"/>
        </w:rPr>
      </w:pPr>
      <w:r>
        <w:rPr>
          <w:rFonts w:ascii="Times New Roman" w:hAnsi="Times New Roman" w:cs="Times New Roman"/>
          <w:lang w:val="en-CA"/>
        </w:rPr>
        <w:t>[SA_R2_091]</w:t>
      </w:r>
      <w:r>
        <w:rPr>
          <w:rFonts w:hint="eastAsia" w:ascii="Times New Roman" w:hAnsi="Times New Roman" w:cs="Times New Roman"/>
        </w:rPr>
        <w:t>: The mode manager advances the mode machine instance of the RTE by sending mode switch notifications to mode users using a non-blocking API (Rte_Switch).</w:t>
      </w:r>
    </w:p>
    <w:p>
      <w:pPr>
        <w:jc w:val="left"/>
        <w:rPr>
          <w:rFonts w:ascii="Times New Roman" w:hAnsi="Times New Roman" w:cs="Times New Roman"/>
        </w:rPr>
      </w:pPr>
      <w:r>
        <w:rPr>
          <w:rFonts w:ascii="Times New Roman" w:hAnsi="Times New Roman" w:cs="Times New Roman"/>
          <w:lang w:val="en-CA"/>
        </w:rPr>
        <w:t>[SA_R2_092]</w:t>
      </w:r>
      <w:r>
        <w:rPr>
          <w:rFonts w:hint="eastAsia" w:ascii="Times New Roman" w:hAnsi="Times New Roman" w:cs="Times New Roman"/>
        </w:rPr>
        <w:t xml:space="preserve">: To prevent, that the mode machine instance lags behind and the states of the mode manager and the RTE get out of phase, RTE can be configured to send an acknowledgment of the mode switch notification to the mode manager when the requested transition is completed. </w:t>
      </w:r>
    </w:p>
    <w:p>
      <w:pPr>
        <w:jc w:val="left"/>
        <w:rPr>
          <w:rFonts w:ascii="Times New Roman" w:hAnsi="Times New Roman" w:cs="Times New Roman"/>
        </w:rPr>
      </w:pPr>
      <w:r>
        <w:rPr>
          <w:rFonts w:hint="eastAsia" w:ascii="Times New Roman" w:hAnsi="Times New Roman" w:cs="Times New Roman"/>
        </w:rPr>
        <w:t xml:space="preserve"> 1. Use a looped RunnableEntit to poll for acknowledgments using Rte_SwitchAck.</w:t>
      </w:r>
    </w:p>
    <w:p>
      <w:pPr>
        <w:jc w:val="left"/>
        <w:rPr>
          <w:rFonts w:ascii="Times New Roman" w:hAnsi="Times New Roman" w:cs="Times New Roman"/>
        </w:rPr>
      </w:pPr>
      <w:r>
        <w:rPr>
          <w:rFonts w:hint="eastAsia" w:ascii="Times New Roman" w:hAnsi="Times New Roman" w:cs="Times New Roman"/>
        </w:rPr>
        <w:t xml:space="preserve"> 2. Polls for acknowledgments from RunnableEntity initiated by ModeSwitchedAckEvent. </w:t>
      </w:r>
    </w:p>
    <w:p>
      <w:pPr>
        <w:jc w:val="left"/>
        <w:rPr>
          <w:rFonts w:ascii="Times New Roman" w:hAnsi="Times New Roman" w:cs="Times New Roman"/>
        </w:rPr>
      </w:pPr>
      <w:r>
        <w:rPr>
          <w:rFonts w:ascii="Times New Roman" w:hAnsi="Times New Roman" w:cs="Times New Roman"/>
          <w:lang w:val="en-CA"/>
        </w:rPr>
        <w:t>[SA_R2_093]</w:t>
      </w:r>
      <w:r>
        <w:rPr>
          <w:rFonts w:hint="eastAsia" w:ascii="Times New Roman" w:hAnsi="Times New Roman" w:cs="Times New Roman"/>
        </w:rPr>
        <w:t>:Mode managers as well as mode users can use the Rte_Mode API to read the current active mode from the RTE's perspective. If the mode machine instance is otherwise in transition, provide the values of the previous mode and the next mode.</w:t>
      </w:r>
    </w:p>
    <w:p>
      <w:pPr>
        <w:rPr>
          <w:rFonts w:ascii="Times New Roman" w:hAnsi="Times New Roman" w:cs="Times New Roman"/>
        </w:rPr>
      </w:pPr>
      <w:r>
        <w:rPr>
          <w:rFonts w:ascii="Times New Roman" w:hAnsi="Times New Roman" w:cs="Times New Roman"/>
          <w:lang w:val="en-CA"/>
        </w:rPr>
        <w:t>[SA_R2_094]</w:t>
      </w:r>
      <w:r>
        <w:rPr>
          <w:rFonts w:ascii="Times New Roman" w:hAnsi="Times New Roman" w:cs="Times New Roman"/>
        </w:rPr>
        <w:t>: [The RTE generator shall use the synchronous mode switching procedure if at least one mode user of the mode machine instance does not support the asynchronous mode switch behavior. ] refers to 'AUTOSAR_SWS_RTE' [SWS_Rte_07150].</w:t>
      </w:r>
    </w:p>
    <w:p>
      <w:pPr>
        <w:rPr>
          <w:rFonts w:ascii="Times New Roman" w:hAnsi="Times New Roman" w:cs="Times New Roman"/>
        </w:rPr>
      </w:pPr>
      <w:bookmarkStart w:id="50" w:name="OLE_LINK16"/>
      <w:r>
        <w:rPr>
          <w:rFonts w:ascii="Times New Roman" w:hAnsi="Times New Roman" w:cs="Times New Roman"/>
          <w:lang w:val="en-CA"/>
        </w:rPr>
        <w:t>[SA_R2_</w:t>
      </w:r>
      <w:r>
        <w:rPr>
          <w:rFonts w:hint="eastAsia" w:ascii="Times New Roman" w:hAnsi="Times New Roman" w:cs="Times New Roman"/>
        </w:rPr>
        <w:t>281</w:t>
      </w:r>
      <w:r>
        <w:rPr>
          <w:rFonts w:ascii="Times New Roman" w:hAnsi="Times New Roman" w:cs="Times New Roman"/>
          <w:lang w:val="en-CA"/>
        </w:rPr>
        <w:t>]</w:t>
      </w:r>
      <w:r>
        <w:rPr>
          <w:rFonts w:ascii="Times New Roman" w:hAnsi="Times New Roman" w:cs="Times New Roman"/>
        </w:rPr>
        <w:t>: [The RTE generator shall apply the asynchronous mode switch behavior, if all mode users support the asynchronous mode switch behavior and if it is configured for the related mode machine instance. ] refers to 'AUTOSAR_SWS_RTE' [SWS_Rte_07151].</w:t>
      </w:r>
    </w:p>
    <w:bookmarkEnd w:id="50"/>
    <w:p>
      <w:pPr>
        <w:jc w:val="left"/>
        <w:rPr>
          <w:rFonts w:ascii="Times New Roman" w:hAnsi="Times New Roman" w:cs="Times New Roman"/>
        </w:rPr>
      </w:pPr>
      <w:r>
        <w:rPr>
          <w:rFonts w:ascii="Times New Roman" w:hAnsi="Times New Roman" w:cs="Times New Roman"/>
          <w:lang w:val="en-CA"/>
        </w:rPr>
        <w:t>[SA_R2_095]</w:t>
      </w:r>
      <w:r>
        <w:rPr>
          <w:rFonts w:hint="eastAsia" w:ascii="Times New Roman" w:hAnsi="Times New Roman" w:cs="Times New Roman"/>
        </w:rPr>
        <w:t>: [The RTE generator shall support invocation of on-entry ExecutableEntitys, on-transition ExecutableEntitys, on-exit ExecutableEntitys and ModeSwitchAck ExecutableEntitys via direct function call, if all following conditions are fulfilled:</w:t>
      </w:r>
    </w:p>
    <w:p>
      <w:pPr>
        <w:ind w:firstLine="180" w:firstLineChars="100"/>
        <w:jc w:val="left"/>
        <w:rPr>
          <w:rFonts w:ascii="Times New Roman" w:hAnsi="Times New Roman" w:cs="Times New Roman"/>
        </w:rPr>
      </w:pPr>
      <w:bookmarkStart w:id="51" w:name="OLE_LINK14"/>
      <w:r>
        <w:rPr>
          <w:rFonts w:ascii="Times New Roman" w:hAnsi="Times New Roman" w:cs="Times New Roman"/>
        </w:rPr>
        <w:t xml:space="preserve">• </w:t>
      </w:r>
      <w:bookmarkEnd w:id="51"/>
      <w:r>
        <w:rPr>
          <w:rFonts w:ascii="Times New Roman" w:hAnsi="Times New Roman" w:cs="Times New Roman"/>
        </w:rPr>
        <w:t>if the asynchronous mode switch behavior is configured</w:t>
      </w:r>
      <w:r>
        <w:rPr>
          <w:rFonts w:hint="eastAsia" w:ascii="Times New Roman" w:hAnsi="Times New Roman" w:cs="Times New Roman"/>
        </w:rPr>
        <w:t>.</w:t>
      </w:r>
    </w:p>
    <w:p>
      <w:pPr>
        <w:ind w:firstLine="180" w:firstLineChars="100"/>
        <w:jc w:val="left"/>
        <w:rPr>
          <w:rFonts w:ascii="Times New Roman" w:hAnsi="Times New Roman" w:cs="Times New Roman"/>
        </w:rPr>
      </w:pPr>
      <w:bookmarkStart w:id="52" w:name="OLE_LINK15"/>
      <w:r>
        <w:rPr>
          <w:rFonts w:ascii="Times New Roman" w:hAnsi="Times New Roman" w:cs="Times New Roman"/>
        </w:rPr>
        <w:t xml:space="preserve">• </w:t>
      </w:r>
      <w:bookmarkEnd w:id="52"/>
      <w:r>
        <w:rPr>
          <w:rFonts w:hint="eastAsia" w:ascii="Times New Roman" w:hAnsi="Times New Roman" w:cs="Times New Roman"/>
        </w:rPr>
        <w:t>the on-entry ExecutableEntitys, on-transition ExecutableEntitys, on-exit ExecutableEntitys and ModeSwitchAck ExecutableEntitys do not define a minimum start distance.</w:t>
      </w:r>
    </w:p>
    <w:p>
      <w:pPr>
        <w:ind w:firstLine="180" w:firstLineChars="100"/>
        <w:jc w:val="left"/>
        <w:rPr>
          <w:rFonts w:ascii="Times New Roman" w:hAnsi="Times New Roman" w:cs="Times New Roman"/>
        </w:rPr>
      </w:pPr>
      <w:r>
        <w:rPr>
          <w:rFonts w:ascii="Times New Roman" w:hAnsi="Times New Roman" w:cs="Times New Roman"/>
        </w:rPr>
        <w:t>• the mode manager and mode user are in the same Partition</w:t>
      </w:r>
      <w:r>
        <w:rPr>
          <w:rFonts w:hint="eastAsia" w:ascii="Times New Roman" w:hAnsi="Times New Roman" w:cs="Times New Roman"/>
        </w:rPr>
        <w:t>.</w:t>
      </w:r>
    </w:p>
    <w:p>
      <w:pPr>
        <w:jc w:val="left"/>
        <w:rPr>
          <w:rFonts w:ascii="Times New Roman" w:hAnsi="Times New Roman" w:cs="Times New Roman"/>
        </w:rPr>
      </w:pP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w:t>
      </w:r>
      <w:bookmarkStart w:id="53" w:name="OLE_LINK55"/>
      <w:r>
        <w:rPr>
          <w:rFonts w:ascii="Times New Roman" w:hAnsi="Times New Roman" w:cs="Times New Roman"/>
        </w:rPr>
        <w:t>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7173</w:t>
      </w:r>
      <w:bookmarkEnd w:id="53"/>
      <w:r>
        <w:rPr>
          <w:rFonts w:ascii="Times New Roman" w:hAnsi="Times New Roman" w:cs="Times New Roman"/>
        </w:rPr>
        <w:t>].</w:t>
      </w:r>
    </w:p>
    <w:p>
      <w:pPr>
        <w:jc w:val="left"/>
        <w:rPr>
          <w:rFonts w:ascii="Times New Roman" w:hAnsi="Times New Roman" w:cs="Times New Roman"/>
        </w:rPr>
      </w:pPr>
      <w:r>
        <w:rPr>
          <w:rFonts w:ascii="Times New Roman" w:hAnsi="Times New Roman" w:cs="Times New Roman"/>
          <w:lang w:val="en-CA"/>
        </w:rPr>
        <w:t>[SA_R2_096]</w:t>
      </w:r>
      <w:r>
        <w:rPr>
          <w:rFonts w:hint="eastAsia" w:ascii="Times New Roman" w:hAnsi="Times New Roman" w:cs="Times New Roman"/>
        </w:rPr>
        <w:t>:</w:t>
      </w:r>
      <w:r>
        <w:rPr>
          <w:rFonts w:ascii="Times New Roman" w:hAnsi="Times New Roman" w:cs="Times New Roman"/>
        </w:rPr>
        <w:t>[</w:t>
      </w:r>
      <w:r>
        <w:rPr>
          <w:rFonts w:hint="eastAsia" w:ascii="Times New Roman" w:hAnsi="Times New Roman" w:cs="Times New Roman"/>
        </w:rPr>
        <w:t xml:space="preserve">The RTE generator shall reject configurations with on-entry, on-transition, or on-exit ExecutableEntity s of the same core local mode user group that are mapped to different tasks in case of synchronous mode switching procedure.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2662</w:t>
      </w:r>
      <w:r>
        <w:rPr>
          <w:rFonts w:ascii="Times New Roman" w:hAnsi="Times New Roman" w:cs="Times New Roman"/>
        </w:rPr>
        <w:t>].</w:t>
      </w:r>
    </w:p>
    <w:p>
      <w:pPr>
        <w:jc w:val="left"/>
        <w:rPr>
          <w:rFonts w:ascii="Times New Roman" w:hAnsi="Times New Roman" w:cs="Times New Roman"/>
        </w:rPr>
      </w:pPr>
      <w:r>
        <w:rPr>
          <w:rFonts w:ascii="Times New Roman" w:hAnsi="Times New Roman" w:cs="Times New Roman"/>
          <w:lang w:val="en-CA"/>
        </w:rPr>
        <w:t>[SA_R2_097]</w:t>
      </w:r>
      <w:r>
        <w:rPr>
          <w:rFonts w:hint="eastAsia" w:ascii="Times New Roman" w:hAnsi="Times New Roman" w:cs="Times New Roman"/>
        </w:rPr>
        <w:t>:</w:t>
      </w:r>
      <w:r>
        <w:rPr>
          <w:rFonts w:ascii="Times New Roman" w:hAnsi="Times New Roman" w:cs="Times New Roman"/>
        </w:rPr>
        <w:t xml:space="preserve"> [</w:t>
      </w:r>
      <w:r>
        <w:rPr>
          <w:rFonts w:hint="eastAsia" w:ascii="Times New Roman" w:hAnsi="Times New Roman" w:cs="Times New Roman"/>
        </w:rPr>
        <w:t>Within the mode manager s Rte_Switch API call to indicate a mode switch, one of the following shall be done:</w:t>
      </w:r>
    </w:p>
    <w:p>
      <w:pPr>
        <w:ind w:firstLine="180" w:firstLineChars="100"/>
        <w:jc w:val="left"/>
        <w:rPr>
          <w:rFonts w:ascii="Times New Roman" w:hAnsi="Times New Roman" w:cs="Times New Roman"/>
        </w:rPr>
      </w:pPr>
      <w:r>
        <w:rPr>
          <w:rFonts w:hint="eastAsia" w:ascii="Times New Roman" w:hAnsi="Times New Roman" w:cs="Times New Roman"/>
        </w:rPr>
        <w:t>1.If the corresponding mode machine instance is in a transition, and the queue for mode switch notifications is full, Rte_Switch shall return an error immediately.</w:t>
      </w:r>
    </w:p>
    <w:p>
      <w:pPr>
        <w:ind w:firstLine="180" w:firstLineChars="100"/>
        <w:jc w:val="left"/>
        <w:rPr>
          <w:rFonts w:ascii="Times New Roman" w:hAnsi="Times New Roman" w:cs="Times New Roman"/>
        </w:rPr>
      </w:pPr>
      <w:r>
        <w:rPr>
          <w:rFonts w:hint="eastAsia" w:ascii="Times New Roman" w:hAnsi="Times New Roman" w:cs="Times New Roman"/>
        </w:rPr>
        <w:t xml:space="preserve">2.If the corresponding mode machine instance is in a transition, and the queue for mode switch notifications is not full, the mode switch notification shall be queued. </w:t>
      </w:r>
    </w:p>
    <w:p>
      <w:pPr>
        <w:ind w:firstLine="180" w:firstLineChars="100"/>
        <w:jc w:val="left"/>
        <w:rPr>
          <w:rFonts w:ascii="Times New Roman" w:hAnsi="Times New Roman" w:cs="Times New Roman"/>
        </w:rPr>
      </w:pPr>
      <w:r>
        <w:rPr>
          <w:rFonts w:hint="eastAsia" w:ascii="Times New Roman" w:hAnsi="Times New Roman" w:cs="Times New Roman"/>
        </w:rPr>
        <w:t xml:space="preserve">3.If the mode machine instance is not in a transition, Rte_Switch shall initiate the transition.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2667</w:t>
      </w:r>
      <w:r>
        <w:rPr>
          <w:rFonts w:ascii="Times New Roman" w:hAnsi="Times New Roman" w:cs="Times New Roman"/>
        </w:rPr>
        <w:t>].</w:t>
      </w:r>
    </w:p>
    <w:p>
      <w:pPr>
        <w:jc w:val="left"/>
        <w:rPr>
          <w:rFonts w:ascii="Times New Roman" w:hAnsi="Times New Roman" w:cs="Times New Roman"/>
        </w:rPr>
      </w:pPr>
      <w:r>
        <w:rPr>
          <w:rFonts w:ascii="Times New Roman" w:hAnsi="Times New Roman" w:cs="Times New Roman"/>
          <w:lang w:val="en-CA"/>
        </w:rPr>
        <w:t>[SA_R2_098]</w:t>
      </w:r>
      <w:r>
        <w:rPr>
          <w:rFonts w:ascii="Times New Roman" w:hAnsi="Times New Roman" w:cs="Times New Roman"/>
        </w:rPr>
        <w:t>: [</w:t>
      </w:r>
      <w:r>
        <w:rPr>
          <w:rFonts w:hint="eastAsia" w:ascii="Times New Roman" w:hAnsi="Times New Roman" w:cs="Times New Roman"/>
        </w:rPr>
        <w:t>During a transition of a mode machine instance each applicable of the steps:</w:t>
      </w:r>
    </w:p>
    <w:p>
      <w:pPr>
        <w:ind w:firstLine="180" w:firstLineChars="100"/>
        <w:jc w:val="left"/>
        <w:rPr>
          <w:rFonts w:ascii="Times New Roman" w:hAnsi="Times New Roman" w:cs="Times New Roman"/>
        </w:rPr>
      </w:pPr>
      <w:r>
        <w:rPr>
          <w:rFonts w:hint="eastAsia" w:ascii="Times New Roman" w:hAnsi="Times New Roman" w:cs="Times New Roman"/>
        </w:rPr>
        <w:t xml:space="preserve">1. At the beginning of a transition of a mode machine instance, the RTE shall activate the mode disablings of the next mode, if any mode disabling dependencys for that mode are defined. </w:t>
      </w:r>
      <w:bookmarkStart w:id="54" w:name="OLE_LINK18"/>
      <w:r>
        <w:rPr>
          <w:rFonts w:ascii="Times New Roman" w:hAnsi="Times New Roman" w:cs="Times New Roman"/>
        </w:rPr>
        <w:t>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2661</w:t>
      </w:r>
      <w:r>
        <w:rPr>
          <w:rFonts w:ascii="Times New Roman" w:hAnsi="Times New Roman" w:cs="Times New Roman"/>
        </w:rPr>
        <w:t>].</w:t>
      </w:r>
      <w:bookmarkEnd w:id="54"/>
    </w:p>
    <w:p>
      <w:pPr>
        <w:ind w:firstLine="180" w:firstLineChars="100"/>
        <w:jc w:val="left"/>
        <w:rPr>
          <w:rFonts w:ascii="Times New Roman" w:hAnsi="Times New Roman" w:cs="Times New Roman"/>
        </w:rPr>
      </w:pPr>
      <w:r>
        <w:rPr>
          <w:rFonts w:hint="eastAsia" w:ascii="Times New Roman" w:hAnsi="Times New Roman" w:cs="Times New Roman"/>
        </w:rPr>
        <w:t xml:space="preserve">2. If any mode disabling dependencys for the next mode are defined, the RTE shall wait until the newly disabled RunnableEntitys are terminated, in case of synchronous mode switching procedure. </w:t>
      </w:r>
      <w:bookmarkStart w:id="55" w:name="OLE_LINK19"/>
      <w:r>
        <w:rPr>
          <w:rFonts w:ascii="Times New Roman" w:hAnsi="Times New Roman" w:cs="Times New Roman"/>
        </w:rPr>
        <w:t>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7152</w:t>
      </w:r>
      <w:r>
        <w:rPr>
          <w:rFonts w:ascii="Times New Roman" w:hAnsi="Times New Roman" w:cs="Times New Roman"/>
        </w:rPr>
        <w:t>].</w:t>
      </w:r>
      <w:bookmarkEnd w:id="55"/>
    </w:p>
    <w:p>
      <w:pPr>
        <w:ind w:firstLine="180" w:firstLineChars="100"/>
        <w:jc w:val="left"/>
        <w:rPr>
          <w:rFonts w:ascii="Times New Roman" w:hAnsi="Times New Roman" w:cs="Times New Roman"/>
        </w:rPr>
      </w:pPr>
      <w:r>
        <w:rPr>
          <w:rFonts w:hint="eastAsia" w:ascii="Times New Roman" w:hAnsi="Times New Roman" w:cs="Times New Roman"/>
        </w:rPr>
        <w:t xml:space="preserve">3. RTE shall execute the on-exit ExecutableEntitys of the previous mode. </w:t>
      </w:r>
      <w:r>
        <w:rPr>
          <w:rFonts w:ascii="Times New Roman" w:hAnsi="Times New Roman" w:cs="Times New Roman"/>
        </w:rPr>
        <w:t>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2562</w:t>
      </w:r>
      <w:r>
        <w:rPr>
          <w:rFonts w:ascii="Times New Roman" w:hAnsi="Times New Roman" w:cs="Times New Roman"/>
        </w:rPr>
        <w:t>].</w:t>
      </w:r>
    </w:p>
    <w:p>
      <w:pPr>
        <w:ind w:firstLine="180" w:firstLineChars="100"/>
        <w:jc w:val="left"/>
        <w:rPr>
          <w:rFonts w:ascii="Times New Roman" w:hAnsi="Times New Roman" w:cs="Times New Roman"/>
        </w:rPr>
      </w:pPr>
      <w:r>
        <w:rPr>
          <w:rFonts w:hint="eastAsia" w:ascii="Times New Roman" w:hAnsi="Times New Roman" w:cs="Times New Roman"/>
        </w:rPr>
        <w:t xml:space="preserve">4. If any on-exit ExecutableEntity is configured the RTE shall wait after its execution until all on-exit ExecutableEntitys are terminated in case of synchronous mode switching procedure. </w:t>
      </w:r>
      <w:bookmarkStart w:id="56" w:name="OLE_LINK20"/>
      <w:r>
        <w:rPr>
          <w:rFonts w:ascii="Times New Roman" w:hAnsi="Times New Roman" w:cs="Times New Roman"/>
        </w:rPr>
        <w:t>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7153</w:t>
      </w:r>
      <w:r>
        <w:rPr>
          <w:rFonts w:ascii="Times New Roman" w:hAnsi="Times New Roman" w:cs="Times New Roman"/>
        </w:rPr>
        <w:t>].</w:t>
      </w:r>
      <w:bookmarkEnd w:id="56"/>
    </w:p>
    <w:p>
      <w:pPr>
        <w:ind w:firstLine="180" w:firstLineChars="100"/>
        <w:jc w:val="left"/>
        <w:rPr>
          <w:rFonts w:ascii="Times New Roman" w:hAnsi="Times New Roman" w:cs="Times New Roman"/>
        </w:rPr>
      </w:pPr>
      <w:r>
        <w:rPr>
          <w:rFonts w:hint="eastAsia" w:ascii="Times New Roman" w:hAnsi="Times New Roman" w:cs="Times New Roman"/>
        </w:rPr>
        <w:t xml:space="preserve">5. RTE shall execute the on-transition ExecutableEntitys configured for the transition from previous mode to next mode. </w:t>
      </w:r>
      <w:bookmarkStart w:id="57" w:name="OLE_LINK21"/>
      <w:r>
        <w:rPr>
          <w:rFonts w:ascii="Times New Roman" w:hAnsi="Times New Roman" w:cs="Times New Roman"/>
        </w:rPr>
        <w:t>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2707</w:t>
      </w:r>
      <w:r>
        <w:rPr>
          <w:rFonts w:ascii="Times New Roman" w:hAnsi="Times New Roman" w:cs="Times New Roman"/>
        </w:rPr>
        <w:t>].</w:t>
      </w:r>
      <w:bookmarkEnd w:id="57"/>
    </w:p>
    <w:p>
      <w:pPr>
        <w:ind w:firstLine="180" w:firstLineChars="100"/>
        <w:jc w:val="left"/>
        <w:rPr>
          <w:rFonts w:ascii="Times New Roman" w:hAnsi="Times New Roman" w:cs="Times New Roman"/>
        </w:rPr>
      </w:pPr>
      <w:r>
        <w:rPr>
          <w:rFonts w:hint="eastAsia" w:ascii="Times New Roman" w:hAnsi="Times New Roman" w:cs="Times New Roman"/>
        </w:rPr>
        <w:t xml:space="preserve">6. If any on-transition ExecutableEntity is con- figured, the RTE shall wait after its execution until all on-transition ExecutableEntitys are terminated in case of synchronous mode switching procedure. </w:t>
      </w:r>
      <w:bookmarkStart w:id="58" w:name="OLE_LINK22"/>
      <w:r>
        <w:rPr>
          <w:rFonts w:ascii="Times New Roman" w:hAnsi="Times New Roman" w:cs="Times New Roman"/>
        </w:rPr>
        <w:t>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2708</w:t>
      </w:r>
      <w:r>
        <w:rPr>
          <w:rFonts w:ascii="Times New Roman" w:hAnsi="Times New Roman" w:cs="Times New Roman"/>
        </w:rPr>
        <w:t>].</w:t>
      </w:r>
      <w:bookmarkEnd w:id="58"/>
    </w:p>
    <w:p>
      <w:pPr>
        <w:ind w:firstLine="180" w:firstLineChars="100"/>
        <w:jc w:val="left"/>
        <w:rPr>
          <w:rFonts w:ascii="Times New Roman" w:hAnsi="Times New Roman" w:cs="Times New Roman"/>
        </w:rPr>
      </w:pPr>
      <w:r>
        <w:rPr>
          <w:rFonts w:hint="eastAsia" w:ascii="Times New Roman" w:hAnsi="Times New Roman" w:cs="Times New Roman"/>
        </w:rPr>
        <w:t xml:space="preserve">7. RTE shall execute the on-entry ExecutableEntitys of the next mode. </w:t>
      </w:r>
      <w:bookmarkStart w:id="59" w:name="OLE_LINK23"/>
      <w:r>
        <w:rPr>
          <w:rFonts w:ascii="Times New Roman" w:hAnsi="Times New Roman" w:cs="Times New Roman"/>
        </w:rPr>
        <w:t>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2564</w:t>
      </w:r>
      <w:r>
        <w:rPr>
          <w:rFonts w:ascii="Times New Roman" w:hAnsi="Times New Roman" w:cs="Times New Roman"/>
        </w:rPr>
        <w:t>].</w:t>
      </w:r>
      <w:bookmarkEnd w:id="59"/>
    </w:p>
    <w:p>
      <w:pPr>
        <w:ind w:firstLine="180" w:firstLineChars="100"/>
        <w:jc w:val="left"/>
        <w:rPr>
          <w:rFonts w:ascii="Times New Roman" w:hAnsi="Times New Roman" w:cs="Times New Roman"/>
        </w:rPr>
      </w:pPr>
      <w:r>
        <w:rPr>
          <w:rFonts w:hint="eastAsia" w:ascii="Times New Roman" w:hAnsi="Times New Roman" w:cs="Times New Roman"/>
        </w:rPr>
        <w:t xml:space="preserve">8. If any on-entry ExecutableEntity is configured the RTE shall wait after its execution until all on-entry ExecutableEntitys are terminated in case of synchronous mode switching procedure. </w:t>
      </w:r>
      <w:bookmarkStart w:id="60" w:name="OLE_LINK24"/>
      <w:r>
        <w:rPr>
          <w:rFonts w:ascii="Times New Roman" w:hAnsi="Times New Roman" w:cs="Times New Roman"/>
        </w:rPr>
        <w:t>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7154</w:t>
      </w:r>
      <w:r>
        <w:rPr>
          <w:rFonts w:ascii="Times New Roman" w:hAnsi="Times New Roman" w:cs="Times New Roman"/>
        </w:rPr>
        <w:t>].</w:t>
      </w:r>
      <w:bookmarkEnd w:id="60"/>
    </w:p>
    <w:p>
      <w:pPr>
        <w:ind w:firstLine="180" w:firstLineChars="100"/>
        <w:jc w:val="left"/>
        <w:rPr>
          <w:rFonts w:ascii="Times New Roman" w:hAnsi="Times New Roman" w:cs="Times New Roman"/>
        </w:rPr>
      </w:pPr>
      <w:r>
        <w:rPr>
          <w:rFonts w:hint="eastAsia" w:ascii="Times New Roman" w:hAnsi="Times New Roman" w:cs="Times New Roman"/>
        </w:rPr>
        <w:t xml:space="preserve">9. The RTE shall deactivate the previous mode disablings and only keep the mode disablings of the next mode. </w:t>
      </w:r>
      <w:r>
        <w:rPr>
          <w:rFonts w:ascii="Times New Roman" w:hAnsi="Times New Roman" w:cs="Times New Roman"/>
        </w:rPr>
        <w:t>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2563</w:t>
      </w:r>
      <w:r>
        <w:rPr>
          <w:rFonts w:ascii="Times New Roman" w:hAnsi="Times New Roman" w:cs="Times New Roman"/>
        </w:rPr>
        <w:t>].</w:t>
      </w:r>
    </w:p>
    <w:p>
      <w:pPr>
        <w:ind w:firstLine="180" w:firstLineChars="100"/>
        <w:jc w:val="left"/>
        <w:rPr>
          <w:rFonts w:ascii="Times New Roman" w:hAnsi="Times New Roman" w:cs="Times New Roman"/>
        </w:rPr>
      </w:pPr>
      <w:r>
        <w:rPr>
          <w:rFonts w:hint="eastAsia" w:ascii="Times New Roman" w:hAnsi="Times New Roman" w:cs="Times New Roman"/>
        </w:rPr>
        <w:t>10. At the end of the transition, RTE shall trigger the ModeSwitchedAckEvents connected to the mode manager s ModeDeclarationGroupPrototype.</w:t>
      </w:r>
    </w:p>
    <w:p>
      <w:pPr>
        <w:jc w:val="left"/>
        <w:rPr>
          <w:rFonts w:ascii="Times New Roman" w:hAnsi="Times New Roman" w:cs="Times New Roman"/>
        </w:rPr>
      </w:pPr>
      <w:r>
        <w:rPr>
          <w:rFonts w:ascii="Times New Roman" w:hAnsi="Times New Roman" w:cs="Times New Roman"/>
        </w:rPr>
        <w:t xml:space="preserve">] </w:t>
      </w:r>
      <w:bookmarkStart w:id="61" w:name="OLE_LINK17"/>
      <w:r>
        <w:rPr>
          <w:rFonts w:ascii="Times New Roman" w:hAnsi="Times New Roman" w:cs="Times New Roman"/>
        </w:rPr>
        <w:t>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2665</w:t>
      </w:r>
      <w:r>
        <w:rPr>
          <w:rFonts w:ascii="Times New Roman" w:hAnsi="Times New Roman" w:cs="Times New Roman"/>
        </w:rPr>
        <w:t>].</w:t>
      </w:r>
      <w:bookmarkEnd w:id="61"/>
    </w:p>
    <w:p>
      <w:pPr>
        <w:jc w:val="left"/>
        <w:rPr>
          <w:rFonts w:ascii="Times New Roman" w:hAnsi="Times New Roman" w:cs="Times New Roman"/>
        </w:rPr>
      </w:pPr>
      <w:r>
        <w:rPr>
          <w:rFonts w:hint="eastAsia" w:ascii="Times New Roman" w:hAnsi="Times New Roman" w:cs="Times New Roman"/>
        </w:rPr>
        <w:t xml:space="preserve">Note: shall be executed in the order as listed for a core local mode user group. If a step is not applicable, the order of the remaining steps shall be unchanged. </w:t>
      </w:r>
    </w:p>
    <w:p>
      <w:pPr>
        <w:jc w:val="left"/>
        <w:rPr>
          <w:rFonts w:ascii="Times New Roman" w:hAnsi="Times New Roman" w:cs="Times New Roman"/>
        </w:rPr>
      </w:pPr>
      <w:bookmarkStart w:id="62" w:name="OLE_LINK25"/>
      <w:r>
        <w:rPr>
          <w:rFonts w:ascii="Times New Roman" w:hAnsi="Times New Roman" w:cs="Times New Roman"/>
          <w:lang w:val="en-CA"/>
        </w:rPr>
        <w:t>[SA_R2_099]</w:t>
      </w:r>
      <w:r>
        <w:rPr>
          <w:rFonts w:ascii="Times New Roman" w:hAnsi="Times New Roman" w:cs="Times New Roman"/>
        </w:rPr>
        <w:t xml:space="preserve">: </w:t>
      </w:r>
      <w:bookmarkStart w:id="63" w:name="OLE_LINK40"/>
      <w:r>
        <w:rPr>
          <w:rFonts w:ascii="Times New Roman" w:hAnsi="Times New Roman" w:cs="Times New Roman"/>
        </w:rPr>
        <w:t>[</w:t>
      </w:r>
      <w:r>
        <w:rPr>
          <w:rFonts w:hint="eastAsia" w:ascii="Times New Roman" w:hAnsi="Times New Roman" w:cs="Times New Roman"/>
        </w:rPr>
        <w:t xml:space="preserve">If the next mode and the previous mode of a transition are the same, the transition shall still be executed.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2669</w:t>
      </w:r>
      <w:r>
        <w:rPr>
          <w:rFonts w:ascii="Times New Roman" w:hAnsi="Times New Roman" w:cs="Times New Roman"/>
        </w:rPr>
        <w:t>].</w:t>
      </w:r>
      <w:bookmarkEnd w:id="63"/>
    </w:p>
    <w:bookmarkEnd w:id="62"/>
    <w:p>
      <w:pPr>
        <w:jc w:val="left"/>
        <w:rPr>
          <w:rFonts w:ascii="Times New Roman" w:hAnsi="Times New Roman" w:cs="Times New Roman"/>
        </w:rPr>
      </w:pPr>
      <w:bookmarkStart w:id="64" w:name="OLE_LINK26"/>
      <w:r>
        <w:rPr>
          <w:rFonts w:ascii="Times New Roman" w:hAnsi="Times New Roman" w:cs="Times New Roman"/>
          <w:lang w:val="en-CA"/>
        </w:rPr>
        <w:t>[SA_R2_100]</w:t>
      </w:r>
      <w:r>
        <w:rPr>
          <w:rFonts w:ascii="Times New Roman" w:hAnsi="Times New Roman" w:cs="Times New Roman"/>
        </w:rPr>
        <w:t>: [</w:t>
      </w:r>
      <w:r>
        <w:rPr>
          <w:rFonts w:hint="eastAsia" w:ascii="Times New Roman" w:hAnsi="Times New Roman" w:cs="Times New Roman"/>
        </w:rPr>
        <w:t xml:space="preserve">For common mode machine instances the on-entry Runnable Entities of the current active mode are executed during the initialization of the RTE if the common mode machine instance is not in transition.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7582</w:t>
      </w:r>
      <w:r>
        <w:rPr>
          <w:rFonts w:ascii="Times New Roman" w:hAnsi="Times New Roman" w:cs="Times New Roman"/>
        </w:rPr>
        <w:t>].</w:t>
      </w:r>
    </w:p>
    <w:bookmarkEnd w:id="64"/>
    <w:p>
      <w:pPr>
        <w:jc w:val="left"/>
        <w:rPr>
          <w:rFonts w:ascii="Times New Roman" w:hAnsi="Times New Roman" w:cs="Times New Roman"/>
        </w:rPr>
      </w:pPr>
      <w:r>
        <w:rPr>
          <w:rFonts w:ascii="Times New Roman" w:hAnsi="Times New Roman" w:cs="Times New Roman"/>
          <w:lang w:val="en-CA"/>
        </w:rPr>
        <w:t>[SA_R2_101]</w:t>
      </w:r>
      <w:r>
        <w:rPr>
          <w:rFonts w:ascii="Times New Roman" w:hAnsi="Times New Roman" w:cs="Times New Roman"/>
        </w:rPr>
        <w:t>: [</w:t>
      </w:r>
      <w:r>
        <w:rPr>
          <w:rFonts w:hint="eastAsia" w:ascii="Times New Roman" w:hAnsi="Times New Roman" w:cs="Times New Roman"/>
        </w:rPr>
        <w:t xml:space="preserve">A common mode machine instances is not allowed to enter transition phase during the RTE initialization if the common mode machine instances has on-entry Runnable Entities, on-transition Runnable Entities or on-exit Runnable Entities.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7583</w:t>
      </w:r>
      <w:r>
        <w:rPr>
          <w:rFonts w:ascii="Times New Roman" w:hAnsi="Times New Roman" w:cs="Times New Roman"/>
        </w:rPr>
        <w:t>].</w:t>
      </w:r>
    </w:p>
    <w:p>
      <w:pPr>
        <w:jc w:val="left"/>
        <w:rPr>
          <w:rFonts w:ascii="Times New Roman" w:hAnsi="Times New Roman" w:cs="Times New Roman"/>
        </w:rPr>
      </w:pPr>
      <w:r>
        <w:rPr>
          <w:rFonts w:ascii="Times New Roman" w:hAnsi="Times New Roman" w:cs="Times New Roman"/>
          <w:lang w:val="en-CA"/>
        </w:rPr>
        <w:t>[SA_R2_102]</w:t>
      </w:r>
      <w:r>
        <w:rPr>
          <w:rFonts w:ascii="Times New Roman" w:hAnsi="Times New Roman" w:cs="Times New Roman"/>
        </w:rPr>
        <w:t>: [</w:t>
      </w:r>
      <w:r>
        <w:rPr>
          <w:rFonts w:hint="eastAsia" w:ascii="Times New Roman" w:hAnsi="Times New Roman" w:cs="Times New Roman"/>
        </w:rPr>
        <w:t xml:space="preserve">Mode switches shall be communicated via RTE by ModeDeclarationGroupPrototypes of a ModeSwitchInterface.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2549</w:t>
      </w:r>
      <w:r>
        <w:rPr>
          <w:rFonts w:ascii="Times New Roman" w:hAnsi="Times New Roman" w:cs="Times New Roman"/>
        </w:rPr>
        <w:t>].</w:t>
      </w:r>
    </w:p>
    <w:p>
      <w:pPr>
        <w:rPr>
          <w:rFonts w:ascii="Times New Roman" w:hAnsi="Times New Roman" w:cs="Times New Roman"/>
        </w:rPr>
      </w:pPr>
      <w:r>
        <w:rPr>
          <w:rFonts w:ascii="Times New Roman" w:hAnsi="Times New Roman" w:cs="Times New Roman"/>
        </w:rPr>
        <w:t>Note: The mode switch ports of the mode manager and the mode user are of the type of a ModeSwitchInterface. </w:t>
      </w:r>
    </w:p>
    <w:p>
      <w:pPr>
        <w:jc w:val="left"/>
        <w:rPr>
          <w:rFonts w:ascii="Times New Roman" w:hAnsi="Times New Roman" w:cs="Times New Roman"/>
        </w:rPr>
      </w:pPr>
      <w:bookmarkStart w:id="65" w:name="OLE_LINK28"/>
      <w:r>
        <w:rPr>
          <w:rFonts w:ascii="Times New Roman" w:hAnsi="Times New Roman" w:cs="Times New Roman"/>
          <w:lang w:val="en-CA"/>
        </w:rPr>
        <w:t>[SA_R2_103]</w:t>
      </w:r>
      <w:r>
        <w:rPr>
          <w:rFonts w:ascii="Times New Roman" w:hAnsi="Times New Roman" w:cs="Times New Roman"/>
        </w:rPr>
        <w:t>: [</w:t>
      </w:r>
      <w:r>
        <w:rPr>
          <w:rFonts w:hint="eastAsia" w:ascii="Times New Roman" w:hAnsi="Times New Roman" w:cs="Times New Roman"/>
        </w:rPr>
        <w:t xml:space="preserve">A mode switch shall be notified asynchronously as indicated by the use of a ModeSwitchInterface.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2508</w:t>
      </w:r>
      <w:r>
        <w:rPr>
          <w:rFonts w:ascii="Times New Roman" w:hAnsi="Times New Roman" w:cs="Times New Roman"/>
        </w:rPr>
        <w:t>].</w:t>
      </w:r>
    </w:p>
    <w:bookmarkEnd w:id="65"/>
    <w:p>
      <w:pPr>
        <w:jc w:val="left"/>
        <w:rPr>
          <w:rFonts w:ascii="Times New Roman" w:hAnsi="Times New Roman" w:cs="Times New Roman"/>
        </w:rPr>
      </w:pPr>
      <w:bookmarkStart w:id="66" w:name="OLE_LINK29"/>
      <w:r>
        <w:rPr>
          <w:rFonts w:ascii="Times New Roman" w:hAnsi="Times New Roman" w:cs="Times New Roman"/>
          <w:lang w:val="en-CA"/>
        </w:rPr>
        <w:t>[SA_R2_104]</w:t>
      </w:r>
      <w:r>
        <w:rPr>
          <w:rFonts w:ascii="Times New Roman" w:hAnsi="Times New Roman" w:cs="Times New Roman"/>
        </w:rPr>
        <w:t>: [</w:t>
      </w:r>
      <w:r>
        <w:rPr>
          <w:rFonts w:hint="eastAsia" w:ascii="Times New Roman" w:hAnsi="Times New Roman" w:cs="Times New Roman"/>
        </w:rPr>
        <w:t xml:space="preserve">A ModeSwitchInterface shall support 1:n communication.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2566</w:t>
      </w:r>
      <w:r>
        <w:rPr>
          <w:rFonts w:ascii="Times New Roman" w:hAnsi="Times New Roman" w:cs="Times New Roman"/>
        </w:rPr>
        <w:t>].</w:t>
      </w:r>
      <w:bookmarkEnd w:id="66"/>
    </w:p>
    <w:p>
      <w:pPr>
        <w:jc w:val="left"/>
        <w:rPr>
          <w:rFonts w:ascii="Times New Roman" w:hAnsi="Times New Roman" w:cs="Times New Roman"/>
        </w:rPr>
      </w:pPr>
      <w:r>
        <w:rPr>
          <w:rFonts w:ascii="Times New Roman" w:hAnsi="Times New Roman" w:cs="Times New Roman"/>
          <w:lang w:val="en-CA"/>
        </w:rPr>
        <w:t>[SA_R2_105]</w:t>
      </w:r>
      <w:r>
        <w:rPr>
          <w:rFonts w:ascii="Times New Roman" w:hAnsi="Times New Roman" w:cs="Times New Roman"/>
        </w:rPr>
        <w:t xml:space="preserve">: </w:t>
      </w:r>
      <w:bookmarkStart w:id="67" w:name="OLE_LINK56"/>
      <w:r>
        <w:rPr>
          <w:rFonts w:ascii="Times New Roman" w:hAnsi="Times New Roman" w:cs="Times New Roman"/>
        </w:rPr>
        <w:t>[</w:t>
      </w:r>
      <w:r>
        <w:rPr>
          <w:rFonts w:hint="eastAsia" w:ascii="Times New Roman" w:hAnsi="Times New Roman" w:cs="Times New Roman"/>
        </w:rPr>
        <w:t xml:space="preserve">The connection of providedModeGroup and requiredModeGroup ModeDeclarationGroupPrototype shall support 1:n communication.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7539</w:t>
      </w:r>
      <w:r>
        <w:rPr>
          <w:rFonts w:ascii="Times New Roman" w:hAnsi="Times New Roman" w:cs="Times New Roman"/>
        </w:rPr>
        <w:t>].</w:t>
      </w:r>
      <w:bookmarkEnd w:id="67"/>
    </w:p>
    <w:p>
      <w:pPr>
        <w:jc w:val="left"/>
        <w:rPr>
          <w:rFonts w:ascii="Times New Roman" w:hAnsi="Times New Roman" w:cs="Times New Roman"/>
        </w:rPr>
      </w:pPr>
      <w:r>
        <w:rPr>
          <w:rFonts w:ascii="Times New Roman" w:hAnsi="Times New Roman" w:cs="Times New Roman"/>
          <w:lang w:val="en-CA"/>
        </w:rPr>
        <w:t>[SA_R2_106]</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 xml:space="preserve">RTE shall not support connections with multiple senders (n:1 communication) of mode switch notifications connected to the same receiver. The RTE generator shall reject configurations with multiple senders of mode switch notifications connected to the same receiver.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2670</w:t>
      </w:r>
      <w:r>
        <w:rPr>
          <w:rFonts w:ascii="Times New Roman" w:hAnsi="Times New Roman" w:cs="Times New Roman"/>
        </w:rPr>
        <w:t>].</w:t>
      </w:r>
    </w:p>
    <w:p>
      <w:pPr>
        <w:jc w:val="left"/>
        <w:rPr>
          <w:rFonts w:ascii="Times New Roman" w:hAnsi="Times New Roman" w:cs="Times New Roman"/>
        </w:rPr>
      </w:pPr>
      <w:bookmarkStart w:id="68" w:name="OLE_LINK30"/>
      <w:r>
        <w:rPr>
          <w:rFonts w:ascii="Times New Roman" w:hAnsi="Times New Roman" w:cs="Times New Roman"/>
          <w:lang w:val="en-CA"/>
        </w:rPr>
        <w:t>[SA_R2_107]</w:t>
      </w:r>
      <w:r>
        <w:rPr>
          <w:rFonts w:ascii="Times New Roman" w:hAnsi="Times New Roman" w:cs="Times New Roman"/>
        </w:rPr>
        <w:t xml:space="preserve">: </w:t>
      </w:r>
      <w:bookmarkStart w:id="69" w:name="OLE_LINK48"/>
      <w:r>
        <w:rPr>
          <w:rFonts w:ascii="Times New Roman" w:hAnsi="Times New Roman" w:cs="Times New Roman"/>
        </w:rPr>
        <w:t>[</w:t>
      </w:r>
      <w:r>
        <w:rPr>
          <w:rFonts w:hint="eastAsia" w:ascii="Times New Roman" w:hAnsi="Times New Roman" w:cs="Times New Roman"/>
        </w:rPr>
        <w:t xml:space="preserve">A mode switch shall be notified with event semantics, i.e., the mode switch notifications shall be buffered by RTE to which the mode machine instance is assigned.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2624</w:t>
      </w:r>
      <w:r>
        <w:rPr>
          <w:rFonts w:ascii="Times New Roman" w:hAnsi="Times New Roman" w:cs="Times New Roman"/>
        </w:rPr>
        <w:t>]</w:t>
      </w:r>
      <w:bookmarkEnd w:id="69"/>
      <w:r>
        <w:rPr>
          <w:rFonts w:hint="eastAsia" w:ascii="Times New Roman" w:hAnsi="Times New Roman" w:cs="Times New Roman"/>
        </w:rPr>
        <w:t>.</w:t>
      </w:r>
    </w:p>
    <w:p>
      <w:pPr>
        <w:jc w:val="left"/>
        <w:rPr>
          <w:rFonts w:ascii="Times New Roman" w:hAnsi="Times New Roman" w:cs="Times New Roman"/>
        </w:rPr>
      </w:pPr>
      <w:bookmarkStart w:id="70" w:name="OLE_LINK49"/>
      <w:r>
        <w:rPr>
          <w:rFonts w:ascii="Times New Roman" w:hAnsi="Times New Roman" w:cs="Times New Roman"/>
          <w:lang w:val="en-CA"/>
        </w:rPr>
        <w:t>[SA_R2_108]</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 xml:space="preserve">The RTE shall implement a receive queue for the mode switch notifications of each mode machine instance.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2718</w:t>
      </w:r>
      <w:r>
        <w:rPr>
          <w:rFonts w:ascii="Times New Roman" w:hAnsi="Times New Roman" w:cs="Times New Roman"/>
        </w:rPr>
        <w:t>]</w:t>
      </w:r>
      <w:r>
        <w:rPr>
          <w:rFonts w:hint="eastAsia" w:ascii="Times New Roman" w:hAnsi="Times New Roman" w:cs="Times New Roman"/>
        </w:rPr>
        <w:t>.</w:t>
      </w:r>
    </w:p>
    <w:bookmarkEnd w:id="70"/>
    <w:p>
      <w:pPr>
        <w:jc w:val="left"/>
        <w:rPr>
          <w:rFonts w:ascii="Times New Roman" w:hAnsi="Times New Roman" w:cs="Times New Roman"/>
        </w:rPr>
      </w:pPr>
      <w:bookmarkStart w:id="71" w:name="OLE_LINK50"/>
      <w:r>
        <w:rPr>
          <w:rFonts w:ascii="Times New Roman" w:hAnsi="Times New Roman" w:cs="Times New Roman"/>
          <w:lang w:val="en-CA"/>
        </w:rPr>
        <w:t>[SA_R2_109]</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 xml:space="preserve">The mode switch notification shall be written to the end of the queue and read (consuming) from the front of the queue (i.e. the queue is first-in-first-out).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2719</w:t>
      </w:r>
      <w:r>
        <w:rPr>
          <w:rFonts w:ascii="Times New Roman" w:hAnsi="Times New Roman" w:cs="Times New Roman"/>
        </w:rPr>
        <w:t>]</w:t>
      </w:r>
      <w:bookmarkEnd w:id="71"/>
      <w:r>
        <w:rPr>
          <w:rFonts w:hint="eastAsia" w:ascii="Times New Roman" w:hAnsi="Times New Roman" w:cs="Times New Roman"/>
        </w:rPr>
        <w:t>.</w:t>
      </w:r>
    </w:p>
    <w:p>
      <w:pPr>
        <w:jc w:val="left"/>
        <w:rPr>
          <w:rFonts w:ascii="Times New Roman" w:hAnsi="Times New Roman" w:cs="Times New Roman"/>
        </w:rPr>
      </w:pPr>
      <w:bookmarkStart w:id="72" w:name="OLE_LINK51"/>
      <w:r>
        <w:rPr>
          <w:rFonts w:ascii="Times New Roman" w:hAnsi="Times New Roman" w:cs="Times New Roman"/>
          <w:lang w:val="en-CA"/>
        </w:rPr>
        <w:t>[SA_R2_110]</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 xml:space="preserve">If a new mode switch notification is received when the queue is already filled, the RTE shall discard the received notification.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2720</w:t>
      </w:r>
      <w:r>
        <w:rPr>
          <w:rFonts w:ascii="Times New Roman" w:hAnsi="Times New Roman" w:cs="Times New Roman"/>
        </w:rPr>
        <w:t>]</w:t>
      </w:r>
      <w:r>
        <w:rPr>
          <w:rFonts w:hint="eastAsia" w:ascii="Times New Roman" w:hAnsi="Times New Roman" w:cs="Times New Roman"/>
        </w:rPr>
        <w:t>.</w:t>
      </w:r>
    </w:p>
    <w:bookmarkEnd w:id="72"/>
    <w:p>
      <w:pPr>
        <w:jc w:val="left"/>
        <w:rPr>
          <w:rFonts w:ascii="Times New Roman" w:hAnsi="Times New Roman" w:cs="Times New Roman"/>
        </w:rPr>
      </w:pPr>
      <w:bookmarkStart w:id="73" w:name="OLE_LINK52"/>
      <w:r>
        <w:rPr>
          <w:rFonts w:ascii="Times New Roman" w:hAnsi="Times New Roman" w:cs="Times New Roman"/>
          <w:lang w:val="en-CA"/>
        </w:rPr>
        <w:t>[SA_R2_111]</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 xml:space="preserve">RTE shall dequeue a mode switch notification, when the mode switch is completed.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2721</w:t>
      </w:r>
      <w:r>
        <w:rPr>
          <w:rFonts w:ascii="Times New Roman" w:hAnsi="Times New Roman" w:cs="Times New Roman"/>
        </w:rPr>
        <w:t>]</w:t>
      </w:r>
      <w:bookmarkEnd w:id="73"/>
      <w:r>
        <w:rPr>
          <w:rFonts w:hint="eastAsia" w:ascii="Times New Roman" w:hAnsi="Times New Roman" w:cs="Times New Roman"/>
        </w:rPr>
        <w:t>.</w:t>
      </w:r>
    </w:p>
    <w:p>
      <w:pPr>
        <w:jc w:val="left"/>
        <w:rPr>
          <w:rFonts w:ascii="Times New Roman" w:hAnsi="Times New Roman" w:cs="Times New Roman"/>
        </w:rPr>
      </w:pPr>
      <w:r>
        <w:rPr>
          <w:rFonts w:ascii="Times New Roman" w:hAnsi="Times New Roman" w:cs="Times New Roman"/>
          <w:lang w:val="en-CA"/>
        </w:rPr>
        <w:t>[SA_R2_112]</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 xml:space="preserve">The RTE generator shall reject a queueLength attribute of an ModeSwitchSenderComSpec with a queue length 0.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2723</w:t>
      </w:r>
      <w:r>
        <w:rPr>
          <w:rFonts w:ascii="Times New Roman" w:hAnsi="Times New Roman" w:cs="Times New Roman"/>
        </w:rPr>
        <w:t>]</w:t>
      </w:r>
      <w:r>
        <w:rPr>
          <w:rFonts w:hint="eastAsia" w:ascii="Times New Roman" w:hAnsi="Times New Roman" w:cs="Times New Roman"/>
        </w:rPr>
        <w:t>.</w:t>
      </w:r>
    </w:p>
    <w:p>
      <w:pPr>
        <w:jc w:val="left"/>
        <w:rPr>
          <w:rFonts w:ascii="Times New Roman" w:hAnsi="Times New Roman" w:cs="Times New Roman"/>
        </w:rPr>
      </w:pPr>
      <w:r>
        <w:rPr>
          <w:rFonts w:hint="eastAsia" w:ascii="Times New Roman" w:hAnsi="Times New Roman" w:cs="Times New Roman"/>
        </w:rPr>
        <w:t>Note: In case of a queue length of 1, RTE will reject new mode switch notifications during the mode transition</w:t>
      </w:r>
      <w:r>
        <w:rPr>
          <w:rFonts w:ascii="Times New Roman" w:hAnsi="Times New Roman" w:cs="Times New Roman"/>
        </w:rPr>
        <w:t>.</w:t>
      </w:r>
      <w:bookmarkEnd w:id="68"/>
    </w:p>
    <w:p>
      <w:pPr>
        <w:jc w:val="left"/>
        <w:rPr>
          <w:rFonts w:ascii="Times New Roman" w:hAnsi="Times New Roman" w:cs="Times New Roman"/>
        </w:rPr>
      </w:pPr>
      <w:r>
        <w:rPr>
          <w:rFonts w:ascii="Times New Roman" w:hAnsi="Times New Roman" w:cs="Times New Roman"/>
          <w:lang w:val="en-CA"/>
        </w:rPr>
        <w:t>[SA_R2_113]</w:t>
      </w:r>
      <w:r>
        <w:rPr>
          <w:rFonts w:ascii="Times New Roman" w:hAnsi="Times New Roman" w:cs="Times New Roman"/>
        </w:rPr>
        <w:t>: [</w:t>
      </w:r>
      <w:r>
        <w:rPr>
          <w:rFonts w:hint="eastAsia" w:ascii="Times New Roman" w:hAnsi="Times New Roman" w:cs="Times New Roman"/>
        </w:rPr>
        <w:t xml:space="preserve">A ModeSwitchInterface shall only indicate the next mode of the transition.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2567</w:t>
      </w:r>
      <w:r>
        <w:rPr>
          <w:rFonts w:ascii="Times New Roman" w:hAnsi="Times New Roman" w:cs="Times New Roman"/>
        </w:rPr>
        <w:t>].</w:t>
      </w:r>
    </w:p>
    <w:p>
      <w:pPr>
        <w:jc w:val="left"/>
        <w:rPr>
          <w:rFonts w:ascii="Times New Roman" w:hAnsi="Times New Roman" w:cs="Times New Roman"/>
        </w:rPr>
      </w:pPr>
      <w:bookmarkStart w:id="74" w:name="OLE_LINK31"/>
      <w:r>
        <w:rPr>
          <w:rFonts w:ascii="Times New Roman" w:hAnsi="Times New Roman" w:cs="Times New Roman"/>
          <w:lang w:val="en-CA"/>
        </w:rPr>
        <w:t>[SA_R2_114]</w:t>
      </w:r>
      <w:r>
        <w:rPr>
          <w:rFonts w:ascii="Times New Roman" w:hAnsi="Times New Roman" w:cs="Times New Roman"/>
        </w:rPr>
        <w:t>: [</w:t>
      </w:r>
      <w:r>
        <w:rPr>
          <w:rFonts w:hint="eastAsia" w:ascii="Times New Roman" w:hAnsi="Times New Roman" w:cs="Times New Roman"/>
        </w:rPr>
        <w:t xml:space="preserve">A providedModeGroup ModeDeclarationGroupPrototype shall only indicate the next mode of the transition.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7541</w:t>
      </w:r>
      <w:r>
        <w:rPr>
          <w:rFonts w:ascii="Times New Roman" w:hAnsi="Times New Roman" w:cs="Times New Roman"/>
        </w:rPr>
        <w:t>].</w:t>
      </w:r>
      <w:bookmarkEnd w:id="74"/>
    </w:p>
    <w:p>
      <w:pPr>
        <w:jc w:val="left"/>
        <w:rPr>
          <w:rFonts w:ascii="Times New Roman" w:hAnsi="Times New Roman" w:cs="Times New Roman"/>
        </w:rPr>
      </w:pPr>
      <w:r>
        <w:rPr>
          <w:rFonts w:ascii="Times New Roman" w:hAnsi="Times New Roman" w:cs="Times New Roman"/>
          <w:lang w:val="en-CA"/>
        </w:rPr>
        <w:t>[SA_R2_115]</w:t>
      </w:r>
      <w:r>
        <w:rPr>
          <w:rFonts w:ascii="Times New Roman" w:hAnsi="Times New Roman" w:cs="Times New Roman"/>
        </w:rPr>
        <w:t xml:space="preserve">: </w:t>
      </w:r>
      <w:bookmarkStart w:id="75" w:name="OLE_LINK33"/>
      <w:r>
        <w:rPr>
          <w:rFonts w:ascii="Times New Roman" w:hAnsi="Times New Roman" w:cs="Times New Roman"/>
        </w:rPr>
        <w:t>[</w:t>
      </w:r>
      <w:r>
        <w:rPr>
          <w:rFonts w:hint="eastAsia" w:ascii="Times New Roman" w:hAnsi="Times New Roman" w:cs="Times New Roman"/>
        </w:rPr>
        <w:t xml:space="preserve">The RTE shall keep track of the active modes of a mode manager s ModeDeclarationGroupPrototypes (mode machine instances) which is assigned to the RTE.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2546</w:t>
      </w:r>
      <w:r>
        <w:rPr>
          <w:rFonts w:ascii="Times New Roman" w:hAnsi="Times New Roman" w:cs="Times New Roman"/>
        </w:rPr>
        <w:t>].</w:t>
      </w:r>
      <w:bookmarkEnd w:id="75"/>
    </w:p>
    <w:p>
      <w:pPr>
        <w:jc w:val="left"/>
        <w:rPr>
          <w:rFonts w:ascii="Times New Roman" w:hAnsi="Times New Roman" w:cs="Times New Roman"/>
        </w:rPr>
      </w:pPr>
      <w:r>
        <w:rPr>
          <w:rFonts w:ascii="Times New Roman" w:hAnsi="Times New Roman" w:cs="Times New Roman"/>
          <w:lang w:val="en-CA"/>
        </w:rPr>
        <w:t>[SA_R2_116]</w:t>
      </w:r>
      <w:r>
        <w:rPr>
          <w:rFonts w:hint="eastAsia" w:ascii="Times New Roman" w:hAnsi="Times New Roman" w:cs="Times New Roman"/>
        </w:rPr>
        <w:t xml:space="preserve">: </w:t>
      </w:r>
      <w:bookmarkStart w:id="76" w:name="OLE_LINK34"/>
      <w:r>
        <w:rPr>
          <w:rFonts w:ascii="Times New Roman" w:hAnsi="Times New Roman" w:cs="Times New Roman"/>
        </w:rPr>
        <w:t>[</w:t>
      </w:r>
      <w:r>
        <w:rPr>
          <w:rFonts w:hint="eastAsia" w:ascii="Times New Roman" w:hAnsi="Times New Roman" w:cs="Times New Roman"/>
        </w:rPr>
        <w:t xml:space="preserve">If acknowledgment is enabled for a provided ModeDeclarationGroupPrototype and a ModeSwitchedAckEvent references a RunnableEntity as well as the ModeDeclarationGroupPrototype, the RunnableEntity shall be activated when the mode switch acknowledgment occurs or when the RTE detects that the partition to which the mode users are mapped was stopped or restarted.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2679</w:t>
      </w:r>
      <w:r>
        <w:rPr>
          <w:rFonts w:ascii="Times New Roman" w:hAnsi="Times New Roman" w:cs="Times New Roman"/>
        </w:rPr>
        <w:t>].</w:t>
      </w:r>
      <w:bookmarkEnd w:id="76"/>
    </w:p>
    <w:p>
      <w:pPr>
        <w:jc w:val="left"/>
        <w:rPr>
          <w:rFonts w:ascii="Times New Roman" w:hAnsi="Times New Roman" w:cs="Times New Roman"/>
        </w:rPr>
      </w:pPr>
      <w:r>
        <w:rPr>
          <w:rFonts w:ascii="Times New Roman" w:hAnsi="Times New Roman" w:cs="Times New Roman"/>
          <w:lang w:val="en-CA"/>
        </w:rPr>
        <w:t>[SA_R2_117]</w:t>
      </w:r>
      <w:r>
        <w:rPr>
          <w:rFonts w:hint="eastAsia" w:ascii="Times New Roman" w:hAnsi="Times New Roman" w:cs="Times New Roman"/>
        </w:rPr>
        <w:t xml:space="preserve">: </w:t>
      </w:r>
      <w:bookmarkStart w:id="77" w:name="OLE_LINK35"/>
      <w:r>
        <w:rPr>
          <w:rFonts w:ascii="Times New Roman" w:hAnsi="Times New Roman" w:cs="Times New Roman"/>
        </w:rPr>
        <w:t>[</w:t>
      </w:r>
      <w:r>
        <w:rPr>
          <w:rFonts w:hint="eastAsia" w:ascii="Times New Roman" w:hAnsi="Times New Roman" w:cs="Times New Roman"/>
        </w:rPr>
        <w:t>If ModeSwitchedAckRequest or BswModeSwitchAckRequest with a timeout greater than zero is specified, the RTE shall ensure that timeout monitoring is performed, regardless of the receive mode of the acknowledgment.</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7056</w:t>
      </w:r>
      <w:r>
        <w:rPr>
          <w:rFonts w:ascii="Times New Roman" w:hAnsi="Times New Roman" w:cs="Times New Roman"/>
        </w:rPr>
        <w:t>].</w:t>
      </w:r>
      <w:bookmarkEnd w:id="77"/>
    </w:p>
    <w:p>
      <w:pPr>
        <w:jc w:val="left"/>
        <w:rPr>
          <w:rFonts w:ascii="Times New Roman" w:hAnsi="Times New Roman" w:cs="Times New Roman"/>
        </w:rPr>
      </w:pPr>
      <w:bookmarkStart w:id="78" w:name="OLE_LINK36"/>
      <w:r>
        <w:rPr>
          <w:rFonts w:ascii="Times New Roman" w:hAnsi="Times New Roman" w:cs="Times New Roman"/>
          <w:lang w:val="en-CA"/>
        </w:rPr>
        <w:t>[SA_R2_118]</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Regardless of an occurred timeout during a mode transition the RTE shall complete the transition of a mode machine instance.</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7060</w:t>
      </w:r>
      <w:r>
        <w:rPr>
          <w:rFonts w:ascii="Times New Roman" w:hAnsi="Times New Roman" w:cs="Times New Roman"/>
        </w:rPr>
        <w:t>].</w:t>
      </w:r>
    </w:p>
    <w:bookmarkEnd w:id="78"/>
    <w:p>
      <w:pPr>
        <w:jc w:val="left"/>
        <w:rPr>
          <w:rFonts w:ascii="Times New Roman" w:hAnsi="Times New Roman" w:cs="Times New Roman"/>
        </w:rPr>
      </w:pPr>
      <w:bookmarkStart w:id="79" w:name="OLE_LINK37"/>
      <w:r>
        <w:rPr>
          <w:rFonts w:ascii="Times New Roman" w:hAnsi="Times New Roman" w:cs="Times New Roman"/>
          <w:lang w:val="en-CA"/>
        </w:rPr>
        <w:t>[SA_R2_119]</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 xml:space="preserve">The status information about the success or failure of the mode transition shall be buffered with last-is-best semantics. When a new mode switch notification is sent or when the mode switch notification was completed after a timeout, the status information is overwritten.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7058</w:t>
      </w:r>
      <w:r>
        <w:rPr>
          <w:rFonts w:ascii="Times New Roman" w:hAnsi="Times New Roman" w:cs="Times New Roman"/>
        </w:rPr>
        <w:t>].</w:t>
      </w:r>
    </w:p>
    <w:bookmarkEnd w:id="79"/>
    <w:p>
      <w:pPr>
        <w:jc w:val="left"/>
        <w:rPr>
          <w:rFonts w:ascii="Times New Roman" w:hAnsi="Times New Roman" w:cs="Times New Roman"/>
        </w:rPr>
      </w:pPr>
      <w:bookmarkStart w:id="80" w:name="OLE_LINK38"/>
      <w:r>
        <w:rPr>
          <w:rFonts w:ascii="Times New Roman" w:hAnsi="Times New Roman" w:cs="Times New Roman"/>
          <w:lang w:val="en-CA"/>
        </w:rPr>
        <w:t>[SA_R2_120]</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 xml:space="preserve">If the timeout value of the ModeSwitchedAckRequest or BswModeSwitchAckRequest is 0, no timeout monitoring shall be performed.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7059</w:t>
      </w:r>
      <w:r>
        <w:rPr>
          <w:rFonts w:ascii="Times New Roman" w:hAnsi="Times New Roman" w:cs="Times New Roman"/>
        </w:rPr>
        <w:t>].</w:t>
      </w:r>
    </w:p>
    <w:bookmarkEnd w:id="80"/>
    <w:p>
      <w:pPr>
        <w:jc w:val="left"/>
        <w:rPr>
          <w:rFonts w:ascii="Times New Roman" w:hAnsi="Times New Roman" w:cs="Times New Roman"/>
        </w:rPr>
      </w:pPr>
      <w:r>
        <w:rPr>
          <w:rFonts w:ascii="Times New Roman" w:hAnsi="Times New Roman" w:cs="Times New Roman"/>
          <w:lang w:val="en-CA"/>
        </w:rPr>
        <w:t>[SA_R2_121]</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 xml:space="preserve">The RTE Generator shall take the modeManagerErrorBehavior from the ModeDeclarationGroup typing the ModeDeclarationGroupPrototype in the ModeSwitchInterface of the PPortPrototype/PRPortPrototype.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6794</w:t>
      </w:r>
      <w:r>
        <w:rPr>
          <w:rFonts w:ascii="Times New Roman" w:hAnsi="Times New Roman" w:cs="Times New Roman"/>
        </w:rPr>
        <w:t>].</w:t>
      </w:r>
    </w:p>
    <w:p>
      <w:pPr>
        <w:jc w:val="left"/>
        <w:rPr>
          <w:rFonts w:ascii="Times New Roman" w:hAnsi="Times New Roman" w:cs="Times New Roman"/>
        </w:rPr>
      </w:pPr>
      <w:r>
        <w:rPr>
          <w:rFonts w:ascii="Times New Roman" w:hAnsi="Times New Roman" w:cs="Times New Roman"/>
          <w:lang w:val="en-CA"/>
        </w:rPr>
        <w:t>[SA_R2_122]</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The RTE shall execute the error reactions in case the partition of the mode users gets terminated in following order:</w:t>
      </w:r>
    </w:p>
    <w:p>
      <w:pPr>
        <w:numPr>
          <w:ilvl w:val="0"/>
          <w:numId w:val="23"/>
        </w:numPr>
        <w:ind w:firstLine="180" w:firstLineChars="100"/>
        <w:jc w:val="left"/>
        <w:rPr>
          <w:rFonts w:ascii="Times New Roman" w:hAnsi="Times New Roman" w:cs="Times New Roman"/>
        </w:rPr>
      </w:pPr>
      <w:r>
        <w:rPr>
          <w:rFonts w:ascii="Times New Roman" w:hAnsi="Times New Roman" w:cs="Times New Roman"/>
        </w:rPr>
        <w:t>[</w:t>
      </w:r>
      <w:r>
        <w:rPr>
          <w:rFonts w:hint="eastAsia" w:ascii="Times New Roman" w:hAnsi="Times New Roman" w:cs="Times New Roman"/>
        </w:rPr>
        <w:t xml:space="preserve">The RTE shall clear all mode switch notifications in the queue when all partitions of the mode usersS are terminated.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6772</w:t>
      </w:r>
      <w:r>
        <w:rPr>
          <w:rFonts w:ascii="Times New Roman" w:hAnsi="Times New Roman" w:cs="Times New Roman"/>
        </w:rPr>
        <w:t>].</w:t>
      </w:r>
    </w:p>
    <w:p>
      <w:pPr>
        <w:numPr>
          <w:ilvl w:val="0"/>
          <w:numId w:val="23"/>
        </w:numPr>
        <w:ind w:firstLine="180" w:firstLineChars="100"/>
        <w:jc w:val="left"/>
        <w:rPr>
          <w:rFonts w:ascii="Times New Roman" w:hAnsi="Times New Roman" w:cs="Times New Roman"/>
        </w:rPr>
      </w:pPr>
      <w:r>
        <w:rPr>
          <w:rFonts w:ascii="Times New Roman" w:hAnsi="Times New Roman" w:cs="Times New Roman"/>
        </w:rPr>
        <w:t>[</w:t>
      </w:r>
      <w:r>
        <w:rPr>
          <w:rFonts w:hint="eastAsia" w:ascii="Times New Roman" w:hAnsi="Times New Roman" w:cs="Times New Roman"/>
        </w:rPr>
        <w:t xml:space="preserve">The RTE shall activate RunnableEntitys triggered by a SwcModeManagerErrorEvent when all partitions of the mode usersS are terminated.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6773</w:t>
      </w:r>
      <w:r>
        <w:rPr>
          <w:rFonts w:ascii="Times New Roman" w:hAnsi="Times New Roman" w:cs="Times New Roman"/>
        </w:rPr>
        <w:t>].</w:t>
      </w:r>
    </w:p>
    <w:p>
      <w:pPr>
        <w:numPr>
          <w:ilvl w:val="0"/>
          <w:numId w:val="23"/>
        </w:numPr>
        <w:ind w:firstLine="180" w:firstLineChars="100"/>
        <w:jc w:val="left"/>
        <w:rPr>
          <w:rFonts w:ascii="Times New Roman" w:hAnsi="Times New Roman" w:cs="Times New Roman"/>
        </w:rPr>
      </w:pPr>
      <w:r>
        <w:rPr>
          <w:rFonts w:ascii="Times New Roman" w:hAnsi="Times New Roman" w:cs="Times New Roman"/>
        </w:rPr>
        <w:t>[</w:t>
      </w:r>
      <w:r>
        <w:rPr>
          <w:rFonts w:hint="eastAsia" w:ascii="Times New Roman" w:hAnsi="Times New Roman" w:cs="Times New Roman"/>
        </w:rPr>
        <w:t xml:space="preserve">If ModeSwitchedAckRequest is specified, the RTE shall detect a timeout when mode users partitions are terminated during an ongoing transition.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6774</w:t>
      </w:r>
      <w:r>
        <w:rPr>
          <w:rFonts w:ascii="Times New Roman" w:hAnsi="Times New Roman" w:cs="Times New Roman"/>
        </w:rPr>
        <w:t>].</w:t>
      </w:r>
    </w:p>
    <w:p>
      <w:pPr>
        <w:numPr>
          <w:ilvl w:val="0"/>
          <w:numId w:val="23"/>
        </w:numPr>
        <w:ind w:firstLine="180" w:firstLineChars="100"/>
        <w:jc w:val="left"/>
        <w:rPr>
          <w:rFonts w:ascii="Times New Roman" w:hAnsi="Times New Roman" w:cs="Times New Roman"/>
        </w:rPr>
      </w:pPr>
      <w:r>
        <w:rPr>
          <w:rFonts w:hint="eastAsia" w:ascii="Times New Roman" w:hAnsi="Times New Roman" w:cs="Times New Roman"/>
        </w:rPr>
        <w:t>The following steps select the appropriate:</w:t>
      </w:r>
    </w:p>
    <w:p>
      <w:pPr>
        <w:numPr>
          <w:ilvl w:val="1"/>
          <w:numId w:val="23"/>
        </w:numPr>
        <w:ind w:left="420" w:firstLine="180" w:firstLineChars="100"/>
        <w:jc w:val="left"/>
        <w:rPr>
          <w:rFonts w:ascii="Times New Roman" w:hAnsi="Times New Roman" w:cs="Times New Roman"/>
        </w:rPr>
      </w:pPr>
      <w:r>
        <w:rPr>
          <w:rFonts w:hint="eastAsia" w:ascii="Times New Roman" w:hAnsi="Times New Roman" w:cs="Times New Roman"/>
        </w:rPr>
        <w:t xml:space="preserve">If the attribute modeManagerErrorBehavior.errorReactionPolicy is set to lastMode the mode machine instance stays in the last mode before the termination of the mode users. If the partition of the mode users gets terminated during an ongoing transition the last mode is the next mode of the transition.  </w:t>
      </w:r>
    </w:p>
    <w:p>
      <w:pPr>
        <w:numPr>
          <w:ilvl w:val="1"/>
          <w:numId w:val="23"/>
        </w:numPr>
        <w:ind w:left="420" w:firstLine="180" w:firstLineChars="100"/>
        <w:jc w:val="left"/>
        <w:rPr>
          <w:rFonts w:ascii="Times New Roman" w:hAnsi="Times New Roman" w:cs="Times New Roman"/>
        </w:rPr>
      </w:pPr>
      <w:r>
        <w:rPr>
          <w:rFonts w:hint="eastAsia" w:ascii="Times New Roman" w:hAnsi="Times New Roman" w:cs="Times New Roman"/>
        </w:rPr>
        <w:t>If the attribute modeManagerErrorBehavior.errorReactionPolicy is set to defaultMode the RTE shall enqueue the mode defined by modeManagerErrorBehavior.defaultMode to the mode switch notification queue.</w:t>
      </w:r>
    </w:p>
    <w:p>
      <w:pPr>
        <w:numPr>
          <w:ilvl w:val="1"/>
          <w:numId w:val="23"/>
        </w:numPr>
        <w:ind w:left="420" w:firstLine="180" w:firstLineChars="100"/>
        <w:jc w:val="left"/>
        <w:rPr>
          <w:rFonts w:ascii="Times New Roman" w:hAnsi="Times New Roman" w:cs="Times New Roman"/>
        </w:rPr>
      </w:pPr>
      <w:r>
        <w:rPr>
          <w:rFonts w:hint="eastAsia" w:ascii="Times New Roman" w:hAnsi="Times New Roman" w:cs="Times New Roman"/>
        </w:rPr>
        <w:t xml:space="preserve">If the attribute modeManagerErrorBehavior is not defined the RTE shall enqueue the mode defined by initialMode to the mode switch notification queue. </w:t>
      </w:r>
      <w:r>
        <w:rPr>
          <w:rFonts w:ascii="Times New Roman" w:hAnsi="Times New Roman" w:cs="Times New Roman"/>
        </w:rPr>
        <w:t>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 xml:space="preserve">6775, </w:t>
      </w:r>
      <w:r>
        <w:rPr>
          <w:rFonts w:ascii="Times New Roman" w:hAnsi="Times New Roman" w:cs="Times New Roman"/>
        </w:rPr>
        <w:t>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 xml:space="preserve">6776, </w:t>
      </w:r>
      <w:r>
        <w:rPr>
          <w:rFonts w:ascii="Times New Roman" w:hAnsi="Times New Roman" w:cs="Times New Roman"/>
        </w:rPr>
        <w:t>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6777</w:t>
      </w:r>
      <w:r>
        <w:rPr>
          <w:rFonts w:ascii="Times New Roman" w:hAnsi="Times New Roman" w:cs="Times New Roman"/>
        </w:rPr>
        <w:t>].</w:t>
      </w:r>
    </w:p>
    <w:p>
      <w:pPr>
        <w:jc w:val="left"/>
        <w:rPr>
          <w:rFonts w:ascii="Times New Roman" w:hAnsi="Times New Roman" w:cs="Times New Roman"/>
        </w:rPr>
      </w:pP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6778</w:t>
      </w:r>
      <w:r>
        <w:rPr>
          <w:rFonts w:ascii="Times New Roman" w:hAnsi="Times New Roman" w:cs="Times New Roman"/>
        </w:rPr>
        <w:t>].</w:t>
      </w:r>
    </w:p>
    <w:p>
      <w:pPr>
        <w:jc w:val="left"/>
        <w:rPr>
          <w:rFonts w:ascii="Times New Roman" w:hAnsi="Times New Roman" w:cs="Times New Roman"/>
        </w:rPr>
      </w:pPr>
      <w:bookmarkStart w:id="81" w:name="OLE_LINK43"/>
      <w:r>
        <w:rPr>
          <w:rFonts w:ascii="Times New Roman" w:hAnsi="Times New Roman" w:cs="Times New Roman"/>
          <w:lang w:val="en-CA"/>
        </w:rPr>
        <w:t>[SA_R2_123]</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RTE shall support the enqueueing of new mode switch requests during the restart of the mode user</w:t>
      </w:r>
      <w:r>
        <w:rPr>
          <w:rFonts w:ascii="Times New Roman" w:hAnsi="Times New Roman" w:cs="Times New Roman"/>
        </w:rPr>
        <w:t>’</w:t>
      </w:r>
      <w:r>
        <w:rPr>
          <w:rFonts w:hint="eastAsia" w:ascii="Times New Roman" w:hAnsi="Times New Roman" w:cs="Times New Roman"/>
        </w:rPr>
        <w:t xml:space="preserve">s partition by the mode manager after the call of Rte_PartitionRestarting.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6779</w:t>
      </w:r>
      <w:r>
        <w:rPr>
          <w:rFonts w:ascii="Times New Roman" w:hAnsi="Times New Roman" w:cs="Times New Roman"/>
        </w:rPr>
        <w:t>].</w:t>
      </w:r>
      <w:bookmarkEnd w:id="81"/>
    </w:p>
    <w:p>
      <w:pPr>
        <w:jc w:val="left"/>
        <w:rPr>
          <w:rFonts w:ascii="Times New Roman" w:hAnsi="Times New Roman" w:cs="Times New Roman"/>
        </w:rPr>
      </w:pPr>
      <w:bookmarkStart w:id="82" w:name="OLE_LINK44"/>
      <w:r>
        <w:rPr>
          <w:rFonts w:ascii="Times New Roman" w:hAnsi="Times New Roman" w:cs="Times New Roman"/>
          <w:lang w:val="en-CA"/>
        </w:rPr>
        <w:t>[SA_R2_124]</w:t>
      </w:r>
      <w:r>
        <w:rPr>
          <w:rFonts w:hint="eastAsia" w:ascii="Times New Roman" w:hAnsi="Times New Roman" w:cs="Times New Roman"/>
        </w:rPr>
        <w:t xml:space="preserve">: </w:t>
      </w:r>
      <w:bookmarkStart w:id="83" w:name="OLE_LINK45"/>
      <w:r>
        <w:rPr>
          <w:rFonts w:ascii="Times New Roman" w:hAnsi="Times New Roman" w:cs="Times New Roman"/>
        </w:rPr>
        <w:t>[</w:t>
      </w:r>
      <w:r>
        <w:rPr>
          <w:rFonts w:hint="eastAsia" w:ascii="Times New Roman" w:hAnsi="Times New Roman" w:cs="Times New Roman"/>
        </w:rPr>
        <w:t xml:space="preserve">When the partition with the mode users is restarted (after call of Rte_PartitionRestart), RTE shall dequeue queued mode switch notifications.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6780</w:t>
      </w:r>
      <w:r>
        <w:rPr>
          <w:rFonts w:ascii="Times New Roman" w:hAnsi="Times New Roman" w:cs="Times New Roman"/>
        </w:rPr>
        <w:t>]</w:t>
      </w:r>
      <w:bookmarkEnd w:id="83"/>
      <w:r>
        <w:rPr>
          <w:rFonts w:ascii="Times New Roman" w:hAnsi="Times New Roman" w:cs="Times New Roman"/>
        </w:rPr>
        <w:t>.</w:t>
      </w:r>
    </w:p>
    <w:bookmarkEnd w:id="82"/>
    <w:p>
      <w:pPr>
        <w:jc w:val="left"/>
        <w:rPr>
          <w:rFonts w:ascii="Times New Roman" w:hAnsi="Times New Roman" w:cs="Times New Roman"/>
        </w:rPr>
      </w:pPr>
      <w:r>
        <w:rPr>
          <w:rFonts w:ascii="Times New Roman" w:hAnsi="Times New Roman" w:cs="Times New Roman"/>
          <w:lang w:val="en-CA"/>
        </w:rPr>
        <w:t>[SA_R2_125]</w:t>
      </w:r>
      <w:r>
        <w:rPr>
          <w:rFonts w:hint="eastAsia" w:ascii="Times New Roman" w:hAnsi="Times New Roman" w:cs="Times New Roman"/>
        </w:rPr>
        <w:t>: Mode machine instances can remain in the last mode, which can be used to remain "as is" until the mode manager is restarted</w:t>
      </w:r>
      <w:r>
        <w:rPr>
          <w:rFonts w:ascii="Times New Roman" w:hAnsi="Times New Roman" w:cs="Times New Roman"/>
        </w:rPr>
        <w:t>.</w:t>
      </w:r>
    </w:p>
    <w:p>
      <w:pPr>
        <w:jc w:val="left"/>
        <w:rPr>
          <w:rFonts w:ascii="Times New Roman" w:hAnsi="Times New Roman" w:cs="Times New Roman"/>
        </w:rPr>
      </w:pPr>
      <w:r>
        <w:rPr>
          <w:rFonts w:ascii="Times New Roman" w:hAnsi="Times New Roman" w:cs="Times New Roman"/>
          <w:lang w:val="en-CA"/>
        </w:rPr>
        <w:t>[SA_R2_126]</w:t>
      </w:r>
      <w:r>
        <w:rPr>
          <w:rFonts w:hint="eastAsia" w:ascii="Times New Roman" w:hAnsi="Times New Roman" w:cs="Times New Roman"/>
        </w:rPr>
        <w:t xml:space="preserve">: </w:t>
      </w:r>
      <w:bookmarkStart w:id="84" w:name="OLE_LINK46"/>
      <w:r>
        <w:rPr>
          <w:rFonts w:ascii="Times New Roman" w:hAnsi="Times New Roman" w:cs="Times New Roman"/>
        </w:rPr>
        <w:t>[</w:t>
      </w:r>
      <w:r>
        <w:rPr>
          <w:rFonts w:hint="eastAsia" w:ascii="Times New Roman" w:hAnsi="Times New Roman" w:cs="Times New Roman"/>
        </w:rPr>
        <w:t xml:space="preserve">The RTE Generator shall take the modeUserErrorBehavior from the ModeDeclarationGroup typing the ModeDeclarationGroupPrototype in the ModeSwitchInterface of the PPortPrototype/PRPortPrototype.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6795</w:t>
      </w:r>
      <w:r>
        <w:rPr>
          <w:rFonts w:ascii="Times New Roman" w:hAnsi="Times New Roman" w:cs="Times New Roman"/>
        </w:rPr>
        <w:t>].</w:t>
      </w:r>
      <w:bookmarkEnd w:id="84"/>
      <w:bookmarkStart w:id="85" w:name="OLE_LINK53"/>
    </w:p>
    <w:bookmarkEnd w:id="85"/>
    <w:p>
      <w:pPr>
        <w:jc w:val="left"/>
        <w:rPr>
          <w:rFonts w:ascii="Times New Roman" w:hAnsi="Times New Roman" w:cs="Times New Roman"/>
        </w:rPr>
      </w:pPr>
      <w:r>
        <w:rPr>
          <w:rFonts w:ascii="Times New Roman" w:hAnsi="Times New Roman" w:cs="Times New Roman"/>
          <w:lang w:val="en-CA"/>
        </w:rPr>
        <w:t>[SA_R2_127]</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The RTE shall execute the error reactions in case the partition of the mode manager gets terminated in the following order:</w:t>
      </w:r>
    </w:p>
    <w:p>
      <w:pPr>
        <w:numPr>
          <w:ilvl w:val="0"/>
          <w:numId w:val="24"/>
        </w:numPr>
        <w:ind w:firstLine="180" w:firstLineChars="100"/>
        <w:jc w:val="left"/>
        <w:rPr>
          <w:rFonts w:ascii="Times New Roman" w:hAnsi="Times New Roman" w:cs="Times New Roman"/>
        </w:rPr>
      </w:pPr>
      <w:r>
        <w:rPr>
          <w:rFonts w:hint="eastAsia" w:ascii="Times New Roman" w:hAnsi="Times New Roman" w:cs="Times New Roman"/>
        </w:rPr>
        <w:t xml:space="preserve">If the partition of the mode manager gets terminated during an ongoing transition, the RTE shall complete the transition. If the partition of the mode manager gets terminated during an ongoing transition, the RTE shall skip the mode switch acknowledgment. </w:t>
      </w:r>
      <w:r>
        <w:rPr>
          <w:rFonts w:ascii="Times New Roman" w:hAnsi="Times New Roman" w:cs="Times New Roman"/>
        </w:rPr>
        <w:t>refers to 'AUTOSAR_S</w:t>
      </w:r>
      <w:r>
        <w:rPr>
          <w:rFonts w:hint="eastAsia" w:ascii="Times New Roman" w:hAnsi="Times New Roman" w:cs="Times New Roman"/>
        </w:rPr>
        <w:t>W</w:t>
      </w:r>
      <w:r>
        <w:rPr>
          <w:rFonts w:ascii="Times New Roman" w:hAnsi="Times New Roman" w:cs="Times New Roman"/>
        </w:rPr>
        <w:t>S_RTE'</w:t>
      </w:r>
      <w:r>
        <w:rPr>
          <w:rFonts w:hint="eastAsia" w:ascii="Times New Roman" w:hAnsi="Times New Roman" w:cs="Times New Roman"/>
        </w:rPr>
        <w:t xml:space="preserve"> [</w:t>
      </w:r>
      <w:r>
        <w:rPr>
          <w:rFonts w:ascii="Times New Roman" w:hAnsi="Times New Roman" w:cs="Times New Roman"/>
        </w:rPr>
        <w:t>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 xml:space="preserve">6785, </w:t>
      </w:r>
      <w:r>
        <w:rPr>
          <w:rFonts w:ascii="Times New Roman" w:hAnsi="Times New Roman" w:cs="Times New Roman"/>
        </w:rPr>
        <w:t>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6786]</w:t>
      </w:r>
    </w:p>
    <w:p>
      <w:pPr>
        <w:numPr>
          <w:ilvl w:val="0"/>
          <w:numId w:val="24"/>
        </w:numPr>
        <w:ind w:firstLine="180" w:firstLineChars="100"/>
        <w:jc w:val="left"/>
        <w:rPr>
          <w:rFonts w:ascii="Times New Roman" w:hAnsi="Times New Roman" w:cs="Times New Roman"/>
        </w:rPr>
      </w:pPr>
      <w:r>
        <w:rPr>
          <w:rFonts w:hint="eastAsia" w:ascii="Times New Roman" w:hAnsi="Times New Roman" w:cs="Times New Roman"/>
        </w:rPr>
        <w:t>The RTE shall clear all mode switch notifications in the queue when the partition of the mode manager gets terminated and after an ongoing transition is completed.</w:t>
      </w:r>
      <w:r>
        <w:rPr>
          <w:rFonts w:ascii="Times New Roman" w:hAnsi="Times New Roman" w:cs="Times New Roman"/>
        </w:rPr>
        <w:t xml:space="preserve"> refers to 'AUTOSAR_S</w:t>
      </w:r>
      <w:r>
        <w:rPr>
          <w:rFonts w:hint="eastAsia" w:ascii="Times New Roman" w:hAnsi="Times New Roman" w:cs="Times New Roman"/>
        </w:rPr>
        <w:t>W</w:t>
      </w:r>
      <w:r>
        <w:rPr>
          <w:rFonts w:ascii="Times New Roman" w:hAnsi="Times New Roman" w:cs="Times New Roman"/>
        </w:rPr>
        <w:t xml:space="preserve">S_RTE' </w:t>
      </w:r>
      <w:r>
        <w:rPr>
          <w:rFonts w:hint="eastAsia" w:ascii="Times New Roman" w:hAnsi="Times New Roman" w:cs="Times New Roman"/>
        </w:rPr>
        <w:t>[</w:t>
      </w:r>
      <w:r>
        <w:rPr>
          <w:rFonts w:ascii="Times New Roman" w:hAnsi="Times New Roman" w:cs="Times New Roman"/>
        </w:rPr>
        <w:t>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6787]</w:t>
      </w:r>
    </w:p>
    <w:p>
      <w:pPr>
        <w:numPr>
          <w:ilvl w:val="0"/>
          <w:numId w:val="24"/>
        </w:numPr>
        <w:ind w:firstLine="180" w:firstLineChars="100"/>
        <w:jc w:val="left"/>
        <w:rPr>
          <w:rFonts w:ascii="Times New Roman" w:hAnsi="Times New Roman" w:cs="Times New Roman"/>
        </w:rPr>
      </w:pPr>
      <w:r>
        <w:rPr>
          <w:rFonts w:hint="eastAsia" w:ascii="Times New Roman" w:hAnsi="Times New Roman" w:cs="Times New Roman"/>
        </w:rPr>
        <w:t>The following steps select the appropriate:</w:t>
      </w:r>
    </w:p>
    <w:p>
      <w:pPr>
        <w:numPr>
          <w:ilvl w:val="1"/>
          <w:numId w:val="24"/>
        </w:numPr>
        <w:ind w:left="420" w:firstLine="180" w:firstLineChars="100"/>
        <w:jc w:val="left"/>
        <w:rPr>
          <w:rFonts w:ascii="Times New Roman" w:hAnsi="Times New Roman" w:cs="Times New Roman"/>
        </w:rPr>
      </w:pPr>
      <w:r>
        <w:rPr>
          <w:rFonts w:hint="eastAsia" w:ascii="Times New Roman" w:hAnsi="Times New Roman" w:cs="Times New Roman"/>
        </w:rPr>
        <w:t>If the attribute modeUserErrorBehavior.errorReactionPolicy is set to lastMode the mode machine instance stays in the last mode before the termination of the mode manager.</w:t>
      </w:r>
      <w:r>
        <w:rPr>
          <w:rFonts w:ascii="Times New Roman" w:hAnsi="Times New Roman" w:cs="Times New Roman"/>
        </w:rPr>
        <w:t xml:space="preserve">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6788</w:t>
      </w:r>
      <w:r>
        <w:rPr>
          <w:rFonts w:ascii="Times New Roman" w:hAnsi="Times New Roman" w:cs="Times New Roman"/>
        </w:rPr>
        <w:t>].</w:t>
      </w:r>
    </w:p>
    <w:p>
      <w:pPr>
        <w:numPr>
          <w:ilvl w:val="1"/>
          <w:numId w:val="24"/>
        </w:numPr>
        <w:ind w:left="420" w:firstLine="180" w:firstLineChars="100"/>
        <w:jc w:val="left"/>
        <w:rPr>
          <w:rFonts w:ascii="Times New Roman" w:hAnsi="Times New Roman" w:cs="Times New Roman"/>
        </w:rPr>
      </w:pPr>
      <w:r>
        <w:rPr>
          <w:rFonts w:hint="eastAsia" w:ascii="Times New Roman" w:hAnsi="Times New Roman" w:cs="Times New Roman"/>
        </w:rPr>
        <w:t>If the attribute modeUserErrorBehavior.errorReactionPolicy is set to defaultMode the RTE shall enqueue the mode defined by modeUserErrorBehavior.defaultMode to the mode switch notification queue.</w:t>
      </w:r>
      <w:r>
        <w:rPr>
          <w:rFonts w:ascii="Times New Roman" w:hAnsi="Times New Roman" w:cs="Times New Roman"/>
        </w:rPr>
        <w:t xml:space="preserve">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6789</w:t>
      </w:r>
      <w:r>
        <w:rPr>
          <w:rFonts w:ascii="Times New Roman" w:hAnsi="Times New Roman" w:cs="Times New Roman"/>
        </w:rPr>
        <w:t>].</w:t>
      </w:r>
    </w:p>
    <w:p>
      <w:pPr>
        <w:numPr>
          <w:ilvl w:val="1"/>
          <w:numId w:val="24"/>
        </w:numPr>
        <w:ind w:left="420" w:firstLine="180" w:firstLineChars="100"/>
        <w:jc w:val="left"/>
        <w:rPr>
          <w:rFonts w:ascii="Times New Roman" w:hAnsi="Times New Roman" w:cs="Times New Roman"/>
        </w:rPr>
      </w:pPr>
      <w:r>
        <w:rPr>
          <w:rFonts w:hint="eastAsia" w:ascii="Times New Roman" w:hAnsi="Times New Roman" w:cs="Times New Roman"/>
        </w:rPr>
        <w:t>If the attribute modeUserErrorBehavior is not defined the RTE shall enqueue the mode defined by initialMode to the mode switch notification queue.</w:t>
      </w:r>
      <w:r>
        <w:rPr>
          <w:rFonts w:ascii="Times New Roman" w:hAnsi="Times New Roman" w:cs="Times New Roman"/>
        </w:rPr>
        <w:t xml:space="preserve">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6790</w:t>
      </w:r>
      <w:r>
        <w:rPr>
          <w:rFonts w:ascii="Times New Roman" w:hAnsi="Times New Roman" w:cs="Times New Roman"/>
        </w:rPr>
        <w:t>].</w:t>
      </w:r>
    </w:p>
    <w:p>
      <w:pPr>
        <w:numPr>
          <w:ilvl w:val="254"/>
          <w:numId w:val="0"/>
        </w:numPr>
        <w:jc w:val="left"/>
        <w:rPr>
          <w:rFonts w:ascii="Times New Roman" w:hAnsi="Times New Roman" w:cs="Times New Roman"/>
        </w:rPr>
      </w:pP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6791</w:t>
      </w:r>
      <w:r>
        <w:rPr>
          <w:rFonts w:ascii="Times New Roman" w:hAnsi="Times New Roman" w:cs="Times New Roman"/>
        </w:rPr>
        <w:t>].</w:t>
      </w:r>
    </w:p>
    <w:p>
      <w:pPr>
        <w:jc w:val="left"/>
        <w:rPr>
          <w:rFonts w:ascii="Times New Roman" w:hAnsi="Times New Roman" w:cs="Times New Roman"/>
        </w:rPr>
      </w:pPr>
      <w:r>
        <w:rPr>
          <w:rFonts w:ascii="Times New Roman" w:hAnsi="Times New Roman" w:cs="Times New Roman"/>
          <w:lang w:val="en-CA"/>
        </w:rPr>
        <w:t>[SA_R2_128]</w:t>
      </w:r>
      <w:r>
        <w:rPr>
          <w:rFonts w:hint="eastAsia" w:ascii="Times New Roman" w:hAnsi="Times New Roman" w:cs="Times New Roman"/>
        </w:rPr>
        <w:t>:</w:t>
      </w:r>
      <w:bookmarkStart w:id="86" w:name="OLE_LINK54"/>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 xml:space="preserve">The RTE shall dequeue queued mode switch notifications and execute them regardless whether the partition with the mode manager is terminated, restarting or restarted. Thereby the restart of the mode manager s partition shall not abort the ongoing transition of a mode machine instance.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6792</w:t>
      </w:r>
      <w:r>
        <w:rPr>
          <w:rFonts w:ascii="Times New Roman" w:hAnsi="Times New Roman" w:cs="Times New Roman"/>
        </w:rPr>
        <w:t>].</w:t>
      </w:r>
      <w:bookmarkEnd w:id="86"/>
    </w:p>
    <w:p>
      <w:pPr>
        <w:jc w:val="left"/>
        <w:rPr>
          <w:rFonts w:ascii="Times New Roman" w:hAnsi="Times New Roman" w:cs="Times New Roman"/>
        </w:rPr>
      </w:pPr>
      <w:r>
        <w:rPr>
          <w:rFonts w:ascii="Times New Roman" w:hAnsi="Times New Roman" w:cs="Times New Roman"/>
          <w:lang w:val="en-CA"/>
        </w:rPr>
        <w:t>[SA_R2_129]</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 xml:space="preserve">The RTE shall activate RunnableEntitys triggered by a SwcModeManagerErrorEvent when the partition of the mode manager is restarted.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6793</w:t>
      </w:r>
      <w:r>
        <w:rPr>
          <w:rFonts w:ascii="Times New Roman" w:hAnsi="Times New Roman" w:cs="Times New Roman"/>
        </w:rPr>
        <w:t>].</w:t>
      </w:r>
    </w:p>
    <w:p>
      <w:pPr>
        <w:jc w:val="left"/>
        <w:rPr>
          <w:rFonts w:ascii="Times New Roman" w:hAnsi="Times New Roman" w:cs="Times New Roman"/>
        </w:rPr>
      </w:pPr>
      <w:r>
        <w:rPr>
          <w:rFonts w:ascii="Times New Roman" w:hAnsi="Times New Roman" w:cs="Times New Roman"/>
          <w:lang w:val="en-CA"/>
        </w:rPr>
        <w:t>[SA_R2_130]</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 xml:space="preserve">If a ModeDeclaration of a mode user is mapped to a single ModeDeclaration of a mode manager the related mode of the mode user is entered or exit when the mapped mode of the mode manager is entered or exit.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8511</w:t>
      </w:r>
      <w:r>
        <w:rPr>
          <w:rFonts w:ascii="Times New Roman" w:hAnsi="Times New Roman" w:cs="Times New Roman"/>
        </w:rPr>
        <w:t>].</w:t>
      </w:r>
    </w:p>
    <w:p>
      <w:pPr>
        <w:jc w:val="left"/>
        <w:rPr>
          <w:rFonts w:ascii="Times New Roman" w:hAnsi="Times New Roman" w:cs="Times New Roman"/>
        </w:rPr>
      </w:pPr>
      <w:r>
        <w:rPr>
          <w:rFonts w:ascii="Times New Roman" w:hAnsi="Times New Roman" w:cs="Times New Roman"/>
          <w:lang w:val="en-CA"/>
        </w:rPr>
        <w:t>[SA_R2_131]</w:t>
      </w:r>
      <w:r>
        <w:rPr>
          <w:rFonts w:ascii="Times New Roman" w:hAnsi="Times New Roman" w:cs="Times New Roman"/>
        </w:rPr>
        <w:t>: RTE为每个 mode machine instance分别提供一套接口。在同一个mode machine instance中，模式切换使用同一个API切换模式。</w:t>
      </w:r>
    </w:p>
    <w:p>
      <w:pPr>
        <w:jc w:val="left"/>
        <w:rPr>
          <w:rFonts w:ascii="Times New Roman" w:hAnsi="Times New Roman" w:cs="Times New Roman"/>
        </w:rPr>
      </w:pPr>
      <w:r>
        <w:rPr>
          <w:rFonts w:ascii="Times New Roman" w:hAnsi="Times New Roman" w:cs="Times New Roman"/>
        </w:rPr>
        <w:t>[SA_R2_291]: RTE shall initiate the transition to the initial modes of each mode  machine instance belonging to the RTE during Rte_Start if the on-entry Runnable Entities for the initialMode are not mapped to any RteInitializationRunnableBatch container.</w:t>
      </w:r>
    </w:p>
    <w:p>
      <w:pPr>
        <w:pStyle w:val="4"/>
        <w:numPr>
          <w:ilvl w:val="0"/>
          <w:numId w:val="22"/>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Control Flow</w:t>
      </w:r>
    </w:p>
    <w:p>
      <w:r>
        <w:t>[SA_R2_132]:</w:t>
      </w:r>
    </w:p>
    <w:p>
      <w:pPr>
        <w:jc w:val="center"/>
      </w:pPr>
      <w:r>
        <w:drawing>
          <wp:inline distT="0" distB="0" distL="0" distR="0">
            <wp:extent cx="6188710" cy="7033895"/>
            <wp:effectExtent l="0" t="0" r="2540" b="0"/>
            <wp:docPr id="73" name="图片 73" descr="https://alidocs.oss-cn-zhangjiakou.aliyuncs.com/res/AXNkOMG8APLYnY74/img/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https://alidocs.oss-cn-zhangjiakou.aliyuncs.com/res/AXNkOMG8APLYnY74/img/image4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6188710" cy="7034500"/>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23</w:t>
      </w:r>
      <w:r>
        <w:fldChar w:fldCharType="end"/>
      </w:r>
      <w:r>
        <w:rPr>
          <w:rFonts w:hint="eastAsia" w:ascii="Times New Roman" w:hAnsi="Times New Roman" w:cs="Times New Roman"/>
          <w:color w:val="000000" w:themeColor="text1"/>
          <w:kern w:val="0"/>
          <w14:textFill>
            <w14:solidFill>
              <w14:schemeClr w14:val="tx1"/>
            </w14:solidFill>
          </w14:textFill>
        </w:rPr>
        <w:t>模式切换</w:t>
      </w:r>
      <w:r>
        <w:rPr>
          <w:rFonts w:ascii="Times New Roman" w:hAnsi="Times New Roman" w:cs="Times New Roman"/>
          <w:color w:val="000000" w:themeColor="text1"/>
          <w:kern w:val="0"/>
          <w14:textFill>
            <w14:solidFill>
              <w14:schemeClr w14:val="tx1"/>
            </w14:solidFill>
          </w14:textFill>
        </w:rPr>
        <w:t>示意图</w:t>
      </w:r>
    </w:p>
    <w:p>
      <w:pPr>
        <w:widowControl/>
        <w:ind w:firstLine="420"/>
        <w:jc w:val="left"/>
        <w:rPr>
          <w:rFonts w:ascii="Times New Roman" w:hAnsi="Times New Roman" w:cs="Times New Roman"/>
          <w:color w:val="000000" w:themeColor="text1"/>
          <w:kern w:val="0"/>
          <w14:textFill>
            <w14:solidFill>
              <w14:schemeClr w14:val="tx1"/>
            </w14:solidFill>
          </w14:textFill>
        </w:rPr>
      </w:pPr>
      <w:bookmarkStart w:id="87" w:name="OLE_LINK57"/>
      <w:r>
        <w:rPr>
          <w:rFonts w:ascii="Times New Roman" w:hAnsi="Times New Roman" w:cs="Times New Roman"/>
          <w:color w:val="000000" w:themeColor="text1"/>
          <w:kern w:val="0"/>
          <w14:textFill>
            <w14:solidFill>
              <w14:schemeClr w14:val="tx1"/>
            </w14:solidFill>
          </w14:textFill>
        </w:rPr>
        <w:t>图示为</w:t>
      </w:r>
      <w:r>
        <w:rPr>
          <w:rFonts w:hint="eastAsia" w:ascii="Times New Roman" w:hAnsi="Times New Roman" w:cs="Times New Roman"/>
          <w:color w:val="000000" w:themeColor="text1"/>
          <w:kern w:val="0"/>
          <w14:textFill>
            <w14:solidFill>
              <w14:schemeClr w14:val="tx1"/>
            </w14:solidFill>
          </w14:textFill>
        </w:rPr>
        <w:t>模式切换</w:t>
      </w:r>
      <w:r>
        <w:rPr>
          <w:rFonts w:ascii="Times New Roman" w:hAnsi="Times New Roman" w:cs="Times New Roman"/>
          <w:color w:val="000000" w:themeColor="text1"/>
          <w:kern w:val="0"/>
          <w14:textFill>
            <w14:solidFill>
              <w14:schemeClr w14:val="tx1"/>
            </w14:solidFill>
          </w14:textFill>
        </w:rPr>
        <w:t>示意图。当</w:t>
      </w:r>
      <w:r>
        <w:rPr>
          <w:rFonts w:hint="eastAsia" w:ascii="Times New Roman" w:hAnsi="Times New Roman" w:cs="Times New Roman"/>
          <w:color w:val="000000" w:themeColor="text1"/>
          <w:kern w:val="0"/>
          <w14:textFill>
            <w14:solidFill>
              <w14:schemeClr w14:val="tx1"/>
            </w14:solidFill>
          </w14:textFill>
        </w:rPr>
        <w:t>Mode Managner切换模式</w:t>
      </w:r>
      <w:r>
        <w:rPr>
          <w:rFonts w:ascii="Times New Roman" w:hAnsi="Times New Roman" w:cs="Times New Roman"/>
          <w:color w:val="000000" w:themeColor="text1"/>
          <w:kern w:val="0"/>
          <w14:textFill>
            <w14:solidFill>
              <w14:schemeClr w14:val="tx1"/>
            </w14:solidFill>
          </w14:textFill>
        </w:rPr>
        <w:t>时调用</w:t>
      </w:r>
      <w:r>
        <w:rPr>
          <w:rFonts w:hint="eastAsia" w:ascii="Times New Roman" w:hAnsi="Times New Roman" w:cs="Times New Roman"/>
          <w:color w:val="000000" w:themeColor="text1"/>
          <w:kern w:val="0"/>
          <w14:textFill>
            <w14:solidFill>
              <w14:schemeClr w14:val="tx1"/>
            </w14:solidFill>
          </w14:textFill>
        </w:rPr>
        <w:t>Rte_Switch_&lt;p&gt;_&lt;o&gt;</w:t>
      </w:r>
      <w:r>
        <w:rPr>
          <w:rFonts w:ascii="Times New Roman" w:hAnsi="Times New Roman" w:cs="Times New Roman"/>
          <w:color w:val="000000" w:themeColor="text1"/>
          <w:kern w:val="0"/>
          <w14:textFill>
            <w14:solidFill>
              <w14:schemeClr w14:val="tx1"/>
            </w14:solidFill>
          </w14:textFill>
        </w:rPr>
        <w:t>()函数，而后RTE</w:t>
      </w:r>
      <w:r>
        <w:rPr>
          <w:rFonts w:hint="eastAsia" w:ascii="Times New Roman" w:hAnsi="Times New Roman" w:cs="Times New Roman"/>
          <w:color w:val="000000" w:themeColor="text1"/>
          <w:kern w:val="0"/>
          <w14:textFill>
            <w14:solidFill>
              <w14:schemeClr w14:val="tx1"/>
            </w14:solidFill>
          </w14:textFill>
        </w:rPr>
        <w:t>会执行响应的模式切换，接着RTE通知模式用户执行响应的Runnables, 在此期间Mode Managner可以调用Rte_SwitchAck_&lt;p&gt;_&lt;o&gt;()函数查询当前模式切换处于什么阶段，当模式切换完成，该函数会返回RTE_E_TRANSMIT_ACK。当模式切换期间，如果发生错误，RTE会触发SwcModeManagerErrorEvent相关联的Runnable。模式切换完成会触发ModeSwitchedAckEvent相关联的Runnable。</w:t>
      </w:r>
    </w:p>
    <w:p>
      <w:pPr>
        <w:rPr>
          <w:rFonts w:ascii="Times New Roman" w:hAnsi="Times New Roman" w:cs="Times New Roman"/>
          <w:color w:val="000000" w:themeColor="text1"/>
          <w:kern w:val="0"/>
          <w14:textFill>
            <w14:solidFill>
              <w14:schemeClr w14:val="tx1"/>
            </w14:solidFill>
          </w14:textFill>
        </w:rPr>
      </w:pPr>
      <w:r>
        <w:t>[SA_R2_133]:</w:t>
      </w:r>
    </w:p>
    <w:bookmarkEnd w:id="87"/>
    <w:p>
      <w:pPr>
        <w:jc w:val="center"/>
      </w:pPr>
      <w:r>
        <w:drawing>
          <wp:inline distT="0" distB="0" distL="0" distR="0">
            <wp:extent cx="4667250" cy="4810125"/>
            <wp:effectExtent l="0" t="0" r="0" b="9525"/>
            <wp:docPr id="74" name="图片 74" descr="https://alidocs.oss-cn-zhangjiakou.aliyuncs.com/res/AXNkOMG8APLYnY74/img/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https://alidocs.oss-cn-zhangjiakou.aliyuncs.com/res/AXNkOMG8APLYnY74/img/image2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667250" cy="4810125"/>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24</w:t>
      </w:r>
      <w:r>
        <w:fldChar w:fldCharType="end"/>
      </w:r>
      <w:r>
        <w:rPr>
          <w:rFonts w:hint="eastAsia"/>
        </w:rPr>
        <w:t>模式请求示意图</w:t>
      </w:r>
    </w:p>
    <w:p>
      <w:pPr>
        <w:ind w:firstLine="420"/>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图示为</w:t>
      </w:r>
      <w:r>
        <w:rPr>
          <w:rFonts w:hint="eastAsia" w:ascii="Times New Roman" w:hAnsi="Times New Roman" w:cs="Times New Roman"/>
          <w:color w:val="000000" w:themeColor="text1"/>
          <w:kern w:val="0"/>
          <w14:textFill>
            <w14:solidFill>
              <w14:schemeClr w14:val="tx1"/>
            </w14:solidFill>
          </w14:textFill>
        </w:rPr>
        <w:t>模式请求</w:t>
      </w:r>
      <w:r>
        <w:rPr>
          <w:rFonts w:ascii="Times New Roman" w:hAnsi="Times New Roman" w:cs="Times New Roman"/>
          <w:color w:val="000000" w:themeColor="text1"/>
          <w:kern w:val="0"/>
          <w14:textFill>
            <w14:solidFill>
              <w14:schemeClr w14:val="tx1"/>
            </w14:solidFill>
          </w14:textFill>
        </w:rPr>
        <w:t>示意图。</w:t>
      </w:r>
      <w:r>
        <w:rPr>
          <w:rFonts w:hint="eastAsia" w:ascii="Times New Roman" w:hAnsi="Times New Roman" w:cs="Times New Roman"/>
          <w:color w:val="000000" w:themeColor="text1"/>
          <w:kern w:val="0"/>
          <w14:textFill>
            <w14:solidFill>
              <w14:schemeClr w14:val="tx1"/>
            </w14:solidFill>
          </w14:textFill>
        </w:rPr>
        <w:t>Mode User请求模式APP1_MODE1时调用Rte_Write_&lt;p&gt;_&lt;o&gt;()函数，Mode Managner调用Rte_Read_&lt;p&gt;_&lt;o&gt;()函数获取到模式APP1_MODE，然后Mode Managner调用Rte_Switch_&lt;p&gt;_&lt;o&gt;</w:t>
      </w:r>
      <w:r>
        <w:rPr>
          <w:rFonts w:ascii="Times New Roman" w:hAnsi="Times New Roman" w:cs="Times New Roman"/>
          <w:color w:val="000000" w:themeColor="text1"/>
          <w:kern w:val="0"/>
          <w14:textFill>
            <w14:solidFill>
              <w14:schemeClr w14:val="tx1"/>
            </w14:solidFill>
          </w14:textFill>
        </w:rPr>
        <w:t>()函数</w:t>
      </w:r>
      <w:r>
        <w:rPr>
          <w:rFonts w:hint="eastAsia" w:ascii="Times New Roman" w:hAnsi="Times New Roman" w:cs="Times New Roman"/>
          <w:color w:val="000000" w:themeColor="text1"/>
          <w:kern w:val="0"/>
          <w14:textFill>
            <w14:solidFill>
              <w14:schemeClr w14:val="tx1"/>
            </w14:solidFill>
          </w14:textFill>
        </w:rPr>
        <w:t>切换模式，RTE收到模式切换信息后通知 Mode User执行相应的Runnables。</w:t>
      </w:r>
    </w:p>
    <w:p>
      <w:pPr>
        <w:rPr>
          <w:rFonts w:ascii="Times New Roman" w:hAnsi="Times New Roman" w:cs="Times New Roman"/>
          <w:color w:val="000000" w:themeColor="text1"/>
          <w:kern w:val="0"/>
          <w14:textFill>
            <w14:solidFill>
              <w14:schemeClr w14:val="tx1"/>
            </w14:solidFill>
          </w14:textFill>
        </w:rPr>
      </w:pPr>
      <w:r>
        <w:t>[SA_R2_134]:</w:t>
      </w:r>
    </w:p>
    <w:p>
      <w:pPr>
        <w:jc w:val="center"/>
      </w:pPr>
      <w:r>
        <w:drawing>
          <wp:inline distT="0" distB="0" distL="0" distR="0">
            <wp:extent cx="6188710" cy="4261485"/>
            <wp:effectExtent l="0" t="0" r="2540" b="5715"/>
            <wp:docPr id="75" name="图片 75" descr="https://alidocs.oss-cn-zhangjiakou.aliyuncs.com/res/AXNkOMG8APLYnY74/img/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https://alidocs.oss-cn-zhangjiakou.aliyuncs.com/res/AXNkOMG8APLYnY74/img/image4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6188710" cy="4261734"/>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25</w:t>
      </w:r>
      <w:r>
        <w:fldChar w:fldCharType="end"/>
      </w:r>
      <w:r>
        <w:rPr>
          <w:rFonts w:hint="eastAsia"/>
        </w:rPr>
        <w:t>模式状态读取示意图</w:t>
      </w:r>
    </w:p>
    <w:p>
      <w:pPr>
        <w:ind w:firstLine="420"/>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rPr>
        <w:t>图示为模式状态读取示意图。</w:t>
      </w:r>
      <w:r>
        <w:rPr>
          <w:rFonts w:ascii="Times New Roman" w:hAnsi="Times New Roman" w:cs="Times New Roman"/>
          <w:color w:val="000000" w:themeColor="text1"/>
          <w:kern w:val="0"/>
          <w14:textFill>
            <w14:solidFill>
              <w14:schemeClr w14:val="tx1"/>
            </w14:solidFill>
          </w14:textFill>
        </w:rPr>
        <w:t>Mode Managner读取当前模式通过调用函数Rte_Mode_&lt;p&gt;_&lt;o&gt;()，RTE向Mode Managner返回当前模式值。Mode User读取当前模式通过调用增强版函数Rte_Mode_&lt;p&gt;_&lt;o&gt;()</w:t>
      </w:r>
      <w:r>
        <w:rPr>
          <w:rFonts w:hint="eastAsia" w:ascii="Times New Roman" w:hAnsi="Times New Roman" w:cs="Times New Roman"/>
          <w:color w:val="000000" w:themeColor="text1"/>
          <w:kern w:val="0"/>
          <w14:textFill>
            <w14:solidFill>
              <w14:schemeClr w14:val="tx1"/>
            </w14:solidFill>
          </w14:textFill>
        </w:rPr>
        <w:t>(说明：当处于转换中时，该函数会提供上一个模式</w:t>
      </w:r>
      <w:r>
        <w:rPr>
          <w:rFonts w:ascii="Times New Roman" w:hAnsi="Times New Roman" w:cs="Times New Roman"/>
          <w:color w:val="000000" w:themeColor="text1"/>
          <w:kern w:val="0"/>
          <w14:textFill>
            <w14:solidFill>
              <w14:schemeClr w14:val="tx1"/>
            </w14:solidFill>
          </w14:textFill>
        </w:rPr>
        <w:t>previousmode，</w:t>
      </w:r>
      <w:r>
        <w:rPr>
          <w:rFonts w:hint="eastAsia" w:ascii="Times New Roman" w:hAnsi="Times New Roman" w:cs="Times New Roman"/>
          <w:color w:val="000000" w:themeColor="text1"/>
          <w:kern w:val="0"/>
          <w14:textFill>
            <w14:solidFill>
              <w14:schemeClr w14:val="tx1"/>
            </w14:solidFill>
          </w14:textFill>
        </w:rPr>
        <w:t>下一个模式</w:t>
      </w:r>
      <w:r>
        <w:rPr>
          <w:rFonts w:ascii="Times New Roman" w:hAnsi="Times New Roman" w:cs="Times New Roman"/>
          <w:color w:val="000000" w:themeColor="text1"/>
          <w:kern w:val="0"/>
          <w14:textFill>
            <w14:solidFill>
              <w14:schemeClr w14:val="tx1"/>
            </w14:solidFill>
          </w14:textFill>
        </w:rPr>
        <w:t>nextmode</w:t>
      </w:r>
      <w:r>
        <w:rPr>
          <w:rFonts w:hint="eastAsia" w:ascii="Times New Roman" w:hAnsi="Times New Roman" w:cs="Times New Roman"/>
          <w:color w:val="000000" w:themeColor="text1"/>
          <w:kern w:val="0"/>
          <w14:textFill>
            <w14:solidFill>
              <w14:schemeClr w14:val="tx1"/>
            </w14:solidFill>
          </w14:textFill>
        </w:rPr>
        <w:t>供用户查询)</w:t>
      </w:r>
      <w:r>
        <w:rPr>
          <w:rFonts w:ascii="Times New Roman" w:hAnsi="Times New Roman" w:cs="Times New Roman"/>
          <w:color w:val="000000" w:themeColor="text1"/>
          <w:kern w:val="0"/>
          <w14:textFill>
            <w14:solidFill>
              <w14:schemeClr w14:val="tx1"/>
            </w14:solidFill>
          </w14:textFill>
        </w:rPr>
        <w:t>，RTE向Mode User返回</w:t>
      </w:r>
      <w:bookmarkStart w:id="88" w:name="OLE_LINK2"/>
      <w:r>
        <w:rPr>
          <w:rFonts w:ascii="Times New Roman" w:hAnsi="Times New Roman" w:cs="Times New Roman"/>
          <w:color w:val="000000" w:themeColor="text1"/>
          <w:kern w:val="0"/>
          <w14:textFill>
            <w14:solidFill>
              <w14:schemeClr w14:val="tx1"/>
            </w14:solidFill>
          </w14:textFill>
        </w:rPr>
        <w:t>previousmode，nextmode</w:t>
      </w:r>
      <w:bookmarkEnd w:id="88"/>
      <w:r>
        <w:rPr>
          <w:rFonts w:ascii="Times New Roman" w:hAnsi="Times New Roman" w:cs="Times New Roman"/>
          <w:color w:val="000000" w:themeColor="text1"/>
          <w:kern w:val="0"/>
          <w14:textFill>
            <w14:solidFill>
              <w14:schemeClr w14:val="tx1"/>
            </w14:solidFill>
          </w14:textFill>
        </w:rPr>
        <w:t>以及mode。注意：模式管理者和模式用户都可以使用增强版Rte_Mode_&lt;p&gt;_&lt;o&gt;()。</w:t>
      </w:r>
    </w:p>
    <w:p>
      <w:pPr>
        <w:ind w:firstLine="420"/>
        <w:jc w:val="left"/>
        <w:rPr>
          <w:rFonts w:ascii="Times New Roman" w:hAnsi="Times New Roman" w:cs="Times New Roman"/>
        </w:rPr>
      </w:pPr>
      <w:r>
        <w:rPr>
          <w:rFonts w:ascii="Times New Roman" w:hAnsi="Times New Roman" w:cs="Times New Roman"/>
          <w:color w:val="000000" w:themeColor="text1"/>
          <w:kern w:val="0"/>
          <w14:textFill>
            <w14:solidFill>
              <w14:schemeClr w14:val="tx1"/>
            </w14:solidFill>
          </w14:textFill>
        </w:rPr>
        <w:t>Compared with normal Rte_mode, enhanced Rte_mode</w:t>
      </w:r>
      <w:r>
        <w:rPr>
          <w:rFonts w:ascii="Times New Roman" w:hAnsi="Times New Roman" w:cs="Times New Roman"/>
        </w:rPr>
        <w:t xml:space="preserve"> additionally provides the values of the previous and the next mode if the mode machine instance is in transition .</w:t>
      </w:r>
    </w:p>
    <w:p>
      <w:pPr>
        <w:jc w:val="left"/>
      </w:pPr>
      <w:r>
        <w:t>[SA_R2_135]:</w:t>
      </w:r>
    </w:p>
    <w:p>
      <w:pPr>
        <w:jc w:val="center"/>
      </w:pPr>
      <w:r>
        <w:drawing>
          <wp:inline distT="0" distB="0" distL="0" distR="0">
            <wp:extent cx="6188710" cy="6324600"/>
            <wp:effectExtent l="0" t="0" r="2540" b="0"/>
            <wp:docPr id="76" name="图片 76" descr="https://alidocs.oss-cn-zhangjiakou.aliyuncs.com/res/AXNkOMG8APLYnY74/img/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https://alidocs.oss-cn-zhangjiakou.aliyuncs.com/res/AXNkOMG8APLYnY74/img/image4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6188710" cy="6324990"/>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26</w:t>
      </w:r>
      <w:r>
        <w:fldChar w:fldCharType="end"/>
      </w:r>
      <w:r>
        <w:rPr>
          <w:rFonts w:hint="eastAsia"/>
        </w:rPr>
        <w:t>模式切换确认示意图</w:t>
      </w:r>
    </w:p>
    <w:p>
      <w:pPr>
        <w:ind w:firstLine="420"/>
        <w:jc w:val="left"/>
        <w:rPr>
          <w:rFonts w:ascii="Times New Roman" w:hAnsi="Times New Roman" w:cs="Times New Roman"/>
          <w:color w:val="000000" w:themeColor="text1"/>
          <w:kern w:val="0"/>
          <w14:textFill>
            <w14:solidFill>
              <w14:schemeClr w14:val="tx1"/>
            </w14:solidFill>
          </w14:textFill>
        </w:rPr>
      </w:pPr>
      <w:r>
        <w:rPr>
          <w:rFonts w:hint="eastAsia"/>
        </w:rPr>
        <w:t>图示为模式切换确认示意图。在</w:t>
      </w:r>
      <w:r>
        <w:rPr>
          <w:rFonts w:hint="eastAsia" w:ascii="Times New Roman" w:hAnsi="Times New Roman" w:cs="Times New Roman"/>
          <w:color w:val="000000" w:themeColor="text1"/>
          <w:kern w:val="0"/>
          <w14:textFill>
            <w14:solidFill>
              <w14:schemeClr w14:val="tx1"/>
            </w14:solidFill>
          </w14:textFill>
        </w:rPr>
        <w:t>Mode Managner在调用Rte_Switch_&lt;p&gt;_&lt;o&gt;函数发起模式切换的时候，RTE会使用OS提供的SetRelAlarm函数启动超时检测，然后Mode Managner使用函数Rte_SwitchAck_&lt;p&gt;_&lt;o&gt;获取当前模式切换处于何种状态中，当RTE向Mode Managner返回RTE_E_TIMEOUT时，说明当前模式切换超过用户配置的检测时间；当RTE向Mode Managner返回RTE_E_NO_DATA时，说明当前模式切换仍在进行中；当RTE向Mode Manager返回RTE_E_TRANSMIT_ACK时，说明当前模式切换已经完成。</w:t>
      </w:r>
    </w:p>
    <w:p>
      <w:pPr>
        <w:pStyle w:val="4"/>
        <w:numPr>
          <w:ilvl w:val="0"/>
          <w:numId w:val="22"/>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Data</w:t>
      </w:r>
      <w:r>
        <w:rPr>
          <w:rFonts w:hint="eastAsia"/>
          <w:color w:val="000000" w:themeColor="text1"/>
          <w:sz w:val="21"/>
          <w:szCs w:val="21"/>
          <w14:textFill>
            <w14:solidFill>
              <w14:schemeClr w14:val="tx1"/>
            </w14:solidFill>
          </w14:textFill>
        </w:rPr>
        <w:t xml:space="preserve"> Flow</w:t>
      </w:r>
    </w:p>
    <w:p>
      <w:r>
        <w:t>[SA_R2_136]:</w:t>
      </w:r>
    </w:p>
    <w:p>
      <w:pPr>
        <w:jc w:val="center"/>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drawing>
          <wp:inline distT="0" distB="0" distL="114300" distR="114300">
            <wp:extent cx="6185535" cy="4387850"/>
            <wp:effectExtent l="0" t="0" r="5715" b="1270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35"/>
                    <a:stretch>
                      <a:fillRect/>
                    </a:stretch>
                  </pic:blipFill>
                  <pic:spPr>
                    <a:xfrm>
                      <a:off x="0" y="0"/>
                      <a:ext cx="6185535" cy="4387850"/>
                    </a:xfrm>
                    <a:prstGeom prst="rect">
                      <a:avLst/>
                    </a:prstGeom>
                  </pic:spPr>
                </pic:pic>
              </a:graphicData>
            </a:graphic>
          </wp:inline>
        </w:drawing>
      </w:r>
    </w:p>
    <w:p>
      <w:pPr>
        <w:jc w:val="center"/>
        <w:rPr>
          <w:rFonts w:ascii="Times New Roman" w:hAnsi="Times New Roman" w:cs="Times New Roman"/>
          <w:color w:val="000000" w:themeColor="text1"/>
          <w:kern w:val="0"/>
          <w14:textFill>
            <w14:solidFill>
              <w14:schemeClr w14:val="tx1"/>
            </w14:solidFill>
          </w14:textFill>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27</w:t>
      </w:r>
      <w:r>
        <w:fldChar w:fldCharType="end"/>
      </w:r>
      <w:r>
        <w:t xml:space="preserve"> Data Flow Diagaram for modeMachine_&lt;name&gt;</w:t>
      </w:r>
    </w:p>
    <w:p>
      <w:pPr>
        <w:ind w:firstLine="420"/>
        <w:jc w:val="left"/>
        <w:rPr>
          <w:szCs w:val="18"/>
        </w:rPr>
      </w:pPr>
      <w:r>
        <w:rPr>
          <w:rFonts w:hint="eastAsia" w:ascii="宋体" w:hAnsi="宋体" w:cs="宋体"/>
          <w:szCs w:val="18"/>
          <w:lang w:bidi="ar"/>
        </w:rPr>
        <w:t>如图</w:t>
      </w:r>
      <w:r>
        <w:rPr>
          <w:szCs w:val="18"/>
          <w:lang w:bidi="ar"/>
        </w:rPr>
        <w:t>5-21</w:t>
      </w:r>
      <w:r>
        <w:rPr>
          <w:rFonts w:hint="eastAsia" w:ascii="宋体" w:hAnsi="宋体" w:cs="宋体"/>
          <w:szCs w:val="18"/>
          <w:lang w:bidi="ar"/>
        </w:rPr>
        <w:t>所示，</w:t>
      </w:r>
      <w:r>
        <w:rPr>
          <w:szCs w:val="18"/>
          <w:lang w:bidi="ar"/>
        </w:rPr>
        <w:t>currentMode</w:t>
      </w:r>
      <w:r>
        <w:rPr>
          <w:rFonts w:hint="eastAsia" w:ascii="宋体" w:hAnsi="宋体" w:cs="宋体"/>
          <w:szCs w:val="18"/>
          <w:lang w:bidi="ar"/>
        </w:rPr>
        <w:t>、</w:t>
      </w:r>
      <w:r>
        <w:rPr>
          <w:szCs w:val="18"/>
          <w:lang w:bidi="ar"/>
        </w:rPr>
        <w:t>nextMode</w:t>
      </w:r>
      <w:r>
        <w:rPr>
          <w:rFonts w:hint="eastAsia" w:ascii="宋体" w:hAnsi="宋体" w:cs="宋体"/>
          <w:szCs w:val="18"/>
          <w:lang w:bidi="ar"/>
        </w:rPr>
        <w:t>、</w:t>
      </w:r>
      <w:r>
        <w:rPr>
          <w:szCs w:val="18"/>
          <w:lang w:bidi="ar"/>
        </w:rPr>
        <w:t>fromMode</w:t>
      </w:r>
      <w:r>
        <w:rPr>
          <w:rFonts w:hint="eastAsia" w:ascii="宋体" w:hAnsi="宋体" w:cs="宋体"/>
          <w:szCs w:val="18"/>
          <w:lang w:bidi="ar"/>
        </w:rPr>
        <w:t>、</w:t>
      </w:r>
      <w:r>
        <w:rPr>
          <w:szCs w:val="18"/>
          <w:lang w:bidi="ar"/>
        </w:rPr>
        <w:t>inTransition</w:t>
      </w:r>
      <w:r>
        <w:rPr>
          <w:rFonts w:hint="eastAsia" w:ascii="宋体" w:hAnsi="宋体" w:cs="宋体"/>
          <w:szCs w:val="18"/>
          <w:lang w:bidi="ar"/>
        </w:rPr>
        <w:t>的初始值通过</w:t>
      </w:r>
      <w:r>
        <w:rPr>
          <w:szCs w:val="18"/>
          <w:lang w:bidi="ar"/>
        </w:rPr>
        <w:t>SWC</w:t>
      </w:r>
      <w:r>
        <w:rPr>
          <w:rFonts w:hint="eastAsia" w:ascii="宋体" w:hAnsi="宋体" w:cs="宋体"/>
          <w:szCs w:val="18"/>
          <w:lang w:bidi="ar"/>
        </w:rPr>
        <w:t>配置输入。</w:t>
      </w:r>
      <w:r>
        <w:rPr>
          <w:szCs w:val="18"/>
          <w:lang w:bidi="ar"/>
        </w:rPr>
        <w:t>Rte_Switch_&lt;p&gt;_&lt;o&gt;</w:t>
      </w:r>
      <w:r>
        <w:rPr>
          <w:rFonts w:hint="eastAsia" w:ascii="宋体" w:hAnsi="宋体" w:cs="宋体"/>
          <w:szCs w:val="18"/>
          <w:lang w:bidi="ar"/>
        </w:rPr>
        <w:t>函数可以更改</w:t>
      </w:r>
      <w:r>
        <w:rPr>
          <w:szCs w:val="18"/>
          <w:lang w:bidi="ar"/>
        </w:rPr>
        <w:t>nextMode</w:t>
      </w:r>
      <w:r>
        <w:rPr>
          <w:rFonts w:hint="eastAsia" w:ascii="宋体" w:hAnsi="宋体" w:cs="宋体"/>
          <w:szCs w:val="18"/>
          <w:lang w:bidi="ar"/>
        </w:rPr>
        <w:t>的值，与此同时，</w:t>
      </w:r>
      <w:r>
        <w:rPr>
          <w:szCs w:val="18"/>
          <w:lang w:bidi="ar"/>
        </w:rPr>
        <w:t>fromMode</w:t>
      </w:r>
      <w:r>
        <w:rPr>
          <w:rFonts w:hint="eastAsia" w:ascii="宋体" w:hAnsi="宋体" w:cs="宋体"/>
          <w:szCs w:val="18"/>
          <w:lang w:bidi="ar"/>
        </w:rPr>
        <w:t>先被赋值为</w:t>
      </w:r>
      <w:r>
        <w:rPr>
          <w:szCs w:val="18"/>
          <w:lang w:bidi="ar"/>
        </w:rPr>
        <w:t>currentMode</w:t>
      </w:r>
      <w:r>
        <w:rPr>
          <w:rFonts w:hint="eastAsia" w:ascii="宋体" w:hAnsi="宋体" w:cs="宋体"/>
          <w:szCs w:val="18"/>
          <w:lang w:bidi="ar"/>
        </w:rPr>
        <w:t>，</w:t>
      </w:r>
      <w:r>
        <w:rPr>
          <w:szCs w:val="18"/>
          <w:lang w:bidi="ar"/>
        </w:rPr>
        <w:t>currentMode</w:t>
      </w:r>
      <w:r>
        <w:rPr>
          <w:rFonts w:hint="eastAsia" w:ascii="宋体" w:hAnsi="宋体" w:cs="宋体"/>
          <w:szCs w:val="18"/>
          <w:lang w:bidi="ar"/>
        </w:rPr>
        <w:t>被赋值为</w:t>
      </w:r>
      <w:r>
        <w:rPr>
          <w:szCs w:val="18"/>
          <w:lang w:bidi="ar"/>
        </w:rPr>
        <w:t xml:space="preserve">inTransition, </w:t>
      </w:r>
      <w:r>
        <w:rPr>
          <w:rFonts w:hint="eastAsia" w:ascii="宋体" w:hAnsi="宋体" w:cs="宋体"/>
          <w:szCs w:val="18"/>
          <w:lang w:bidi="ar"/>
        </w:rPr>
        <w:t>一个模式切换完成后，</w:t>
      </w:r>
      <w:r>
        <w:rPr>
          <w:szCs w:val="18"/>
          <w:lang w:bidi="ar"/>
        </w:rPr>
        <w:t>currentMode</w:t>
      </w:r>
      <w:r>
        <w:rPr>
          <w:rFonts w:hint="eastAsia" w:ascii="宋体" w:hAnsi="宋体" w:cs="宋体"/>
          <w:szCs w:val="18"/>
          <w:lang w:bidi="ar"/>
        </w:rPr>
        <w:t>被赋值为</w:t>
      </w:r>
      <w:r>
        <w:rPr>
          <w:szCs w:val="18"/>
          <w:lang w:bidi="ar"/>
        </w:rPr>
        <w:t>nextMode</w:t>
      </w:r>
      <w:r>
        <w:rPr>
          <w:rFonts w:hint="eastAsia" w:ascii="宋体" w:hAnsi="宋体" w:cs="宋体"/>
          <w:szCs w:val="18"/>
          <w:lang w:bidi="ar"/>
        </w:rPr>
        <w:t>。通过函数</w:t>
      </w:r>
      <w:r>
        <w:rPr>
          <w:szCs w:val="18"/>
          <w:lang w:bidi="ar"/>
        </w:rPr>
        <w:t>Rte_Mode_&lt;p&gt;_&lt;o&gt;</w:t>
      </w:r>
      <w:r>
        <w:rPr>
          <w:rFonts w:hint="eastAsia" w:ascii="宋体" w:hAnsi="宋体" w:cs="宋体"/>
          <w:szCs w:val="18"/>
          <w:lang w:bidi="ar"/>
        </w:rPr>
        <w:t>读取</w:t>
      </w:r>
      <w:r>
        <w:rPr>
          <w:szCs w:val="18"/>
          <w:lang w:bidi="ar"/>
        </w:rPr>
        <w:t>currentMode</w:t>
      </w:r>
      <w:r>
        <w:rPr>
          <w:rFonts w:hint="eastAsia" w:ascii="宋体" w:hAnsi="宋体" w:cs="宋体"/>
          <w:szCs w:val="18"/>
          <w:lang w:bidi="ar"/>
        </w:rPr>
        <w:t>的值。</w:t>
      </w:r>
    </w:p>
    <w:p>
      <w:pPr>
        <w:pStyle w:val="4"/>
        <w:numPr>
          <w:ilvl w:val="0"/>
          <w:numId w:val="22"/>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External Interface Definition</w:t>
      </w:r>
    </w:p>
    <w:p>
      <w:pPr>
        <w:pStyle w:val="5"/>
        <w:numPr>
          <w:ilvl w:val="255"/>
          <w:numId w:val="0"/>
        </w:numPr>
      </w:pPr>
      <w:r>
        <w:rPr>
          <w:rFonts w:hint="eastAsia"/>
        </w:rPr>
        <w:t xml:space="preserve">5.5.4.1 </w:t>
      </w:r>
      <w:r>
        <w:rPr>
          <w:rFonts w:ascii="Times New Roman" w:hAnsi="Times New Roman" w:cs="Times New Roman"/>
          <w:color w:val="000000" w:themeColor="text1"/>
          <w:kern w:val="0"/>
          <w14:textFill>
            <w14:solidFill>
              <w14:schemeClr w14:val="tx1"/>
            </w14:solidFill>
          </w14:textFill>
        </w:rPr>
        <w:t>Rte_Switch</w:t>
      </w:r>
    </w:p>
    <w:p>
      <w:r>
        <w:t>[SA_R2_</w:t>
      </w:r>
      <w:r>
        <w:rPr>
          <w:rFonts w:hint="eastAsia"/>
        </w:rPr>
        <w:t>333</w:t>
      </w:r>
      <w:r>
        <w:t xml:space="preserve">]: </w:t>
      </w:r>
    </w:p>
    <w:tbl>
      <w:tblPr>
        <w:tblStyle w:val="19"/>
        <w:tblW w:w="9737" w:type="dxa"/>
        <w:tblInd w:w="0" w:type="dxa"/>
        <w:tblLayout w:type="autofit"/>
        <w:tblCellMar>
          <w:top w:w="15" w:type="dxa"/>
          <w:left w:w="15" w:type="dxa"/>
          <w:bottom w:w="15" w:type="dxa"/>
          <w:right w:w="15" w:type="dxa"/>
        </w:tblCellMar>
      </w:tblPr>
      <w:tblGrid>
        <w:gridCol w:w="2647"/>
        <w:gridCol w:w="733"/>
        <w:gridCol w:w="925"/>
        <w:gridCol w:w="5432"/>
      </w:tblGrid>
      <w:tr>
        <w:tblPrEx>
          <w:tblCellMar>
            <w:top w:w="15" w:type="dxa"/>
            <w:left w:w="15" w:type="dxa"/>
            <w:bottom w:w="15" w:type="dxa"/>
            <w:right w:w="15" w:type="dxa"/>
          </w:tblCellMar>
        </w:tblPrEx>
        <w:trPr>
          <w:trHeight w:val="251"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Function name:</w:t>
            </w:r>
          </w:p>
        </w:tc>
        <w:tc>
          <w:tcPr>
            <w:tcW w:w="70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Rte_Switch </w:t>
            </w:r>
          </w:p>
        </w:tc>
      </w:tr>
      <w:tr>
        <w:tblPrEx>
          <w:tblCellMar>
            <w:top w:w="15" w:type="dxa"/>
            <w:left w:w="15" w:type="dxa"/>
            <w:bottom w:w="15" w:type="dxa"/>
            <w:right w:w="15" w:type="dxa"/>
          </w:tblCellMar>
        </w:tblPrEx>
        <w:trPr>
          <w:trHeight w:val="251"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Function prototype:</w:t>
            </w:r>
          </w:p>
        </w:tc>
        <w:tc>
          <w:tcPr>
            <w:tcW w:w="70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Std_ReturnType</w:t>
            </w:r>
            <w:r>
              <w:rPr>
                <w:rFonts w:hint="eastAsia" w:ascii="Times New Roman" w:hAnsi="Times New Roman"/>
                <w:color w:val="000000"/>
                <w:sz w:val="21"/>
                <w:szCs w:val="21"/>
              </w:rPr>
              <w:t xml:space="preserve"> </w:t>
            </w:r>
            <w:r>
              <w:rPr>
                <w:rFonts w:ascii="Times New Roman" w:hAnsi="Times New Roman"/>
                <w:color w:val="000000"/>
                <w:sz w:val="21"/>
                <w:szCs w:val="21"/>
              </w:rPr>
              <w:t>Rte_Switch_&lt;p&gt;_&lt;o&gt;(IN &lt;</w:t>
            </w:r>
            <w:bookmarkStart w:id="89" w:name="OLE_LINK27"/>
            <w:r>
              <w:rPr>
                <w:rFonts w:ascii="Times New Roman" w:hAnsi="Times New Roman"/>
                <w:color w:val="000000"/>
                <w:sz w:val="21"/>
                <w:szCs w:val="21"/>
              </w:rPr>
              <w:t>mode</w:t>
            </w:r>
            <w:bookmarkEnd w:id="89"/>
            <w:r>
              <w:rPr>
                <w:rFonts w:ascii="Times New Roman" w:hAnsi="Times New Roman"/>
                <w:color w:val="000000"/>
                <w:sz w:val="21"/>
                <w:szCs w:val="21"/>
              </w:rPr>
              <w:t>&gt;) </w:t>
            </w:r>
          </w:p>
        </w:tc>
      </w:tr>
      <w:tr>
        <w:tblPrEx>
          <w:tblCellMar>
            <w:top w:w="15" w:type="dxa"/>
            <w:left w:w="15" w:type="dxa"/>
            <w:bottom w:w="15" w:type="dxa"/>
            <w:right w:w="15" w:type="dxa"/>
          </w:tblCellMar>
        </w:tblPrEx>
        <w:trPr>
          <w:trHeight w:val="213"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Synchronous/Asynchronous:</w:t>
            </w:r>
          </w:p>
        </w:tc>
        <w:tc>
          <w:tcPr>
            <w:tcW w:w="70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Synchronous</w:t>
            </w:r>
          </w:p>
        </w:tc>
      </w:tr>
      <w:tr>
        <w:tblPrEx>
          <w:tblCellMar>
            <w:top w:w="15" w:type="dxa"/>
            <w:left w:w="15" w:type="dxa"/>
            <w:bottom w:w="15" w:type="dxa"/>
            <w:right w:w="15" w:type="dxa"/>
          </w:tblCellMar>
        </w:tblPrEx>
        <w:trPr>
          <w:trHeight w:val="213"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Is it reentrant:</w:t>
            </w:r>
          </w:p>
        </w:tc>
        <w:tc>
          <w:tcPr>
            <w:tcW w:w="70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Reentrant</w:t>
            </w:r>
          </w:p>
        </w:tc>
      </w:tr>
      <w:tr>
        <w:tblPrEx>
          <w:tblCellMar>
            <w:top w:w="15" w:type="dxa"/>
            <w:left w:w="15" w:type="dxa"/>
            <w:bottom w:w="15" w:type="dxa"/>
            <w:right w:w="15" w:type="dxa"/>
          </w:tblCellMar>
        </w:tblPrEx>
        <w:trPr>
          <w:trHeight w:val="139" w:hRule="atLeast"/>
        </w:trPr>
        <w:tc>
          <w:tcPr>
            <w:tcW w:w="0" w:type="auto"/>
            <w:tcBorders>
              <w:top w:val="single" w:color="000000" w:sz="4" w:space="0"/>
              <w:left w:val="single" w:color="000000" w:sz="4" w:space="0"/>
              <w:bottom w:val="single" w:color="000000" w:sz="6"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Input parameters:</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mode</w:t>
            </w:r>
          </w:p>
        </w:tc>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Range: </w:t>
            </w:r>
          </w:p>
        </w:tc>
        <w:tc>
          <w:tcPr>
            <w:tcW w:w="5094"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hint="eastAsia" w:ascii="Times New Roman" w:hAnsi="Times New Roman"/>
                <w:color w:val="000000"/>
                <w:kern w:val="2"/>
                <w:sz w:val="21"/>
                <w:szCs w:val="21"/>
              </w:rPr>
              <w:t>The IN parameter &lt;mode&gt;  is passed by value  according to the ImplementationDataType on which the ModeDeclarationGroup is mapped.  The type name shall be equal to the  shortName of the ImplementationDataType.</w:t>
            </w:r>
          </w:p>
        </w:tc>
      </w:tr>
      <w:tr>
        <w:tblPrEx>
          <w:tblCellMar>
            <w:top w:w="15" w:type="dxa"/>
            <w:left w:w="15" w:type="dxa"/>
            <w:bottom w:w="15" w:type="dxa"/>
            <w:right w:w="15" w:type="dxa"/>
          </w:tblCellMar>
        </w:tblPrEx>
        <w:trPr>
          <w:trHeight w:val="355"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Input and output parameters:</w:t>
            </w:r>
          </w:p>
        </w:tc>
        <w:tc>
          <w:tcPr>
            <w:tcW w:w="70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None</w:t>
            </w:r>
          </w:p>
        </w:tc>
      </w:tr>
      <w:tr>
        <w:tblPrEx>
          <w:tblCellMar>
            <w:top w:w="15" w:type="dxa"/>
            <w:left w:w="15" w:type="dxa"/>
            <w:bottom w:w="15" w:type="dxa"/>
            <w:right w:w="15" w:type="dxa"/>
          </w:tblCellMar>
        </w:tblPrEx>
        <w:trPr>
          <w:trHeight w:val="355"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Output parameters:</w:t>
            </w:r>
          </w:p>
        </w:tc>
        <w:tc>
          <w:tcPr>
            <w:tcW w:w="70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None</w:t>
            </w:r>
          </w:p>
        </w:tc>
      </w:tr>
      <w:tr>
        <w:tblPrEx>
          <w:tblCellMar>
            <w:top w:w="15" w:type="dxa"/>
            <w:left w:w="15" w:type="dxa"/>
            <w:bottom w:w="15" w:type="dxa"/>
            <w:right w:w="15" w:type="dxa"/>
          </w:tblCellMar>
        </w:tblPrEx>
        <w:trPr>
          <w:trHeight w:val="59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Return value: </w:t>
            </w:r>
          </w:p>
        </w:tc>
        <w:tc>
          <w:tcPr>
            <w:tcW w:w="70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widowControl/>
              <w:jc w:val="left"/>
            </w:pPr>
            <w:r>
              <w:rPr>
                <w:rFonts w:ascii="Times New Roman" w:hAnsi="Times New Roman" w:cs="Times New Roman"/>
                <w:color w:val="000000"/>
                <w:sz w:val="21"/>
                <w:szCs w:val="21"/>
              </w:rPr>
              <w:t xml:space="preserve">Std_ReturnType：RTE_E_OK </w:t>
            </w:r>
            <w:r>
              <w:rPr>
                <w:rFonts w:hint="eastAsia" w:ascii="Times New Roman" w:hAnsi="Times New Roman" w:cs="Times New Roman"/>
                <w:color w:val="000000"/>
                <w:sz w:val="21"/>
                <w:szCs w:val="21"/>
              </w:rPr>
              <w:t xml:space="preserve"> RTE_E_LIMIT</w:t>
            </w:r>
          </w:p>
        </w:tc>
      </w:tr>
      <w:tr>
        <w:tblPrEx>
          <w:tblCellMar>
            <w:top w:w="15" w:type="dxa"/>
            <w:left w:w="15" w:type="dxa"/>
            <w:bottom w:w="15" w:type="dxa"/>
            <w:right w:w="15" w:type="dxa"/>
          </w:tblCellMar>
        </w:tblPrEx>
        <w:trPr>
          <w:trHeight w:val="28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Functional Overview:</w:t>
            </w:r>
          </w:p>
        </w:tc>
        <w:tc>
          <w:tcPr>
            <w:tcW w:w="70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hint="eastAsia" w:ascii="Times New Roman" w:hAnsi="Times New Roman"/>
                <w:color w:val="000000"/>
                <w:kern w:val="2"/>
                <w:sz w:val="21"/>
                <w:szCs w:val="21"/>
              </w:rPr>
              <w:t>Initiate a mode switch. The Rte_Switch API call is used for  explicit  sending of a mode switch notification.</w:t>
            </w:r>
          </w:p>
        </w:tc>
      </w:tr>
      <w:tr>
        <w:tblPrEx>
          <w:tblCellMar>
            <w:top w:w="15" w:type="dxa"/>
            <w:left w:w="15" w:type="dxa"/>
            <w:bottom w:w="15" w:type="dxa"/>
            <w:right w:w="15" w:type="dxa"/>
          </w:tblCellMar>
        </w:tblPrEx>
        <w:trPr>
          <w:trHeight w:val="28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Precautions</w:t>
            </w:r>
          </w:p>
        </w:tc>
        <w:tc>
          <w:tcPr>
            <w:tcW w:w="70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kern w:val="2"/>
                <w:sz w:val="21"/>
                <w:szCs w:val="21"/>
              </w:rPr>
            </w:pPr>
            <w:r>
              <w:rPr>
                <w:rFonts w:hint="eastAsia" w:ascii="Times New Roman" w:hAnsi="Times New Roman"/>
                <w:color w:val="000000"/>
                <w:kern w:val="2"/>
                <w:sz w:val="21"/>
                <w:szCs w:val="21"/>
              </w:rPr>
              <w:t>Note that the mode switch might be discarded when the queue is full and a mode transition is in progress.</w:t>
            </w:r>
          </w:p>
          <w:p>
            <w:pPr>
              <w:pStyle w:val="17"/>
              <w:widowControl/>
              <w:spacing w:beforeAutospacing="0" w:after="93" w:afterAutospacing="0" w:line="360" w:lineRule="auto"/>
              <w:rPr>
                <w:rFonts w:ascii="Times New Roman" w:hAnsi="Times New Roman"/>
                <w:color w:val="000000"/>
                <w:kern w:val="2"/>
                <w:sz w:val="21"/>
                <w:szCs w:val="21"/>
              </w:rPr>
            </w:pPr>
            <w:r>
              <w:rPr>
                <w:rFonts w:ascii="Times New Roman" w:hAnsi="Times New Roman"/>
                <w:color w:val="000000"/>
                <w:kern w:val="2"/>
                <w:sz w:val="21"/>
                <w:szCs w:val="21"/>
              </w:rPr>
              <w:t>Rte_Switch is restricted to ECU local communication.</w:t>
            </w:r>
          </w:p>
        </w:tc>
      </w:tr>
    </w:tbl>
    <w:p>
      <w:pPr>
        <w:pStyle w:val="5"/>
      </w:pPr>
      <w:r>
        <w:rPr>
          <w:rFonts w:hint="eastAsia"/>
        </w:rPr>
        <w:t xml:space="preserve">5.5.4.2 </w:t>
      </w:r>
      <w:bookmarkStart w:id="90" w:name="OLE_LINK32"/>
      <w:r>
        <w:rPr>
          <w:rFonts w:hint="eastAsia"/>
        </w:rPr>
        <w:t>Rte_SwitchAck</w:t>
      </w:r>
      <w:bookmarkEnd w:id="90"/>
    </w:p>
    <w:p>
      <w:r>
        <w:t>[SA_R2_</w:t>
      </w:r>
      <w:r>
        <w:rPr>
          <w:rFonts w:hint="eastAsia"/>
        </w:rPr>
        <w:t>334</w:t>
      </w:r>
      <w:r>
        <w:t xml:space="preserve">]: </w:t>
      </w:r>
    </w:p>
    <w:tbl>
      <w:tblPr>
        <w:tblStyle w:val="19"/>
        <w:tblW w:w="9966" w:type="dxa"/>
        <w:tblInd w:w="0" w:type="dxa"/>
        <w:tblLayout w:type="autofit"/>
        <w:tblCellMar>
          <w:top w:w="15" w:type="dxa"/>
          <w:left w:w="15" w:type="dxa"/>
          <w:bottom w:w="15" w:type="dxa"/>
          <w:right w:w="15" w:type="dxa"/>
        </w:tblCellMar>
      </w:tblPr>
      <w:tblGrid>
        <w:gridCol w:w="2647"/>
        <w:gridCol w:w="7319"/>
      </w:tblGrid>
      <w:tr>
        <w:tblPrEx>
          <w:tblCellMar>
            <w:top w:w="15" w:type="dxa"/>
            <w:left w:w="15" w:type="dxa"/>
            <w:bottom w:w="15" w:type="dxa"/>
            <w:right w:w="15" w:type="dxa"/>
          </w:tblCellMar>
        </w:tblPrEx>
        <w:trPr>
          <w:trHeight w:val="251"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Function name: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hint="eastAsia"/>
              </w:rPr>
              <w:t>Rte_SwitchAck</w:t>
            </w:r>
          </w:p>
        </w:tc>
      </w:tr>
      <w:tr>
        <w:tblPrEx>
          <w:tblCellMar>
            <w:top w:w="15" w:type="dxa"/>
            <w:left w:w="15" w:type="dxa"/>
            <w:bottom w:w="15" w:type="dxa"/>
            <w:right w:w="15" w:type="dxa"/>
          </w:tblCellMar>
        </w:tblPrEx>
        <w:trPr>
          <w:trHeight w:val="251"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Function prototype: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hint="eastAsia"/>
              </w:rPr>
              <w:t>Std_ReturnType Rte_SwitchAck_&lt;p&gt;_&lt;o&gt;(void)</w:t>
            </w:r>
          </w:p>
        </w:tc>
      </w:tr>
      <w:tr>
        <w:trPr>
          <w:trHeight w:val="213"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Synchronous/Asynchronous:</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Synchronous</w:t>
            </w:r>
          </w:p>
        </w:tc>
      </w:tr>
      <w:tr>
        <w:tblPrEx>
          <w:tblCellMar>
            <w:top w:w="15" w:type="dxa"/>
            <w:left w:w="15" w:type="dxa"/>
            <w:bottom w:w="15" w:type="dxa"/>
            <w:right w:w="15" w:type="dxa"/>
          </w:tblCellMar>
        </w:tblPrEx>
        <w:trPr>
          <w:trHeight w:val="213"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Is it reentrant: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Reentrant</w:t>
            </w:r>
          </w:p>
        </w:tc>
      </w:tr>
      <w:tr>
        <w:tblPrEx>
          <w:tblCellMar>
            <w:top w:w="15" w:type="dxa"/>
            <w:left w:w="15" w:type="dxa"/>
            <w:bottom w:w="15" w:type="dxa"/>
            <w:right w:w="15" w:type="dxa"/>
          </w:tblCellMar>
        </w:tblPrEx>
        <w:trPr>
          <w:trHeight w:val="139" w:hRule="atLeast"/>
        </w:trPr>
        <w:tc>
          <w:tcPr>
            <w:tcW w:w="0" w:type="auto"/>
            <w:tcBorders>
              <w:top w:val="single" w:color="000000" w:sz="4" w:space="0"/>
              <w:left w:val="single" w:color="000000" w:sz="4" w:space="0"/>
              <w:bottom w:val="single" w:color="000000" w:sz="6"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Input parameters:</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hint="eastAsia" w:ascii="Times New Roman" w:hAnsi="Times New Roman"/>
                <w:color w:val="000000"/>
                <w:sz w:val="21"/>
                <w:szCs w:val="21"/>
              </w:rPr>
              <w:t>None</w:t>
            </w:r>
          </w:p>
        </w:tc>
      </w:tr>
      <w:tr>
        <w:tblPrEx>
          <w:tblCellMar>
            <w:top w:w="15" w:type="dxa"/>
            <w:left w:w="15" w:type="dxa"/>
            <w:bottom w:w="15" w:type="dxa"/>
            <w:right w:w="15" w:type="dxa"/>
          </w:tblCellMar>
        </w:tblPrEx>
        <w:trPr>
          <w:trHeight w:val="355"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Input and output parameters:</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hint="eastAsia" w:ascii="Times New Roman" w:hAnsi="Times New Roman"/>
                <w:color w:val="000000"/>
                <w:sz w:val="21"/>
                <w:szCs w:val="21"/>
              </w:rPr>
              <w:t>None</w:t>
            </w:r>
          </w:p>
        </w:tc>
      </w:tr>
      <w:tr>
        <w:tblPrEx>
          <w:tblCellMar>
            <w:top w:w="15" w:type="dxa"/>
            <w:left w:w="15" w:type="dxa"/>
            <w:bottom w:w="15" w:type="dxa"/>
            <w:right w:w="15" w:type="dxa"/>
          </w:tblCellMar>
        </w:tblPrEx>
        <w:trPr>
          <w:trHeight w:val="355"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Output parameters:</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None</w:t>
            </w:r>
          </w:p>
        </w:tc>
      </w:tr>
      <w:tr>
        <w:trPr>
          <w:trHeight w:val="59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Return value: </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Std_ReturnType：RTE_E_NO_DATA</w:t>
            </w:r>
            <w:r>
              <w:rPr>
                <w:rFonts w:hint="eastAsia" w:ascii="Times New Roman" w:hAnsi="Times New Roman"/>
                <w:color w:val="000000"/>
                <w:sz w:val="21"/>
                <w:szCs w:val="21"/>
              </w:rPr>
              <w:t xml:space="preserve"> </w:t>
            </w:r>
            <w:r>
              <w:rPr>
                <w:rFonts w:ascii="Times New Roman" w:hAnsi="Times New Roman"/>
                <w:color w:val="000000"/>
                <w:sz w:val="21"/>
                <w:szCs w:val="21"/>
              </w:rPr>
              <w:t> RTE_E_TIMEOUT</w:t>
            </w:r>
            <w:r>
              <w:rPr>
                <w:rFonts w:hint="eastAsia" w:ascii="Times New Roman" w:hAnsi="Times New Roman"/>
                <w:color w:val="000000"/>
                <w:sz w:val="21"/>
                <w:szCs w:val="21"/>
              </w:rPr>
              <w:t xml:space="preserve"> RTE_E_TRANSMIT_ACK</w:t>
            </w:r>
          </w:p>
        </w:tc>
      </w:tr>
      <w:tr>
        <w:trPr>
          <w:trHeight w:val="28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Functional Overview:</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hint="eastAsia" w:ascii="Times New Roman" w:hAnsi="Times New Roman"/>
                <w:color w:val="000000"/>
                <w:kern w:val="2"/>
                <w:sz w:val="21"/>
                <w:szCs w:val="21"/>
              </w:rPr>
              <w:t>Provide access to mode switch completed acknowledgements and error notifications to mode managers. The Rte_SwitchAck API takes no parameters other than the instance handle the return value is used to indicate the acknowledgement status to the caller.</w:t>
            </w:r>
          </w:p>
        </w:tc>
      </w:tr>
      <w:tr>
        <w:tblPrEx>
          <w:tblCellMar>
            <w:top w:w="15" w:type="dxa"/>
            <w:left w:w="15" w:type="dxa"/>
            <w:bottom w:w="15" w:type="dxa"/>
            <w:right w:w="15" w:type="dxa"/>
          </w:tblCellMar>
        </w:tblPrEx>
        <w:trPr>
          <w:trHeight w:val="28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Precautions</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None</w:t>
            </w:r>
          </w:p>
        </w:tc>
      </w:tr>
    </w:tbl>
    <w:p>
      <w:pPr>
        <w:pStyle w:val="5"/>
        <w:numPr>
          <w:ilvl w:val="3"/>
          <w:numId w:val="0"/>
        </w:numPr>
      </w:pPr>
      <w:r>
        <w:rPr>
          <w:rFonts w:hint="eastAsia"/>
        </w:rPr>
        <w:t>5.5.4.3 Rte_Mode</w:t>
      </w:r>
    </w:p>
    <w:p>
      <w:r>
        <w:t>[SA_R2_</w:t>
      </w:r>
      <w:r>
        <w:rPr>
          <w:rFonts w:hint="eastAsia"/>
        </w:rPr>
        <w:t>335</w:t>
      </w:r>
      <w:r>
        <w:t xml:space="preserve">]: </w:t>
      </w:r>
    </w:p>
    <w:tbl>
      <w:tblPr>
        <w:tblStyle w:val="19"/>
        <w:tblW w:w="9966" w:type="dxa"/>
        <w:tblInd w:w="0" w:type="dxa"/>
        <w:tblLayout w:type="fixed"/>
        <w:tblCellMar>
          <w:top w:w="15" w:type="dxa"/>
          <w:left w:w="15" w:type="dxa"/>
          <w:bottom w:w="15" w:type="dxa"/>
          <w:right w:w="15" w:type="dxa"/>
        </w:tblCellMar>
      </w:tblPr>
      <w:tblGrid>
        <w:gridCol w:w="2657"/>
        <w:gridCol w:w="7309"/>
      </w:tblGrid>
      <w:tr>
        <w:tblPrEx>
          <w:tblCellMar>
            <w:top w:w="15" w:type="dxa"/>
            <w:left w:w="15" w:type="dxa"/>
            <w:bottom w:w="15" w:type="dxa"/>
            <w:right w:w="15" w:type="dxa"/>
          </w:tblCellMar>
        </w:tblPrEx>
        <w:trPr>
          <w:trHeight w:val="251" w:hRule="atLeast"/>
        </w:trPr>
        <w:tc>
          <w:tcPr>
            <w:tcW w:w="2657"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Function name:</w:t>
            </w:r>
          </w:p>
        </w:tc>
        <w:tc>
          <w:tcPr>
            <w:tcW w:w="730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hint="eastAsia"/>
              </w:rPr>
              <w:t>Rte_Mode</w:t>
            </w:r>
          </w:p>
        </w:tc>
      </w:tr>
      <w:tr>
        <w:tblPrEx>
          <w:tblCellMar>
            <w:top w:w="15" w:type="dxa"/>
            <w:left w:w="15" w:type="dxa"/>
            <w:bottom w:w="15" w:type="dxa"/>
            <w:right w:w="15" w:type="dxa"/>
          </w:tblCellMar>
        </w:tblPrEx>
        <w:trPr>
          <w:trHeight w:val="251" w:hRule="atLeast"/>
        </w:trPr>
        <w:tc>
          <w:tcPr>
            <w:tcW w:w="2657"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Function prototype:</w:t>
            </w:r>
          </w:p>
        </w:tc>
        <w:tc>
          <w:tcPr>
            <w:tcW w:w="730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hint="eastAsia"/>
              </w:rPr>
              <w:t>&lt;return&gt; Rte_Mode_&lt;p&gt;_&lt;o&gt;(void)</w:t>
            </w:r>
          </w:p>
        </w:tc>
      </w:tr>
      <w:tr>
        <w:tblPrEx>
          <w:tblCellMar>
            <w:top w:w="15" w:type="dxa"/>
            <w:left w:w="15" w:type="dxa"/>
            <w:bottom w:w="15" w:type="dxa"/>
            <w:right w:w="15" w:type="dxa"/>
          </w:tblCellMar>
        </w:tblPrEx>
        <w:trPr>
          <w:trHeight w:val="213" w:hRule="atLeast"/>
        </w:trPr>
        <w:tc>
          <w:tcPr>
            <w:tcW w:w="2657"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Synchronous/Asynchronous:</w:t>
            </w:r>
          </w:p>
        </w:tc>
        <w:tc>
          <w:tcPr>
            <w:tcW w:w="730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Synchronous</w:t>
            </w:r>
          </w:p>
        </w:tc>
      </w:tr>
      <w:tr>
        <w:tblPrEx>
          <w:tblCellMar>
            <w:top w:w="15" w:type="dxa"/>
            <w:left w:w="15" w:type="dxa"/>
            <w:bottom w:w="15" w:type="dxa"/>
            <w:right w:w="15" w:type="dxa"/>
          </w:tblCellMar>
        </w:tblPrEx>
        <w:trPr>
          <w:trHeight w:val="213" w:hRule="atLeast"/>
        </w:trPr>
        <w:tc>
          <w:tcPr>
            <w:tcW w:w="2657"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Is it reentrant:</w:t>
            </w:r>
          </w:p>
        </w:tc>
        <w:tc>
          <w:tcPr>
            <w:tcW w:w="730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Reentrant</w:t>
            </w:r>
          </w:p>
        </w:tc>
      </w:tr>
      <w:tr>
        <w:tblPrEx>
          <w:tblCellMar>
            <w:top w:w="15" w:type="dxa"/>
            <w:left w:w="15" w:type="dxa"/>
            <w:bottom w:w="15" w:type="dxa"/>
            <w:right w:w="15" w:type="dxa"/>
          </w:tblCellMar>
        </w:tblPrEx>
        <w:trPr>
          <w:trHeight w:val="139" w:hRule="atLeast"/>
        </w:trPr>
        <w:tc>
          <w:tcPr>
            <w:tcW w:w="2657" w:type="dxa"/>
            <w:tcBorders>
              <w:top w:val="single" w:color="000000" w:sz="4" w:space="0"/>
              <w:left w:val="single" w:color="000000" w:sz="4" w:space="0"/>
              <w:bottom w:val="single" w:color="000000" w:sz="6"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Input parameters:</w:t>
            </w:r>
          </w:p>
        </w:tc>
        <w:tc>
          <w:tcPr>
            <w:tcW w:w="730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None</w:t>
            </w:r>
          </w:p>
        </w:tc>
      </w:tr>
      <w:tr>
        <w:tblPrEx>
          <w:tblCellMar>
            <w:top w:w="15" w:type="dxa"/>
            <w:left w:w="15" w:type="dxa"/>
            <w:bottom w:w="15" w:type="dxa"/>
            <w:right w:w="15" w:type="dxa"/>
          </w:tblCellMar>
        </w:tblPrEx>
        <w:trPr>
          <w:trHeight w:val="355" w:hRule="atLeast"/>
        </w:trPr>
        <w:tc>
          <w:tcPr>
            <w:tcW w:w="2657"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Input and output parameters:</w:t>
            </w:r>
          </w:p>
        </w:tc>
        <w:tc>
          <w:tcPr>
            <w:tcW w:w="730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None</w:t>
            </w:r>
          </w:p>
        </w:tc>
      </w:tr>
      <w:tr>
        <w:trPr>
          <w:trHeight w:val="355" w:hRule="atLeast"/>
        </w:trPr>
        <w:tc>
          <w:tcPr>
            <w:tcW w:w="2657"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Output parameters:</w:t>
            </w:r>
          </w:p>
        </w:tc>
        <w:tc>
          <w:tcPr>
            <w:tcW w:w="730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bookmarkStart w:id="91" w:name="OLE_LINK39"/>
            <w:r>
              <w:rPr>
                <w:rFonts w:ascii="Times New Roman" w:hAnsi="Times New Roman"/>
                <w:color w:val="000000"/>
                <w:sz w:val="21"/>
                <w:szCs w:val="21"/>
              </w:rPr>
              <w:t>None</w:t>
            </w:r>
            <w:bookmarkEnd w:id="91"/>
          </w:p>
        </w:tc>
      </w:tr>
      <w:tr>
        <w:tblPrEx>
          <w:tblCellMar>
            <w:top w:w="15" w:type="dxa"/>
            <w:left w:w="15" w:type="dxa"/>
            <w:bottom w:w="15" w:type="dxa"/>
            <w:right w:w="15" w:type="dxa"/>
          </w:tblCellMar>
        </w:tblPrEx>
        <w:trPr>
          <w:trHeight w:val="594" w:hRule="atLeast"/>
        </w:trPr>
        <w:tc>
          <w:tcPr>
            <w:tcW w:w="2657"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Return value: </w:t>
            </w:r>
          </w:p>
        </w:tc>
        <w:tc>
          <w:tcPr>
            <w:tcW w:w="730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jc w:val="both"/>
              <w:rPr>
                <w:rFonts w:ascii="Times New Roman" w:hAnsi="Times New Roman"/>
                <w:color w:val="000000"/>
                <w:sz w:val="21"/>
                <w:szCs w:val="21"/>
              </w:rPr>
            </w:pPr>
            <w:bookmarkStart w:id="92" w:name="OLE_LINK58"/>
            <w:r>
              <w:rPr>
                <w:rFonts w:hint="eastAsia" w:ascii="Times New Roman" w:hAnsi="Times New Roman"/>
                <w:color w:val="000000"/>
                <w:sz w:val="21"/>
                <w:szCs w:val="21"/>
              </w:rPr>
              <w:t>The return type of Rte_Mode is dependent on the ImplementationDataType of the ModeDeclarationGroup. It shall return  the value of the ModeDeclarationGroupPrototype. The type  name shall be equal to the shortName of the ImplementationDataType.</w:t>
            </w:r>
          </w:p>
          <w:p>
            <w:pPr>
              <w:pStyle w:val="17"/>
              <w:widowControl/>
              <w:spacing w:beforeAutospacing="0" w:after="93" w:afterAutospacing="0" w:line="360" w:lineRule="auto"/>
              <w:jc w:val="both"/>
              <w:rPr>
                <w:rFonts w:ascii="Times New Roman" w:hAnsi="Times New Roman"/>
                <w:color w:val="000000"/>
                <w:sz w:val="21"/>
                <w:szCs w:val="21"/>
              </w:rPr>
            </w:pPr>
            <w:r>
              <w:rPr>
                <w:rFonts w:hint="eastAsia" w:ascii="Times New Roman" w:hAnsi="Times New Roman"/>
                <w:color w:val="000000"/>
                <w:sz w:val="21"/>
                <w:szCs w:val="21"/>
              </w:rPr>
              <w:t>During a transition of the  mode machine instance, Rte_Mode shall return  RTE_TRANSITION_&lt;ModeDeclarationGroup&gt;, where  &lt;ModeDeclarationGroup&gt;  is the short name of the ModeDeclarationGroup.</w:t>
            </w:r>
          </w:p>
          <w:p>
            <w:pPr>
              <w:pStyle w:val="17"/>
              <w:widowControl/>
              <w:spacing w:beforeAutospacing="0" w:after="93" w:afterAutospacing="0" w:line="360" w:lineRule="auto"/>
              <w:jc w:val="both"/>
              <w:rPr>
                <w:rFonts w:ascii="Times New Roman" w:hAnsi="Times New Roman"/>
                <w:color w:val="000000"/>
                <w:sz w:val="21"/>
                <w:szCs w:val="21"/>
              </w:rPr>
            </w:pPr>
            <w:r>
              <w:rPr>
                <w:rFonts w:hint="eastAsia" w:ascii="Times New Roman" w:hAnsi="Times New Roman"/>
                <w:color w:val="000000"/>
                <w:sz w:val="21"/>
                <w:szCs w:val="21"/>
              </w:rPr>
              <w:t>When the mode machine instance is in a defined mode, Rte_Mode shall return  RTE_MODE_&lt;ModeDeclarationGroup&gt;_&lt;ModeDeclaration&gt;,  where &lt;ModeDeclarationGroup&gt;  is the short name of the ModeDeclarationGroup and &lt;ModeDeclaration&gt;  is the short name  of the currently active ModeDeclaration.</w:t>
            </w:r>
            <w:bookmarkEnd w:id="92"/>
          </w:p>
        </w:tc>
      </w:tr>
      <w:tr>
        <w:tblPrEx>
          <w:tblCellMar>
            <w:top w:w="15" w:type="dxa"/>
            <w:left w:w="15" w:type="dxa"/>
            <w:bottom w:w="15" w:type="dxa"/>
            <w:right w:w="15" w:type="dxa"/>
          </w:tblCellMar>
        </w:tblPrEx>
        <w:trPr>
          <w:trHeight w:val="284" w:hRule="atLeast"/>
        </w:trPr>
        <w:tc>
          <w:tcPr>
            <w:tcW w:w="2657"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Functional Overview:</w:t>
            </w:r>
          </w:p>
        </w:tc>
        <w:tc>
          <w:tcPr>
            <w:tcW w:w="730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hint="eastAsia" w:ascii="Times New Roman" w:hAnsi="Times New Roman"/>
                <w:color w:val="000000"/>
                <w:sz w:val="21"/>
                <w:szCs w:val="21"/>
              </w:rPr>
              <w:t>The Rte_Mode API tells the AUTOSAR software-component which  mode of a ModeDeclarationGroup of a given port is currently active.</w:t>
            </w:r>
          </w:p>
        </w:tc>
      </w:tr>
      <w:tr>
        <w:trPr>
          <w:trHeight w:val="284" w:hRule="atLeast"/>
        </w:trPr>
        <w:tc>
          <w:tcPr>
            <w:tcW w:w="2657"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Precautions</w:t>
            </w:r>
          </w:p>
        </w:tc>
        <w:tc>
          <w:tcPr>
            <w:tcW w:w="730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hint="eastAsia" w:ascii="Times New Roman" w:hAnsi="Times New Roman"/>
                <w:color w:val="000000"/>
                <w:sz w:val="21"/>
                <w:szCs w:val="21"/>
              </w:rPr>
              <w:t>The RTE shall support calls of Rte_Mode after initialization of the Basic Software Scheduler but before the RTE is initialized.</w:t>
            </w:r>
          </w:p>
        </w:tc>
      </w:tr>
    </w:tbl>
    <w:p>
      <w:pPr>
        <w:pStyle w:val="5"/>
        <w:numPr>
          <w:ilvl w:val="3"/>
          <w:numId w:val="0"/>
        </w:numPr>
      </w:pPr>
      <w:r>
        <w:rPr>
          <w:rFonts w:hint="eastAsia"/>
        </w:rPr>
        <w:t>5.5.4.4 Enhanced Rte_Mode</w:t>
      </w:r>
    </w:p>
    <w:p>
      <w:r>
        <w:t>[SA_R2_</w:t>
      </w:r>
      <w:r>
        <w:rPr>
          <w:rFonts w:hint="eastAsia"/>
        </w:rPr>
        <w:t>33</w:t>
      </w:r>
      <w:r>
        <w:t xml:space="preserve">6]: </w:t>
      </w:r>
    </w:p>
    <w:tbl>
      <w:tblPr>
        <w:tblStyle w:val="19"/>
        <w:tblW w:w="9966" w:type="dxa"/>
        <w:tblInd w:w="0" w:type="dxa"/>
        <w:tblLayout w:type="autofit"/>
        <w:tblCellMar>
          <w:top w:w="15" w:type="dxa"/>
          <w:left w:w="15" w:type="dxa"/>
          <w:bottom w:w="15" w:type="dxa"/>
          <w:right w:w="15" w:type="dxa"/>
        </w:tblCellMar>
      </w:tblPr>
      <w:tblGrid>
        <w:gridCol w:w="2647"/>
        <w:gridCol w:w="7319"/>
      </w:tblGrid>
      <w:tr>
        <w:tblPrEx>
          <w:tblCellMar>
            <w:top w:w="15" w:type="dxa"/>
            <w:left w:w="15" w:type="dxa"/>
            <w:bottom w:w="15" w:type="dxa"/>
            <w:right w:w="15" w:type="dxa"/>
          </w:tblCellMar>
        </w:tblPrEx>
        <w:trPr>
          <w:trHeight w:val="251"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Function name: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hint="eastAsia"/>
              </w:rPr>
              <w:t>Rte_Mode</w:t>
            </w:r>
          </w:p>
        </w:tc>
      </w:tr>
      <w:tr>
        <w:tblPrEx>
          <w:tblCellMar>
            <w:top w:w="15" w:type="dxa"/>
            <w:left w:w="15" w:type="dxa"/>
            <w:bottom w:w="15" w:type="dxa"/>
            <w:right w:w="15" w:type="dxa"/>
          </w:tblCellMar>
        </w:tblPrEx>
        <w:trPr>
          <w:trHeight w:val="251"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Function prototype: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sz w:val="21"/>
                <w:szCs w:val="21"/>
              </w:rPr>
            </w:pPr>
            <w:r>
              <w:rPr>
                <w:rFonts w:hint="eastAsia" w:ascii="Times New Roman" w:hAnsi="Times New Roman"/>
                <w:color w:val="000000"/>
                <w:sz w:val="21"/>
                <w:szCs w:val="21"/>
              </w:rPr>
              <w:t>&lt;return&gt; Rte_Mode_&lt;p&gt;_&lt;o&gt;(</w:t>
            </w:r>
          </w:p>
          <w:p>
            <w:pPr>
              <w:pStyle w:val="17"/>
              <w:widowControl/>
              <w:spacing w:beforeAutospacing="0" w:after="93" w:afterAutospacing="0" w:line="360" w:lineRule="auto"/>
              <w:rPr>
                <w:rFonts w:ascii="Times New Roman" w:hAnsi="Times New Roman"/>
                <w:color w:val="000000"/>
                <w:sz w:val="21"/>
                <w:szCs w:val="21"/>
              </w:rPr>
            </w:pPr>
            <w:r>
              <w:rPr>
                <w:rFonts w:hint="eastAsia" w:ascii="Times New Roman" w:hAnsi="Times New Roman"/>
                <w:color w:val="000000"/>
                <w:sz w:val="21"/>
                <w:szCs w:val="21"/>
              </w:rPr>
              <w:t>OUT &lt;previousmode&gt;,</w:t>
            </w:r>
          </w:p>
          <w:p>
            <w:pPr>
              <w:pStyle w:val="17"/>
              <w:widowControl/>
              <w:spacing w:beforeAutospacing="0" w:after="93" w:afterAutospacing="0" w:line="360" w:lineRule="auto"/>
            </w:pPr>
            <w:r>
              <w:rPr>
                <w:rFonts w:hint="eastAsia" w:ascii="Times New Roman" w:hAnsi="Times New Roman"/>
                <w:color w:val="000000"/>
                <w:sz w:val="21"/>
                <w:szCs w:val="21"/>
              </w:rPr>
              <w:t>OUT &lt;</w:t>
            </w:r>
            <w:bookmarkStart w:id="93" w:name="OLE_LINK47"/>
            <w:r>
              <w:rPr>
                <w:rFonts w:hint="eastAsia" w:ascii="Times New Roman" w:hAnsi="Times New Roman"/>
                <w:color w:val="000000"/>
                <w:sz w:val="21"/>
                <w:szCs w:val="21"/>
              </w:rPr>
              <w:t>nextmode</w:t>
            </w:r>
            <w:bookmarkEnd w:id="93"/>
            <w:r>
              <w:rPr>
                <w:rFonts w:hint="eastAsia" w:ascii="Times New Roman" w:hAnsi="Times New Roman"/>
                <w:color w:val="000000"/>
                <w:sz w:val="21"/>
                <w:szCs w:val="21"/>
              </w:rPr>
              <w:t>&gt;)</w:t>
            </w:r>
          </w:p>
        </w:tc>
      </w:tr>
      <w:tr>
        <w:tblPrEx>
          <w:tblCellMar>
            <w:top w:w="15" w:type="dxa"/>
            <w:left w:w="15" w:type="dxa"/>
            <w:bottom w:w="15" w:type="dxa"/>
            <w:right w:w="15" w:type="dxa"/>
          </w:tblCellMar>
        </w:tblPrEx>
        <w:trPr>
          <w:trHeight w:val="213"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Synchronous/Asynchronous:</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Synchronous</w:t>
            </w:r>
          </w:p>
        </w:tc>
      </w:tr>
      <w:tr>
        <w:tblPrEx>
          <w:tblCellMar>
            <w:top w:w="15" w:type="dxa"/>
            <w:left w:w="15" w:type="dxa"/>
            <w:bottom w:w="15" w:type="dxa"/>
            <w:right w:w="15" w:type="dxa"/>
          </w:tblCellMar>
        </w:tblPrEx>
        <w:trPr>
          <w:trHeight w:val="213"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Is it reentrant: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Reentrant</w:t>
            </w:r>
          </w:p>
        </w:tc>
      </w:tr>
      <w:tr>
        <w:tblPrEx>
          <w:tblCellMar>
            <w:top w:w="15" w:type="dxa"/>
            <w:left w:w="15" w:type="dxa"/>
            <w:bottom w:w="15" w:type="dxa"/>
            <w:right w:w="15" w:type="dxa"/>
          </w:tblCellMar>
        </w:tblPrEx>
        <w:trPr>
          <w:trHeight w:val="139" w:hRule="atLeast"/>
        </w:trPr>
        <w:tc>
          <w:tcPr>
            <w:tcW w:w="0" w:type="auto"/>
            <w:tcBorders>
              <w:top w:val="single" w:color="000000" w:sz="4" w:space="0"/>
              <w:left w:val="single" w:color="000000" w:sz="4" w:space="0"/>
              <w:bottom w:val="single" w:color="000000" w:sz="6"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Input parameters:</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hint="eastAsia" w:ascii="Times New Roman" w:hAnsi="Times New Roman"/>
                <w:color w:val="000000"/>
                <w:sz w:val="21"/>
                <w:szCs w:val="21"/>
              </w:rPr>
              <w:t>None</w:t>
            </w:r>
          </w:p>
        </w:tc>
      </w:tr>
      <w:tr>
        <w:tblPrEx>
          <w:tblCellMar>
            <w:top w:w="15" w:type="dxa"/>
            <w:left w:w="15" w:type="dxa"/>
            <w:bottom w:w="15" w:type="dxa"/>
            <w:right w:w="15" w:type="dxa"/>
          </w:tblCellMar>
        </w:tblPrEx>
        <w:trPr>
          <w:trHeight w:val="355"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Input and output parameters:</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hint="eastAsia" w:ascii="Times New Roman" w:hAnsi="Times New Roman"/>
                <w:color w:val="000000"/>
                <w:sz w:val="21"/>
                <w:szCs w:val="21"/>
              </w:rPr>
              <w:t>None</w:t>
            </w:r>
          </w:p>
        </w:tc>
      </w:tr>
      <w:tr>
        <w:tblPrEx>
          <w:tblCellMar>
            <w:top w:w="15" w:type="dxa"/>
            <w:left w:w="15" w:type="dxa"/>
            <w:bottom w:w="15" w:type="dxa"/>
            <w:right w:w="15" w:type="dxa"/>
          </w:tblCellMar>
        </w:tblPrEx>
        <w:trPr>
          <w:trHeight w:val="355"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Output parameters:</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jc w:val="both"/>
              <w:rPr>
                <w:rFonts w:ascii="Times New Roman" w:hAnsi="Times New Roman"/>
                <w:color w:val="000000"/>
                <w:sz w:val="21"/>
                <w:szCs w:val="21"/>
              </w:rPr>
            </w:pPr>
            <w:r>
              <w:rPr>
                <w:rFonts w:hint="eastAsia" w:ascii="Times New Roman" w:hAnsi="Times New Roman"/>
                <w:color w:val="000000"/>
                <w:sz w:val="21"/>
                <w:szCs w:val="21"/>
              </w:rPr>
              <w:t>During a transition of a mode machine instance, &lt;previousmode&gt; shall contain the value of the  RTE_MODE_&lt;ModeDeclarationGroup&gt;_&lt;ModeDeclaration&gt;   of the mode being left, &lt;nextmode&gt;  shall contain the  RTE_MODE_&lt;ModeDeclarationGroup&gt;_&lt;ModeDeclaration&gt;   of the mode being entered;</w:t>
            </w:r>
          </w:p>
          <w:p>
            <w:pPr>
              <w:pStyle w:val="17"/>
              <w:widowControl/>
              <w:spacing w:beforeAutospacing="0" w:after="93" w:afterAutospacing="0" w:line="360" w:lineRule="auto"/>
              <w:jc w:val="both"/>
              <w:rPr>
                <w:rFonts w:ascii="Times New Roman" w:hAnsi="Times New Roman"/>
                <w:color w:val="000000"/>
                <w:sz w:val="21"/>
                <w:szCs w:val="21"/>
              </w:rPr>
            </w:pPr>
            <w:r>
              <w:rPr>
                <w:rFonts w:hint="eastAsia" w:ascii="Times New Roman" w:hAnsi="Times New Roman"/>
                <w:color w:val="000000"/>
                <w:sz w:val="21"/>
                <w:szCs w:val="21"/>
              </w:rPr>
              <w:t>When the mode machine instance is in a defined mode, &lt;previousmode&gt; shall contain the value of the RTE_MODE_&lt;ModeDeclarationGroup&gt;_&lt;ModeDeclaration&gt;, &lt;nextmode&gt; shall contain the RTE_MODE_&lt;ModeDeclarationGroup&gt;_&lt;ModeDeclaration&gt;.</w:t>
            </w:r>
          </w:p>
        </w:tc>
      </w:tr>
      <w:tr>
        <w:tblPrEx>
          <w:tblCellMar>
            <w:top w:w="15" w:type="dxa"/>
            <w:left w:w="15" w:type="dxa"/>
            <w:bottom w:w="15" w:type="dxa"/>
            <w:right w:w="15" w:type="dxa"/>
          </w:tblCellMar>
        </w:tblPrEx>
        <w:trPr>
          <w:trHeight w:val="59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Return value: </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jc w:val="both"/>
              <w:rPr>
                <w:rFonts w:ascii="Times New Roman" w:hAnsi="Times New Roman"/>
                <w:color w:val="000000"/>
                <w:sz w:val="21"/>
                <w:szCs w:val="21"/>
              </w:rPr>
            </w:pPr>
            <w:r>
              <w:rPr>
                <w:rFonts w:hint="eastAsia" w:ascii="Times New Roman" w:hAnsi="Times New Roman"/>
                <w:color w:val="000000"/>
                <w:sz w:val="21"/>
                <w:szCs w:val="21"/>
              </w:rPr>
              <w:t>The return type of Rte_Mode is dependent on the ImplementationDataType of the ModeDeclarationGroup. It shall return  the value of the ModeDeclarationGroupPrototype. The type  name shall be equal to the shortName of the ImplementationDataType.</w:t>
            </w:r>
          </w:p>
          <w:p>
            <w:pPr>
              <w:pStyle w:val="17"/>
              <w:widowControl/>
              <w:spacing w:beforeAutospacing="0" w:after="93" w:afterAutospacing="0" w:line="360" w:lineRule="auto"/>
              <w:jc w:val="both"/>
              <w:rPr>
                <w:rFonts w:ascii="Times New Roman" w:hAnsi="Times New Roman"/>
                <w:color w:val="000000"/>
                <w:sz w:val="21"/>
                <w:szCs w:val="21"/>
              </w:rPr>
            </w:pPr>
            <w:r>
              <w:rPr>
                <w:rFonts w:hint="eastAsia" w:ascii="Times New Roman" w:hAnsi="Times New Roman"/>
                <w:color w:val="000000"/>
                <w:sz w:val="21"/>
                <w:szCs w:val="21"/>
              </w:rPr>
              <w:t>During a transition of the  mode machine instance, Rte_Mode shall return  RTE_TRANSITION_&lt;ModeDeclarationGroup&gt;, where  &lt;ModeDeclarationGroup&gt;  is the short name of the ModeDeclarationGroup.</w:t>
            </w:r>
          </w:p>
          <w:p>
            <w:pPr>
              <w:pStyle w:val="17"/>
              <w:widowControl/>
              <w:spacing w:beforeAutospacing="0" w:after="93" w:afterAutospacing="0" w:line="360" w:lineRule="auto"/>
            </w:pPr>
            <w:r>
              <w:rPr>
                <w:rFonts w:hint="eastAsia" w:ascii="Times New Roman" w:hAnsi="Times New Roman"/>
                <w:color w:val="000000"/>
                <w:sz w:val="21"/>
                <w:szCs w:val="21"/>
              </w:rPr>
              <w:t>When the mode machine instance is in a defined mode, Rte_Mode shall return  RTE_MODE_&lt;ModeDeclarationGroup&gt;_&lt;ModeDeclaration&gt;,  where &lt;ModeDeclarationGroup&gt;  is the short name of the ModeDeclarationGroup and &lt;ModeDeclaration&gt;  is the short name  of the currently active ModeDeclaration.</w:t>
            </w:r>
            <w:r>
              <w:rPr>
                <w:rFonts w:ascii="Times New Roman" w:hAnsi="Times New Roman"/>
                <w:color w:val="000000"/>
                <w:sz w:val="21"/>
                <w:szCs w:val="21"/>
              </w:rPr>
              <w:t> </w:t>
            </w:r>
          </w:p>
        </w:tc>
      </w:tr>
      <w:tr>
        <w:tblPrEx>
          <w:tblCellMar>
            <w:top w:w="15" w:type="dxa"/>
            <w:left w:w="15" w:type="dxa"/>
            <w:bottom w:w="15" w:type="dxa"/>
            <w:right w:w="15" w:type="dxa"/>
          </w:tblCellMar>
        </w:tblPrEx>
        <w:trPr>
          <w:trHeight w:val="28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Functional Overview:</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jc w:val="both"/>
              <w:rPr>
                <w:rFonts w:ascii="Times New Roman" w:hAnsi="Times New Roman"/>
                <w:color w:val="000000"/>
                <w:sz w:val="21"/>
                <w:szCs w:val="21"/>
              </w:rPr>
            </w:pPr>
            <w:r>
              <w:rPr>
                <w:rFonts w:hint="eastAsia" w:ascii="Times New Roman" w:hAnsi="Times New Roman"/>
                <w:color w:val="000000"/>
                <w:sz w:val="21"/>
                <w:szCs w:val="21"/>
              </w:rPr>
              <w:t>The existence of a ModeAccessPoint given that the attribute enhancedModeApi of the ModeSwitchSenderComSpec resp. ModeSwitchReceiverComSpec is set to true shall result in the generation of a Rte_Mode API.</w:t>
            </w:r>
          </w:p>
          <w:p>
            <w:pPr>
              <w:pStyle w:val="17"/>
              <w:widowControl/>
              <w:spacing w:beforeAutospacing="0" w:after="93" w:afterAutospacing="0" w:line="360" w:lineRule="auto"/>
              <w:jc w:val="both"/>
              <w:rPr>
                <w:rFonts w:ascii="Times New Roman" w:hAnsi="Times New Roman"/>
                <w:color w:val="000000"/>
                <w:sz w:val="21"/>
                <w:szCs w:val="21"/>
              </w:rPr>
            </w:pPr>
            <w:r>
              <w:rPr>
                <w:rFonts w:hint="eastAsia" w:ascii="Times New Roman" w:hAnsi="Times New Roman"/>
                <w:color w:val="000000"/>
                <w:sz w:val="21"/>
                <w:szCs w:val="21"/>
              </w:rPr>
              <w:t>The Rte_Mode API tells the AUTOSAR software-component which  mode of a ModeDeclarationGroup of a given port is currently active. During mode transitions, i.e.  during the execution of runnables that are triggered on exiting one  mode or on entering the next mode, overlapping mode disablings  of two modes are active.  In this case, the Rte_Mode will return  RTE_TRANSITION_&lt;ModeDeclarationGroup&gt;.  The parameter  &lt;previousmode&gt;  than contains the mode currently being left,the  parameter &lt;nextmode&gt;  the mode being entered.</w:t>
            </w:r>
          </w:p>
        </w:tc>
      </w:tr>
      <w:tr>
        <w:tblPrEx>
          <w:tblCellMar>
            <w:top w:w="15" w:type="dxa"/>
            <w:left w:w="15" w:type="dxa"/>
            <w:bottom w:w="15" w:type="dxa"/>
            <w:right w:w="15" w:type="dxa"/>
          </w:tblCellMar>
        </w:tblPrEx>
        <w:trPr>
          <w:trHeight w:val="28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Precautions</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None</w:t>
            </w:r>
          </w:p>
        </w:tc>
      </w:tr>
    </w:tbl>
    <w:p/>
    <w:p>
      <w:pPr>
        <w:pStyle w:val="3"/>
        <w:numPr>
          <w:ilvl w:val="0"/>
          <w:numId w:val="12"/>
        </w:numPr>
        <w:spacing w:before="240" w:after="120" w:line="360" w:lineRule="auto"/>
        <w:rPr>
          <w:rFonts w:ascii="Arial" w:hAnsi="Arial" w:cs="Arial"/>
          <w:color w:val="000000" w:themeColor="text1"/>
          <w:sz w:val="24"/>
          <w:szCs w:val="24"/>
          <w14:textFill>
            <w14:solidFill>
              <w14:schemeClr w14:val="tx1"/>
            </w14:solidFill>
          </w14:textFill>
        </w:rPr>
      </w:pPr>
      <w:bookmarkStart w:id="94" w:name="_Toc110415449"/>
      <w:r>
        <w:rPr>
          <w:rFonts w:ascii="Arial" w:hAnsi="Arial" w:cs="Arial"/>
          <w:color w:val="000000" w:themeColor="text1"/>
          <w:sz w:val="24"/>
          <w:szCs w:val="24"/>
          <w14:textFill>
            <w14:solidFill>
              <w14:schemeClr w14:val="tx1"/>
            </w14:solidFill>
          </w14:textFill>
        </w:rPr>
        <w:t>Internal/External Trigger</w:t>
      </w:r>
      <w:bookmarkEnd w:id="94"/>
    </w:p>
    <w:p>
      <w:pPr>
        <w:ind w:firstLine="420"/>
        <w:rPr>
          <w:rFonts w:ascii="Times New Roman" w:hAnsi="Times New Roman" w:cs="Times New Roman"/>
        </w:rPr>
      </w:pPr>
      <w:r>
        <w:rPr>
          <w:rFonts w:ascii="Times New Roman" w:hAnsi="Times New Roman" w:cs="Times New Roman"/>
        </w:rPr>
        <w:t xml:space="preserve">Trigger Events allow software components to request the activation of runnables. They can happen either through port to trigger runnables in other software components, called as an external trigger event, or inside the sofware component to triger its own runnables, called as an internal trigger event. [With the mechanism of the trigger event communication a software component acting as a trigger source is able to request the activation of Runnable Entities of connected trigger sinks.] </w:t>
      </w:r>
      <w:r>
        <w:rPr>
          <w:rFonts w:ascii="Times New Roman" w:hAnsi="Times New Roman" w:cs="Times New Roman"/>
          <w:color w:val="000000" w:themeColor="text1"/>
          <w:szCs w:val="18"/>
          <w14:textFill>
            <w14:solidFill>
              <w14:schemeClr w14:val="tx1"/>
            </w14:solidFill>
          </w14:textFill>
        </w:rPr>
        <w:t xml:space="preserve"> refers to </w:t>
      </w:r>
      <w:r>
        <w:rPr>
          <w:rFonts w:ascii="Times New Roman" w:hAnsi="Times New Roman" w:cs="Times New Roman"/>
        </w:rPr>
        <w:t>'AUTOSAR_SWS_RTE' 4.5.1.1</w:t>
      </w:r>
    </w:p>
    <w:p>
      <w:pPr>
        <w:pStyle w:val="4"/>
        <w:numPr>
          <w:ilvl w:val="0"/>
          <w:numId w:val="25"/>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Function Description</w:t>
      </w:r>
    </w:p>
    <w:p>
      <w:pPr>
        <w:rPr>
          <w:rFonts w:ascii="Times New Roman" w:hAnsi="Times New Roman" w:cs="Times New Roman"/>
        </w:rPr>
      </w:pPr>
      <w:r>
        <w:rPr>
          <w:rFonts w:ascii="Times New Roman" w:hAnsi="Times New Roman" w:cs="Times New Roman"/>
          <w:lang w:val="en-CA"/>
        </w:rPr>
        <w:t>[SA_R2_138]</w:t>
      </w:r>
      <w:r>
        <w:rPr>
          <w:rFonts w:ascii="Times New Roman" w:hAnsi="Times New Roman" w:cs="Times New Roman"/>
          <w:color w:val="000000" w:themeColor="text1"/>
          <w:szCs w:val="18"/>
          <w14:textFill>
            <w14:solidFill>
              <w14:schemeClr w14:val="tx1"/>
            </w14:solidFill>
          </w14:textFill>
        </w:rPr>
        <w:t>: [</w:t>
      </w:r>
      <w:r>
        <w:rPr>
          <w:rFonts w:hint="eastAsia" w:ascii="Times New Roman" w:hAnsi="Times New Roman" w:cs="Times New Roman"/>
          <w:color w:val="000000" w:themeColor="text1"/>
          <w:szCs w:val="18"/>
          <w14:textFill>
            <w14:solidFill>
              <w14:schemeClr w14:val="tx1"/>
            </w14:solidFill>
          </w14:textFill>
        </w:rPr>
        <w:t>The RTE shall support the communication of External Trigger events from one trigger source to multiple trigger sinks ("1:n")</w:t>
      </w:r>
      <w:r>
        <w:rPr>
          <w:rFonts w:ascii="Times New Roman" w:hAnsi="Times New Roman" w:cs="Times New Roman"/>
          <w:color w:val="000000" w:themeColor="text1"/>
          <w:szCs w:val="18"/>
          <w14:textFill>
            <w14:solidFill>
              <w14:schemeClr w14:val="tx1"/>
            </w14:solidFill>
          </w14:textFill>
        </w:rPr>
        <w:t xml:space="preserve">] refers to </w:t>
      </w:r>
      <w:r>
        <w:rPr>
          <w:rFonts w:ascii="Times New Roman" w:hAnsi="Times New Roman" w:cs="Times New Roman"/>
        </w:rPr>
        <w:t>'AUTOSAR_S</w:t>
      </w:r>
      <w:r>
        <w:rPr>
          <w:rFonts w:hint="eastAsia" w:ascii="Times New Roman" w:hAnsi="Times New Roman" w:cs="Times New Roman"/>
        </w:rPr>
        <w:t>R</w:t>
      </w:r>
      <w:r>
        <w:rPr>
          <w:rFonts w:ascii="Times New Roman" w:hAnsi="Times New Roman" w:cs="Times New Roman"/>
        </w:rPr>
        <w:t>S_RTE' [S</w:t>
      </w:r>
      <w:r>
        <w:rPr>
          <w:rFonts w:hint="eastAsia" w:ascii="Times New Roman" w:hAnsi="Times New Roman" w:cs="Times New Roman"/>
        </w:rPr>
        <w:t>R</w:t>
      </w:r>
      <w:r>
        <w:rPr>
          <w:rFonts w:ascii="Times New Roman" w:hAnsi="Times New Roman" w:cs="Times New Roman"/>
        </w:rPr>
        <w:t>S_Rte_0</w:t>
      </w:r>
      <w:r>
        <w:rPr>
          <w:rFonts w:hint="eastAsia" w:ascii="Times New Roman" w:hAnsi="Times New Roman" w:cs="Times New Roman"/>
        </w:rPr>
        <w:t>0162</w:t>
      </w:r>
      <w:r>
        <w:rPr>
          <w:rFonts w:ascii="Times New Roman" w:hAnsi="Times New Roman" w:cs="Times New Roman"/>
        </w:rPr>
        <w:t>]</w:t>
      </w:r>
    </w:p>
    <w:p>
      <w:pPr>
        <w:rPr>
          <w:rFonts w:ascii="Times New Roman" w:hAnsi="Times New Roman" w:cs="Times New Roman"/>
        </w:rPr>
      </w:pPr>
      <w:r>
        <w:rPr>
          <w:rFonts w:ascii="Times New Roman" w:hAnsi="Times New Roman" w:cs="Times New Roman"/>
          <w:lang w:val="en-CA"/>
        </w:rPr>
        <w:t>[SA_R2_139]</w:t>
      </w:r>
      <w:r>
        <w:rPr>
          <w:rFonts w:ascii="Times New Roman" w:hAnsi="Times New Roman" w:cs="Times New Roman"/>
        </w:rPr>
        <w:t xml:space="preserve">: [The RTE generator shall support invocation of triggered ExecutableEntitys via OS Task.] </w:t>
      </w:r>
      <w:r>
        <w:rPr>
          <w:rFonts w:ascii="Times New Roman" w:hAnsi="Times New Roman" w:cs="Times New Roman"/>
          <w:color w:val="000000" w:themeColor="text1"/>
          <w:szCs w:val="18"/>
          <w14:textFill>
            <w14:solidFill>
              <w14:schemeClr w14:val="tx1"/>
            </w14:solidFill>
          </w14:textFill>
        </w:rPr>
        <w:t xml:space="preserve">refers to </w:t>
      </w:r>
      <w:r>
        <w:rPr>
          <w:rFonts w:ascii="Times New Roman" w:hAnsi="Times New Roman" w:cs="Times New Roman"/>
        </w:rPr>
        <w:t>'AUTOSAR_SWS_RTE' [SWS_Rte_07213]</w:t>
      </w:r>
    </w:p>
    <w:p>
      <w:pPr>
        <w:rPr>
          <w:rFonts w:ascii="Times New Roman" w:hAnsi="Times New Roman" w:cs="Times New Roman"/>
        </w:rPr>
      </w:pPr>
      <w:r>
        <w:rPr>
          <w:rFonts w:ascii="Times New Roman" w:hAnsi="Times New Roman" w:cs="Times New Roman"/>
          <w:lang w:val="en-CA"/>
        </w:rPr>
        <w:t>[SA_R2_140]</w:t>
      </w:r>
      <w:r>
        <w:rPr>
          <w:rFonts w:ascii="Times New Roman" w:hAnsi="Times New Roman" w:cs="Times New Roman"/>
        </w:rPr>
        <w:t xml:space="preserve">: [The RTE generator shall support invocation of triggered ExecutableEntitys via direct function call, if no queuing for the trigger source is configured] </w:t>
      </w:r>
      <w:r>
        <w:rPr>
          <w:rFonts w:ascii="Times New Roman" w:hAnsi="Times New Roman" w:cs="Times New Roman"/>
          <w:color w:val="000000" w:themeColor="text1"/>
          <w:szCs w:val="18"/>
          <w14:textFill>
            <w14:solidFill>
              <w14:schemeClr w14:val="tx1"/>
            </w14:solidFill>
          </w14:textFill>
        </w:rPr>
        <w:t xml:space="preserve">refers to </w:t>
      </w:r>
      <w:r>
        <w:rPr>
          <w:rFonts w:ascii="Times New Roman" w:hAnsi="Times New Roman" w:cs="Times New Roman"/>
        </w:rPr>
        <w:t>'AUTOSAR_SWS_RTE' [SWS_Rte_07214]</w:t>
      </w:r>
    </w:p>
    <w:p>
      <w:pPr>
        <w:rPr>
          <w:rFonts w:ascii="Times New Roman" w:hAnsi="Times New Roman" w:cs="Times New Roman"/>
        </w:rPr>
      </w:pPr>
      <w:r>
        <w:rPr>
          <w:rFonts w:ascii="Times New Roman" w:hAnsi="Times New Roman" w:cs="Times New Roman"/>
          <w:lang w:val="en-CA"/>
        </w:rPr>
        <w:t>[SA_R2_141]</w:t>
      </w:r>
      <w:r>
        <w:rPr>
          <w:rFonts w:ascii="Times New Roman" w:hAnsi="Times New Roman" w:cs="Times New Roman"/>
        </w:rPr>
        <w:t>: [</w:t>
      </w:r>
      <w:r>
        <w:rPr>
          <w:rFonts w:hint="eastAsia" w:ascii="Times New Roman" w:hAnsi="Times New Roman" w:cs="Times New Roman"/>
        </w:rPr>
        <w:t>The RTE shall support InterRunnableTriggering.</w:t>
      </w:r>
      <w:r>
        <w:rPr>
          <w:rFonts w:ascii="Times New Roman" w:hAnsi="Times New Roman" w:cs="Times New Roman"/>
        </w:rPr>
        <w:t xml:space="preserve">] </w:t>
      </w:r>
      <w:r>
        <w:rPr>
          <w:rFonts w:ascii="Times New Roman" w:hAnsi="Times New Roman" w:cs="Times New Roman"/>
          <w:color w:val="000000" w:themeColor="text1"/>
          <w:szCs w:val="18"/>
          <w14:textFill>
            <w14:solidFill>
              <w14:schemeClr w14:val="tx1"/>
            </w14:solidFill>
          </w14:textFill>
        </w:rPr>
        <w:t xml:space="preserve">refers to </w:t>
      </w:r>
      <w:r>
        <w:rPr>
          <w:rFonts w:ascii="Times New Roman" w:hAnsi="Times New Roman" w:cs="Times New Roman"/>
        </w:rPr>
        <w:t>'AUTOSAR_S</w:t>
      </w:r>
      <w:r>
        <w:rPr>
          <w:rFonts w:hint="eastAsia" w:ascii="Times New Roman" w:hAnsi="Times New Roman" w:cs="Times New Roman"/>
        </w:rPr>
        <w:t>R</w:t>
      </w:r>
      <w:r>
        <w:rPr>
          <w:rFonts w:ascii="Times New Roman" w:hAnsi="Times New Roman" w:cs="Times New Roman"/>
        </w:rPr>
        <w:t>S_RTE' [S</w:t>
      </w:r>
      <w:r>
        <w:rPr>
          <w:rFonts w:hint="eastAsia" w:ascii="Times New Roman" w:hAnsi="Times New Roman" w:cs="Times New Roman"/>
        </w:rPr>
        <w:t>R</w:t>
      </w:r>
      <w:r>
        <w:rPr>
          <w:rFonts w:ascii="Times New Roman" w:hAnsi="Times New Roman" w:cs="Times New Roman"/>
        </w:rPr>
        <w:t>S_Rte_0</w:t>
      </w:r>
      <w:r>
        <w:rPr>
          <w:rFonts w:hint="eastAsia" w:ascii="Times New Roman" w:hAnsi="Times New Roman" w:cs="Times New Roman"/>
        </w:rPr>
        <w:t>0163</w:t>
      </w:r>
      <w:r>
        <w:rPr>
          <w:rFonts w:ascii="Times New Roman" w:hAnsi="Times New Roman" w:cs="Times New Roman"/>
        </w:rPr>
        <w:t>]</w:t>
      </w:r>
    </w:p>
    <w:p>
      <w:pPr>
        <w:rPr>
          <w:rFonts w:ascii="Times New Roman" w:hAnsi="Times New Roman" w:cs="Times New Roman"/>
        </w:rPr>
      </w:pPr>
      <w:r>
        <w:rPr>
          <w:rFonts w:ascii="Times New Roman" w:hAnsi="Times New Roman" w:cs="Times New Roman"/>
          <w:lang w:val="en-CA"/>
        </w:rPr>
        <w:t>[SA_R2_142]</w:t>
      </w:r>
      <w:r>
        <w:rPr>
          <w:rFonts w:ascii="Times New Roman" w:hAnsi="Times New Roman" w:cs="Times New Roman"/>
        </w:rPr>
        <w:t>: [The RTE shall support for Inter Runnable Triggering that triggered runnables entities are invoked via OS Task activation.]  refers to 'AUTOSAR_SWS_RTE' [SWS_Rte_07221]</w:t>
      </w:r>
    </w:p>
    <w:p>
      <w:pPr>
        <w:rPr>
          <w:rFonts w:ascii="Times New Roman" w:hAnsi="Times New Roman" w:cs="Times New Roman"/>
        </w:rPr>
      </w:pPr>
      <w:r>
        <w:rPr>
          <w:rFonts w:ascii="Times New Roman" w:hAnsi="Times New Roman" w:cs="Times New Roman"/>
          <w:lang w:val="en-CA"/>
        </w:rPr>
        <w:t>[SA_R2_143]</w:t>
      </w:r>
      <w:r>
        <w:rPr>
          <w:rFonts w:ascii="Times New Roman" w:hAnsi="Times New Roman" w:cs="Times New Roman"/>
        </w:rPr>
        <w:t xml:space="preserve">: [The RTE shall support for Inter Runnable Triggering that triggered runnables are invoked via direct function call if </w:t>
      </w:r>
      <w:r>
        <w:rPr>
          <w:rFonts w:hint="eastAsia" w:ascii="Times New Roman" w:hAnsi="Times New Roman" w:cs="Times New Roman"/>
        </w:rPr>
        <w:t>n</w:t>
      </w:r>
      <w:r>
        <w:rPr>
          <w:rFonts w:ascii="Times New Roman" w:hAnsi="Times New Roman" w:cs="Times New Roman"/>
        </w:rPr>
        <w:t>o queuing for the InternalTriggeringPointis configured</w:t>
      </w:r>
      <w:r>
        <w:rPr>
          <w:rFonts w:hint="eastAsia" w:ascii="Times New Roman" w:hAnsi="Times New Roman" w:cs="Times New Roman"/>
        </w:rPr>
        <w:t xml:space="preserve">.] </w:t>
      </w:r>
      <w:r>
        <w:rPr>
          <w:rFonts w:ascii="Times New Roman" w:hAnsi="Times New Roman" w:cs="Times New Roman"/>
        </w:rPr>
        <w:t>refers to 'AUTOSAR_SWS_RTE' [SWS_Rte_07224]</w:t>
      </w:r>
    </w:p>
    <w:p>
      <w:pPr>
        <w:rPr>
          <w:rFonts w:ascii="Times New Roman" w:hAnsi="Times New Roman" w:cs="Times New Roman"/>
        </w:rPr>
      </w:pPr>
      <w:r>
        <w:rPr>
          <w:rFonts w:ascii="Times New Roman" w:hAnsi="Times New Roman" w:cs="Times New Roman"/>
          <w:lang w:val="en-CA"/>
        </w:rPr>
        <w:t>[SA_R2_144]</w:t>
      </w:r>
      <w:r>
        <w:rPr>
          <w:rFonts w:ascii="Times New Roman" w:hAnsi="Times New Roman" w:cs="Times New Roman"/>
        </w:rPr>
        <w:t>: [</w:t>
      </w:r>
      <w:r>
        <w:rPr>
          <w:rFonts w:hint="eastAsia" w:ascii="Times New Roman" w:hAnsi="Times New Roman" w:cs="Times New Roman"/>
        </w:rPr>
        <w:t>External and internal trigger event communication shall support queuing the number of triggers issued by a trigger source.</w:t>
      </w:r>
      <w:r>
        <w:rPr>
          <w:rFonts w:ascii="Times New Roman" w:hAnsi="Times New Roman" w:cs="Times New Roman"/>
        </w:rPr>
        <w:t>]</w:t>
      </w:r>
    </w:p>
    <w:p>
      <w:pPr>
        <w:rPr>
          <w:rFonts w:ascii="Times New Roman" w:hAnsi="Times New Roman" w:cs="Times New Roman"/>
        </w:rPr>
      </w:pPr>
      <w:r>
        <w:rPr>
          <w:rFonts w:ascii="Times New Roman" w:hAnsi="Times New Roman" w:cs="Times New Roman"/>
        </w:rPr>
        <w:t>refers to 'AUTOSAR_S</w:t>
      </w:r>
      <w:r>
        <w:rPr>
          <w:rFonts w:hint="eastAsia" w:ascii="Times New Roman" w:hAnsi="Times New Roman" w:cs="Times New Roman"/>
        </w:rPr>
        <w:t>R</w:t>
      </w:r>
      <w:r>
        <w:rPr>
          <w:rFonts w:ascii="Times New Roman" w:hAnsi="Times New Roman" w:cs="Times New Roman"/>
        </w:rPr>
        <w:t>S_RTE' [S</w:t>
      </w:r>
      <w:r>
        <w:rPr>
          <w:rFonts w:hint="eastAsia" w:ascii="Times New Roman" w:hAnsi="Times New Roman" w:cs="Times New Roman"/>
        </w:rPr>
        <w:t>R</w:t>
      </w:r>
      <w:r>
        <w:rPr>
          <w:rFonts w:ascii="Times New Roman" w:hAnsi="Times New Roman" w:cs="Times New Roman"/>
        </w:rPr>
        <w:t>S_Rte_0</w:t>
      </w:r>
      <w:r>
        <w:rPr>
          <w:rFonts w:hint="eastAsia" w:ascii="Times New Roman" w:hAnsi="Times New Roman" w:cs="Times New Roman"/>
        </w:rPr>
        <w:t>0235</w:t>
      </w:r>
      <w:r>
        <w:rPr>
          <w:rFonts w:ascii="Times New Roman" w:hAnsi="Times New Roman" w:cs="Times New Roman"/>
        </w:rPr>
        <w:t>]</w:t>
      </w:r>
    </w:p>
    <w:p>
      <w:pPr>
        <w:pStyle w:val="4"/>
        <w:numPr>
          <w:ilvl w:val="0"/>
          <w:numId w:val="25"/>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Control Flow</w:t>
      </w:r>
    </w:p>
    <w:p>
      <w:r>
        <w:t>[SA_R2_145]:</w:t>
      </w:r>
    </w:p>
    <w:p>
      <w:pPr>
        <w:jc w:val="center"/>
      </w:pPr>
      <w:r>
        <w:drawing>
          <wp:inline distT="0" distB="0" distL="0" distR="0">
            <wp:extent cx="4943475" cy="2667000"/>
            <wp:effectExtent l="0" t="0" r="9525" b="0"/>
            <wp:docPr id="83" name="图片 83" descr="C:\Users\Jerry\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C:\Users\Jerry\Desktop\无标题.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943475" cy="2667000"/>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28</w:t>
      </w:r>
      <w:r>
        <w:fldChar w:fldCharType="end"/>
      </w:r>
      <w:r>
        <w:rPr>
          <w:rFonts w:hint="eastAsia"/>
        </w:rPr>
        <w:t xml:space="preserve"> </w:t>
      </w:r>
      <w:r>
        <w:t>Standard External Trigger Control Flow</w:t>
      </w:r>
    </w:p>
    <w:p>
      <w:pPr>
        <w:ind w:firstLine="420"/>
        <w:jc w:val="left"/>
      </w:pPr>
    </w:p>
    <w:p>
      <w:pPr>
        <w:ind w:firstLine="420"/>
        <w:jc w:val="left"/>
      </w:pPr>
      <w:r>
        <w:t>As figure 5</w:t>
      </w:r>
      <w:r>
        <w:rPr>
          <w:lang w:val="en-CA"/>
        </w:rPr>
        <w:t xml:space="preserve">-28 </w:t>
      </w:r>
      <w:r>
        <w:t>shows, external trigger happens between two SWCs through a trigger port. RTE is responsible for triggering an event by a direct function call if SwImplPolicy of the trigger is set to standard.</w:t>
      </w:r>
    </w:p>
    <w:p>
      <w:pPr>
        <w:jc w:val="left"/>
      </w:pPr>
      <w:r>
        <w:t>[SA_R2_146]:</w:t>
      </w:r>
    </w:p>
    <w:p>
      <w:pPr>
        <w:jc w:val="center"/>
      </w:pPr>
      <w:r>
        <w:drawing>
          <wp:inline distT="0" distB="0" distL="0" distR="0">
            <wp:extent cx="5229225" cy="3114675"/>
            <wp:effectExtent l="0" t="0" r="9525" b="9525"/>
            <wp:docPr id="84" name="图片 84" descr="C:\Users\Jerry\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C:\Users\Jerry\Desktop\无标题.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29225" cy="3114675"/>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29</w:t>
      </w:r>
      <w:r>
        <w:fldChar w:fldCharType="end"/>
      </w:r>
      <w:r>
        <w:rPr>
          <w:rFonts w:hint="eastAsia"/>
        </w:rPr>
        <w:t xml:space="preserve"> </w:t>
      </w:r>
      <w:r>
        <w:t>Queued External Trigger Control Flow</w:t>
      </w:r>
    </w:p>
    <w:p>
      <w:pPr>
        <w:jc w:val="center"/>
      </w:pPr>
    </w:p>
    <w:p>
      <w:pPr>
        <w:ind w:firstLine="420"/>
        <w:jc w:val="left"/>
      </w:pPr>
      <w:r>
        <w:t>As figure 5</w:t>
      </w:r>
      <w:r>
        <w:rPr>
          <w:lang w:val="en-CA"/>
        </w:rPr>
        <w:t>-29</w:t>
      </w:r>
      <w:r>
        <w:t xml:space="preserve"> shows, external trigger happens between two SWCs through a trigger port. RTE is responsible for triggering an event by a queued OS task activation if SwImplPolicy of the trigger is set to queued.</w:t>
      </w:r>
    </w:p>
    <w:p>
      <w:r>
        <w:t>[SA_R2_147]:</w:t>
      </w:r>
    </w:p>
    <w:p>
      <w:pPr>
        <w:jc w:val="center"/>
      </w:pPr>
      <w:r>
        <w:drawing>
          <wp:inline distT="0" distB="0" distL="0" distR="0">
            <wp:extent cx="5467350" cy="2933700"/>
            <wp:effectExtent l="0" t="0" r="0" b="0"/>
            <wp:docPr id="85" name="图片 85" descr="C:\Users\Jerry\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C:\Users\Jerry\Desktop\无标题.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467350" cy="2933700"/>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30</w:t>
      </w:r>
      <w:r>
        <w:fldChar w:fldCharType="end"/>
      </w:r>
      <w:r>
        <w:rPr>
          <w:rFonts w:hint="eastAsia"/>
        </w:rPr>
        <w:t xml:space="preserve"> </w:t>
      </w:r>
      <w:r>
        <w:t>Standard Internal Trigger Control Flow</w:t>
      </w:r>
    </w:p>
    <w:p>
      <w:pPr>
        <w:jc w:val="center"/>
      </w:pPr>
    </w:p>
    <w:p>
      <w:pPr>
        <w:ind w:firstLine="420"/>
        <w:jc w:val="left"/>
      </w:pPr>
      <w:r>
        <w:t>As figure 5</w:t>
      </w:r>
      <w:r>
        <w:rPr>
          <w:lang w:val="en-CA"/>
        </w:rPr>
        <w:t>-30</w:t>
      </w:r>
      <w:r>
        <w:t xml:space="preserve"> shows, Internal trigger happens between two runnables in the same SWC through internal behaviour. RTE is responsible for triggering an event by a direct function call if SwImplPolicy of the trigger is set to standard.</w:t>
      </w:r>
    </w:p>
    <w:p>
      <w:pPr>
        <w:jc w:val="left"/>
      </w:pPr>
      <w:r>
        <w:t>[SA_R2_148]:</w:t>
      </w:r>
    </w:p>
    <w:p>
      <w:pPr>
        <w:jc w:val="center"/>
      </w:pPr>
      <w:r>
        <w:drawing>
          <wp:inline distT="0" distB="0" distL="0" distR="0">
            <wp:extent cx="5753100" cy="3371850"/>
            <wp:effectExtent l="0" t="0" r="0" b="0"/>
            <wp:docPr id="86" name="图片 86" descr="C:\Users\Jerry\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C:\Users\Jerry\Desktop\无标题.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53100" cy="3371850"/>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31</w:t>
      </w:r>
      <w:r>
        <w:fldChar w:fldCharType="end"/>
      </w:r>
      <w:r>
        <w:rPr>
          <w:rFonts w:hint="eastAsia"/>
        </w:rPr>
        <w:t xml:space="preserve"> </w:t>
      </w:r>
      <w:r>
        <w:t>Queued Internal Trigger Control Flow</w:t>
      </w:r>
    </w:p>
    <w:p>
      <w:pPr>
        <w:jc w:val="center"/>
      </w:pPr>
    </w:p>
    <w:p>
      <w:pPr>
        <w:ind w:firstLine="420"/>
        <w:jc w:val="left"/>
      </w:pPr>
      <w:r>
        <w:t>As figure 5</w:t>
      </w:r>
      <w:r>
        <w:rPr>
          <w:lang w:val="en-CA"/>
        </w:rPr>
        <w:t>-31</w:t>
      </w:r>
      <w:r>
        <w:t xml:space="preserve"> shows, Internal trigger happens between two runnables in the same SWC through internal behaviour. RTE is responsible for triggering an event by a queued OS task activation if SwImplPolicy of the trigger is set to queued.</w:t>
      </w:r>
    </w:p>
    <w:p>
      <w:pPr>
        <w:pStyle w:val="4"/>
        <w:numPr>
          <w:ilvl w:val="0"/>
          <w:numId w:val="25"/>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Data Flow</w:t>
      </w:r>
    </w:p>
    <w:p>
      <w:pPr>
        <w:ind w:firstLine="420"/>
        <w:jc w:val="left"/>
      </w:pPr>
      <w:r>
        <w:t>N/A</w:t>
      </w:r>
    </w:p>
    <w:p>
      <w:pPr>
        <w:pStyle w:val="4"/>
        <w:numPr>
          <w:ilvl w:val="0"/>
          <w:numId w:val="25"/>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External Interface Definition</w:t>
      </w:r>
    </w:p>
    <w:p>
      <w:pPr>
        <w:pStyle w:val="5"/>
        <w:numPr>
          <w:ilvl w:val="0"/>
          <w:numId w:val="26"/>
        </w:numPr>
      </w:pPr>
      <w:r>
        <w:rPr>
          <w:rFonts w:hint="eastAsia"/>
        </w:rPr>
        <w:t>Rte_Trigger</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[SA_R2_297]:</w:t>
      </w:r>
    </w:p>
    <w:tbl>
      <w:tblPr>
        <w:tblStyle w:val="19"/>
        <w:tblW w:w="9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1990"/>
        <w:gridCol w:w="1440"/>
        <w:gridCol w:w="3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 name: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Rte_Trigger_&lt;p&gt;_&lt;o&gt;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 prototype: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rPr>
            </w:pPr>
            <w:r>
              <w:rPr>
                <w:rFonts w:ascii="Times New Roman" w:hAnsi="Times New Roman" w:cs="Times New Roman"/>
              </w:rPr>
              <w:t>signature without queuing support:</w:t>
            </w:r>
          </w:p>
          <w:p>
            <w:pPr>
              <w:rPr>
                <w:rFonts w:ascii="Times New Roman" w:hAnsi="Times New Roman" w:cs="Times New Roman"/>
              </w:rPr>
            </w:pPr>
            <w:r>
              <w:rPr>
                <w:rFonts w:ascii="Times New Roman" w:hAnsi="Times New Roman" w:cs="Times New Roman"/>
              </w:rPr>
              <w:t>void Rte_Trigger_&lt;p&gt;_&lt;o&gt;()</w:t>
            </w:r>
          </w:p>
          <w:p>
            <w:pPr>
              <w:rPr>
                <w:rFonts w:ascii="Times New Roman" w:hAnsi="Times New Roman" w:cs="Times New Roman"/>
              </w:rPr>
            </w:pPr>
            <w:r>
              <w:rPr>
                <w:rFonts w:ascii="Times New Roman" w:hAnsi="Times New Roman" w:cs="Times New Roman"/>
              </w:rPr>
              <w:t>signature with queuing support:</w:t>
            </w:r>
          </w:p>
          <w:p>
            <w:pPr>
              <w:rPr>
                <w:rFonts w:ascii="Times New Roman" w:hAnsi="Times New Roman" w:cs="Times New Roman"/>
              </w:rPr>
            </w:pPr>
            <w:r>
              <w:rPr>
                <w:rFonts w:ascii="Times New Roman" w:hAnsi="Times New Roman" w:cs="Times New Roman"/>
              </w:rPr>
              <w:t>Std_ReturnType Rte_Trigger_&lt;p&gt;_&lt;o&gt;()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Synchronous/Asynchronous: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Sync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Is it reentrant:</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parameters:</w:t>
            </w:r>
          </w:p>
        </w:tc>
        <w:tc>
          <w:tcPr>
            <w:tcW w:w="199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c>
          <w:tcPr>
            <w:tcW w:w="1440"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Range: </w:t>
            </w:r>
          </w:p>
        </w:tc>
        <w:tc>
          <w:tcPr>
            <w:tcW w:w="356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i/>
                <w:color w:val="000000"/>
              </w:rPr>
            </w:pPr>
            <w:r>
              <w:rPr>
                <w:rFonts w:ascii="Times New Roman" w:hAnsi="Times New Roman" w:cs="Times New Roman"/>
                <w:i/>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and 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 xml:space="preserve">Return value: </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void/Std_ReturnType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Functional Overview:</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rPr>
              <w:t>Raise an external trigger of a trigger port. Where &lt;p&gt; is the port name and &lt;o&gt; the Trigger within the trigger interface categorizing the port. If supporting queuing, return value is neccessary to notify whether reaching queue's limit. [The existence of a ExternalTriggeringPoint shall result in the generation of a Rte_Trigger API.] refers to 'AUTOSAR_SWS_RTE' [SWS_Rte_07201]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Precautions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rPr>
            </w:pPr>
            <w:r>
              <w:rPr>
                <w:rFonts w:hint="eastAsia" w:ascii="Times New Roman" w:hAnsi="Times New Roman" w:cs="Times New Roman"/>
              </w:rPr>
              <w:t>None</w:t>
            </w:r>
          </w:p>
        </w:tc>
      </w:tr>
    </w:tbl>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[SA_R2_299]: Rte_Trigger should have a return value with Std_ReturnType when supporting queued external trigger, which shall be RTE_E_LIMIT when reaching the max queue length, and be RTE_E_OK otherwise.</w:t>
      </w:r>
    </w:p>
    <w:p>
      <w:pPr>
        <w:pStyle w:val="5"/>
        <w:numPr>
          <w:ilvl w:val="0"/>
          <w:numId w:val="26"/>
        </w:numPr>
      </w:pPr>
      <w:r>
        <w:rPr>
          <w:rFonts w:hint="eastAsia"/>
        </w:rPr>
        <w:t>Rte_IrTrigger</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[SA_R2_300]:</w:t>
      </w:r>
    </w:p>
    <w:tbl>
      <w:tblPr>
        <w:tblStyle w:val="19"/>
        <w:tblW w:w="9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1990"/>
        <w:gridCol w:w="1440"/>
        <w:gridCol w:w="3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jc w:val="both"/>
              <w:rPr>
                <w:rFonts w:ascii="Times New Roman" w:hAnsi="Times New Roman"/>
                <w:color w:val="000000"/>
                <w:sz w:val="21"/>
                <w:szCs w:val="21"/>
              </w:rPr>
            </w:pPr>
            <w:r>
              <w:rPr>
                <w:rFonts w:ascii="Times New Roman" w:hAnsi="Times New Roman"/>
                <w:color w:val="000000"/>
                <w:sz w:val="21"/>
                <w:szCs w:val="21"/>
              </w:rPr>
              <w:t>Function name: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Rte_IrTrigger_&lt;p&gt;_&lt;o&gt;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jc w:val="both"/>
              <w:rPr>
                <w:rFonts w:ascii="Times New Roman" w:hAnsi="Times New Roman"/>
                <w:color w:val="000000"/>
                <w:sz w:val="21"/>
                <w:szCs w:val="21"/>
              </w:rPr>
            </w:pPr>
            <w:r>
              <w:rPr>
                <w:rFonts w:ascii="Times New Roman" w:hAnsi="Times New Roman"/>
                <w:color w:val="000000"/>
                <w:sz w:val="21"/>
                <w:szCs w:val="21"/>
              </w:rPr>
              <w:t>Function prototype: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rPr>
            </w:pPr>
            <w:r>
              <w:rPr>
                <w:rFonts w:ascii="Times New Roman" w:hAnsi="Times New Roman" w:cs="Times New Roman"/>
              </w:rPr>
              <w:t>signature without queuing support:</w:t>
            </w:r>
          </w:p>
          <w:p>
            <w:pPr>
              <w:rPr>
                <w:rFonts w:ascii="Times New Roman" w:hAnsi="Times New Roman" w:cs="Times New Roman"/>
              </w:rPr>
            </w:pPr>
            <w:r>
              <w:rPr>
                <w:rFonts w:ascii="Times New Roman" w:hAnsi="Times New Roman" w:cs="Times New Roman"/>
              </w:rPr>
              <w:t>void Rte_IrTrigger_&lt;p&gt;_&lt;o&gt;()</w:t>
            </w:r>
          </w:p>
          <w:p>
            <w:pPr>
              <w:rPr>
                <w:rFonts w:ascii="Times New Roman" w:hAnsi="Times New Roman" w:cs="Times New Roman"/>
              </w:rPr>
            </w:pPr>
            <w:r>
              <w:rPr>
                <w:rFonts w:ascii="Times New Roman" w:hAnsi="Times New Roman" w:cs="Times New Roman"/>
              </w:rPr>
              <w:t>signature with queuing support:</w:t>
            </w:r>
          </w:p>
          <w:p>
            <w:pPr>
              <w:rPr>
                <w:rFonts w:ascii="Times New Roman" w:hAnsi="Times New Roman" w:cs="Times New Roman"/>
              </w:rPr>
            </w:pPr>
            <w:r>
              <w:rPr>
                <w:rFonts w:ascii="Times New Roman" w:hAnsi="Times New Roman" w:cs="Times New Roman"/>
              </w:rPr>
              <w:t>Std_ReturnType Rte_IrTrigger_&lt;p&gt;_&lt;o&gt;()</w:t>
            </w:r>
          </w:p>
          <w:p>
            <w:pPr>
              <w:rPr>
                <w:rFonts w:ascii="Times New Roman" w:hAnsi="Times New Roman" w:cs="Times New Roman"/>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jc w:val="both"/>
              <w:rPr>
                <w:rFonts w:ascii="Times New Roman" w:hAnsi="Times New Roman"/>
                <w:color w:val="000000"/>
                <w:sz w:val="21"/>
                <w:szCs w:val="21"/>
              </w:rPr>
            </w:pPr>
            <w:r>
              <w:rPr>
                <w:rFonts w:ascii="Times New Roman" w:hAnsi="Times New Roman"/>
                <w:color w:val="000000"/>
                <w:sz w:val="21"/>
                <w:szCs w:val="21"/>
              </w:rPr>
              <w:t>Synchronous/Asynchronous: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Sync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jc w:val="both"/>
              <w:rPr>
                <w:rFonts w:ascii="Times New Roman" w:hAnsi="Times New Roman"/>
                <w:color w:val="000000"/>
                <w:sz w:val="21"/>
                <w:szCs w:val="21"/>
              </w:rPr>
            </w:pPr>
            <w:r>
              <w:rPr>
                <w:rFonts w:ascii="Times New Roman" w:hAnsi="Times New Roman"/>
                <w:color w:val="000000"/>
                <w:sz w:val="21"/>
                <w:szCs w:val="21"/>
              </w:rPr>
              <w:t>Is it reentrant:</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39"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jc w:val="both"/>
              <w:rPr>
                <w:rFonts w:ascii="Times New Roman" w:hAnsi="Times New Roman"/>
                <w:color w:val="000000"/>
                <w:sz w:val="21"/>
                <w:szCs w:val="21"/>
              </w:rPr>
            </w:pPr>
            <w:r>
              <w:rPr>
                <w:rFonts w:ascii="Times New Roman" w:hAnsi="Times New Roman"/>
                <w:color w:val="000000"/>
                <w:sz w:val="21"/>
                <w:szCs w:val="21"/>
              </w:rPr>
              <w:t>Input parameters:</w:t>
            </w:r>
          </w:p>
        </w:tc>
        <w:tc>
          <w:tcPr>
            <w:tcW w:w="199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c>
          <w:tcPr>
            <w:tcW w:w="1440"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72"/>
              <w:rPr>
                <w:rFonts w:ascii="Times New Roman" w:hAnsi="Times New Roman" w:cs="Times New Roman"/>
                <w:color w:val="000000"/>
              </w:rPr>
            </w:pPr>
            <w:r>
              <w:rPr>
                <w:rFonts w:ascii="Times New Roman" w:hAnsi="Times New Roman" w:cs="Times New Roman"/>
                <w:color w:val="000000"/>
                <w:lang w:bidi="ar"/>
              </w:rPr>
              <w:t>值域：</w:t>
            </w:r>
          </w:p>
          <w:p>
            <w:pPr>
              <w:spacing w:after="72"/>
              <w:rPr>
                <w:rFonts w:ascii="Times New Roman" w:hAnsi="Times New Roman" w:cs="Times New Roman"/>
                <w:color w:val="000000"/>
              </w:rPr>
            </w:pPr>
            <w:r>
              <w:rPr>
                <w:rFonts w:ascii="Times New Roman" w:hAnsi="Times New Roman" w:cs="Times New Roman"/>
                <w:color w:val="000000"/>
                <w:lang w:bidi="ar"/>
              </w:rPr>
              <w:t>Scope：</w:t>
            </w:r>
          </w:p>
        </w:tc>
        <w:tc>
          <w:tcPr>
            <w:tcW w:w="356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i/>
                <w:color w:val="000000"/>
              </w:rPr>
            </w:pPr>
            <w:r>
              <w:rPr>
                <w:rFonts w:ascii="Times New Roman" w:hAnsi="Times New Roman" w:cs="Times New Roman"/>
                <w:i/>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jc w:val="both"/>
              <w:rPr>
                <w:rFonts w:ascii="Times New Roman" w:hAnsi="Times New Roman"/>
                <w:color w:val="000000"/>
                <w:sz w:val="21"/>
                <w:szCs w:val="21"/>
              </w:rPr>
            </w:pPr>
            <w:r>
              <w:rPr>
                <w:rFonts w:ascii="Times New Roman" w:hAnsi="Times New Roman"/>
                <w:color w:val="000000"/>
                <w:sz w:val="21"/>
                <w:szCs w:val="21"/>
              </w:rPr>
              <w:t>Input and 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jc w:val="both"/>
              <w:rPr>
                <w:rFonts w:ascii="Times New Roman" w:hAnsi="Times New Roman"/>
                <w:color w:val="000000"/>
                <w:sz w:val="21"/>
                <w:szCs w:val="21"/>
              </w:rPr>
            </w:pPr>
            <w:r>
              <w:rPr>
                <w:rFonts w:ascii="Times New Roman" w:hAnsi="Times New Roman"/>
                <w:color w:val="000000"/>
                <w:sz w:val="21"/>
                <w:szCs w:val="21"/>
              </w:rPr>
              <w:t>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jc w:val="both"/>
              <w:rPr>
                <w:rFonts w:ascii="Times New Roman" w:hAnsi="Times New Roman"/>
                <w:color w:val="000000"/>
                <w:sz w:val="21"/>
                <w:szCs w:val="21"/>
              </w:rPr>
            </w:pPr>
            <w:r>
              <w:rPr>
                <w:rFonts w:ascii="Times New Roman" w:hAnsi="Times New Roman"/>
                <w:color w:val="000000"/>
                <w:sz w:val="21"/>
                <w:szCs w:val="21"/>
              </w:rPr>
              <w:t xml:space="preserve">Return value: </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void/Std_ReturnType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jc w:val="both"/>
              <w:rPr>
                <w:rFonts w:ascii="Times New Roman" w:hAnsi="Times New Roman"/>
                <w:color w:val="000000"/>
                <w:sz w:val="21"/>
                <w:szCs w:val="21"/>
              </w:rPr>
            </w:pPr>
            <w:r>
              <w:rPr>
                <w:rFonts w:ascii="Times New Roman" w:hAnsi="Times New Roman"/>
                <w:color w:val="000000"/>
                <w:sz w:val="21"/>
                <w:szCs w:val="21"/>
              </w:rPr>
              <w:t>Functional Overview:</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rPr>
              <w:t>Raise an internal trigger to activate Runnable entities of the same software component instance. Where &lt;re&gt; is the name of the runnable entity the API might be used in and &lt;o&gt; is the name of the InternalTriggeringPoint.  If supporting queuing, return value is neccessary to notify whether reaching queue's limit. [The existence of a InternalTriggeringPoint shall result in the generation of a Rte_IrTrigger API.] refers to 'AUTOSAR_SWS_RTE' [SWS_Rte_07204]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jc w:val="both"/>
              <w:rPr>
                <w:rFonts w:ascii="Times New Roman" w:hAnsi="Times New Roman"/>
                <w:color w:val="000000"/>
                <w:sz w:val="21"/>
                <w:szCs w:val="21"/>
              </w:rPr>
            </w:pPr>
            <w:r>
              <w:rPr>
                <w:rFonts w:ascii="Times New Roman" w:hAnsi="Times New Roman"/>
                <w:color w:val="000000"/>
                <w:sz w:val="21"/>
                <w:szCs w:val="21"/>
              </w:rPr>
              <w:t>Precautions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rPr>
            </w:pPr>
            <w:r>
              <w:rPr>
                <w:rFonts w:hint="eastAsia" w:ascii="Times New Roman" w:hAnsi="Times New Roman" w:cs="Times New Roman"/>
              </w:rPr>
              <w:t>None</w:t>
            </w:r>
          </w:p>
        </w:tc>
      </w:tr>
    </w:tbl>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[SA_R2_301]: Rte_IrTrigger should have a return value with Std_ReturnType when supporting queued internal trigger, which shall be RTE_E_LIMIT when reaching the max queue length, and be RTE_E_OK otherwise.</w:t>
      </w:r>
    </w:p>
    <w:p>
      <w:pPr>
        <w:pStyle w:val="3"/>
        <w:numPr>
          <w:ilvl w:val="0"/>
          <w:numId w:val="12"/>
        </w:numPr>
        <w:spacing w:before="240" w:after="120" w:line="360" w:lineRule="auto"/>
        <w:rPr>
          <w:rFonts w:ascii="Arial" w:hAnsi="Arial" w:cs="Arial"/>
          <w:color w:val="000000" w:themeColor="text1"/>
          <w:sz w:val="24"/>
          <w:szCs w:val="24"/>
          <w14:textFill>
            <w14:solidFill>
              <w14:schemeClr w14:val="tx1"/>
            </w14:solidFill>
          </w14:textFill>
        </w:rPr>
      </w:pPr>
      <w:bookmarkStart w:id="95" w:name="_Toc110415450"/>
      <w:r>
        <w:rPr>
          <w:rFonts w:ascii="Arial" w:hAnsi="Arial" w:cs="Arial"/>
          <w:color w:val="000000" w:themeColor="text1"/>
          <w:sz w:val="24"/>
          <w:szCs w:val="24"/>
          <w14:textFill>
            <w14:solidFill>
              <w14:schemeClr w14:val="tx1"/>
            </w14:solidFill>
          </w14:textFill>
        </w:rPr>
        <w:t>Internal Behavior</w:t>
      </w:r>
      <w:bookmarkEnd w:id="95"/>
    </w:p>
    <w:p>
      <w:pPr>
        <w:ind w:firstLine="420"/>
        <w:rPr>
          <w:rFonts w:ascii="Times New Roman" w:hAnsi="Times New Roman" w:cs="Times New Roman"/>
          <w:szCs w:val="18"/>
        </w:rPr>
      </w:pPr>
      <w:r>
        <w:rPr>
          <w:rFonts w:ascii="Times New Roman" w:hAnsi="Times New Roman" w:cs="Times New Roman"/>
          <w:szCs w:val="18"/>
        </w:rPr>
        <w:t xml:space="preserve">Internal behavior is the core of software components. It is mainly responsible for managing the functionalities of runnables as well as their implementation and relationship with RTE events since every runnable must be triggered by at least one RTE event. It also builds up connection with port </w:t>
      </w:r>
      <w:r>
        <w:rPr>
          <w:rFonts w:hint="eastAsia" w:ascii="Times New Roman" w:hAnsi="Times New Roman" w:cs="Times New Roman"/>
          <w:szCs w:val="18"/>
        </w:rPr>
        <w:t>prototypes</w:t>
      </w:r>
      <w:r>
        <w:rPr>
          <w:rFonts w:ascii="Times New Roman" w:hAnsi="Times New Roman" w:cs="Times New Roman"/>
          <w:szCs w:val="18"/>
        </w:rPr>
        <w:t xml:space="preserve">. For instance, if an SWC has an require port with an S-R interface, then it can have a DataReceivedEvent that triggers a runnable which has a read access to the data element of the interface, or </w:t>
      </w:r>
      <w:r>
        <w:rPr>
          <w:rFonts w:hint="eastAsia" w:ascii="Times New Roman" w:hAnsi="Times New Roman" w:cs="Times New Roman"/>
          <w:szCs w:val="18"/>
        </w:rPr>
        <w:t>Alternatively</w:t>
      </w:r>
      <w:r>
        <w:rPr>
          <w:rFonts w:ascii="Times New Roman" w:hAnsi="Times New Roman" w:cs="Times New Roman"/>
          <w:szCs w:val="18"/>
        </w:rPr>
        <w:t xml:space="preserve">, it can have a </w:t>
      </w:r>
      <w:r>
        <w:rPr>
          <w:rFonts w:hint="eastAsia" w:ascii="Times New Roman" w:hAnsi="Times New Roman" w:cs="Times New Roman"/>
          <w:szCs w:val="18"/>
        </w:rPr>
        <w:t>T</w:t>
      </w:r>
      <w:r>
        <w:rPr>
          <w:rFonts w:ascii="Times New Roman" w:hAnsi="Times New Roman" w:cs="Times New Roman"/>
          <w:szCs w:val="18"/>
        </w:rPr>
        <w:t xml:space="preserve">imingEvent that periodically triggers a runnable to frequently read the value of the data element. Beside that, internal behavior also supports configuring the exclusive area, portAPIOption, dataType mapping and so on for the software component. </w:t>
      </w:r>
    </w:p>
    <w:p>
      <w:pPr>
        <w:pStyle w:val="4"/>
        <w:numPr>
          <w:ilvl w:val="0"/>
          <w:numId w:val="27"/>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Function Description</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[SA_R2_150]</w:t>
      </w:r>
      <w:r>
        <w:rPr>
          <w:rFonts w:ascii="Times New Roman" w:hAnsi="Times New Roman" w:cs="Times New Roman"/>
          <w:color w:val="000000" w:themeColor="text1"/>
          <w:szCs w:val="18"/>
          <w14:textFill>
            <w14:solidFill>
              <w14:schemeClr w14:val="tx1"/>
            </w14:solidFill>
          </w14:textFill>
        </w:rPr>
        <w:t>: [The RTE shall support multiple Runnable Entities in one Software Component type.] refers to 'AUTOSAR_SRS_RTE [SRS_Rte_00031]</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[SA_R2_151]</w:t>
      </w:r>
      <w:r>
        <w:rPr>
          <w:rFonts w:ascii="Times New Roman" w:hAnsi="Times New Roman" w:cs="Times New Roman"/>
          <w:color w:val="000000" w:themeColor="text1"/>
          <w:szCs w:val="18"/>
          <w14:textFill>
            <w14:solidFill>
              <w14:schemeClr w14:val="tx1"/>
            </w14:solidFill>
          </w14:textFill>
        </w:rPr>
        <w:t>: [The RTE shall start/resume a Runnable Entity according to the RTEEvents to which it is linked.] refers to 'AUTOSAR_SRS_RTE' [SRS_Rte_00072]</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[SA_R2_152]</w:t>
      </w:r>
      <w:r>
        <w:rPr>
          <w:rFonts w:ascii="Times New Roman" w:hAnsi="Times New Roman" w:cs="Times New Roman"/>
          <w:color w:val="000000" w:themeColor="text1"/>
          <w:szCs w:val="18"/>
          <w14:textFill>
            <w14:solidFill>
              <w14:schemeClr w14:val="tx1"/>
            </w14:solidFill>
          </w14:textFill>
        </w:rPr>
        <w:t>: [The RTE shall allow the configuration of a debounce start time of Runnable Entities to avoid the same Runnable Entity being executed shortly after each other.] refers to 'AUTOSAR_SRS_RTE' [SRS_Rte_00160]</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[SA_R2_153]</w:t>
      </w:r>
      <w:r>
        <w:rPr>
          <w:rFonts w:ascii="Times New Roman" w:hAnsi="Times New Roman" w:cs="Times New Roman"/>
          <w:color w:val="000000" w:themeColor="text1"/>
          <w:szCs w:val="18"/>
          <w14:textFill>
            <w14:solidFill>
              <w14:schemeClr w14:val="tx1"/>
            </w14:solidFill>
          </w14:textFill>
        </w:rPr>
        <w:t>: [The RTE shall support one or more mechanism for ensuring data consistency within an Application Software Component instance.] refers to 'AUTOSAR_SRS_RTE' [SRS_Rte_00032]</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[SA_R2_154]</w:t>
      </w:r>
      <w:r>
        <w:rPr>
          <w:rFonts w:ascii="Times New Roman" w:hAnsi="Times New Roman" w:cs="Times New Roman"/>
          <w:color w:val="000000" w:themeColor="text1"/>
          <w:szCs w:val="18"/>
          <w14:textFill>
            <w14:solidFill>
              <w14:schemeClr w14:val="tx1"/>
            </w14:solidFill>
          </w14:textFill>
        </w:rPr>
        <w:t>: [The RTE shall support exclusive areas where a Runnable Entity or a Basic Software Schedulable Entity is declared as "running inside" the Exclusive Area] refers to 'AUTOSAR_SRS_RTE' [SRS_Rte_00046]</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[SA_R2_155]</w:t>
      </w:r>
      <w:r>
        <w:rPr>
          <w:rFonts w:ascii="Times New Roman" w:hAnsi="Times New Roman" w:cs="Times New Roman"/>
          <w:color w:val="000000" w:themeColor="text1"/>
          <w:szCs w:val="18"/>
          <w14:textFill>
            <w14:solidFill>
              <w14:schemeClr w14:val="tx1"/>
            </w14:solidFill>
          </w14:textFill>
        </w:rPr>
        <w:t>: [The RTE shall provide an API to access the data consistency mechanism(s).] refers to 'AUTOSAR_SRS_RTE' [SRS_Rte_00115]</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color w:val="000000" w:themeColor="text1"/>
          <w:szCs w:val="18"/>
          <w14:textFill>
            <w14:solidFill>
              <w14:schemeClr w14:val="tx1"/>
            </w14:solidFill>
          </w14:textFill>
        </w:rPr>
        <w:t>[SA_R2_157]: Users shall make sure the application runnable leave the exclusive area in time to avoid long time holding of the resource.</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[SA_R2_158]</w:t>
      </w:r>
      <w:r>
        <w:rPr>
          <w:rFonts w:ascii="Times New Roman" w:hAnsi="Times New Roman" w:cs="Times New Roman"/>
          <w:color w:val="000000" w:themeColor="text1"/>
          <w:szCs w:val="18"/>
          <w14:textFill>
            <w14:solidFill>
              <w14:schemeClr w14:val="tx1"/>
            </w14:solidFill>
          </w14:textFill>
        </w:rPr>
        <w:t>: [The RTE shall support InterRunnableVariables. A Software Component shall be able to declare one or more</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color w:val="000000" w:themeColor="text1"/>
          <w:szCs w:val="18"/>
          <w14:textFill>
            <w14:solidFill>
              <w14:schemeClr w14:val="tx1"/>
            </w14:solidFill>
          </w14:textFill>
        </w:rPr>
        <w:t>InterRunnableVariables used for data consistency purposes. An InterRunnableVariable is use when several Runnable Entities of the same Software Component instance access the same data item. InterRunnableVariables are used to store data item copies to avoid concurrent Runnable Entity accesses to the one original data item.] refers to 'AUTOSAR_SRS_RTE' [SRS_Rte_00142]</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color w:val="000000" w:themeColor="text1"/>
          <w:szCs w:val="18"/>
          <w14:textFill>
            <w14:solidFill>
              <w14:schemeClr w14:val="tx1"/>
            </w14:solidFill>
          </w14:textFill>
        </w:rPr>
        <w:t>[SA_R2_160]: The read and write of interRunnableVariables can be done both explicitly or implicitly. Data is directly written or read if it is explicit; while IRV data is copied to a temporary variable to be read before runnable starts, and the IRV data is written from the temporary variable to IRV data after the runnable terminates if it is implicit..</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[SA_R2_161]</w:t>
      </w:r>
      <w:r>
        <w:rPr>
          <w:rFonts w:ascii="Times New Roman" w:hAnsi="Times New Roman" w:cs="Times New Roman"/>
          <w:color w:val="000000" w:themeColor="text1"/>
          <w:szCs w:val="18"/>
          <w14:textFill>
            <w14:solidFill>
              <w14:schemeClr w14:val="tx1"/>
            </w14:solidFill>
          </w14:textFill>
        </w:rPr>
        <w:t>: [The RTE shall support the time recurrent activation of Runnable Entities. The applicable time period shall be definable by the software component type and be overwriteable per component instance.] refers to 'AUTOSAR_SRS_RTE' [SRS_Rte_00237]</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[SA_R2_162]</w:t>
      </w:r>
      <w:r>
        <w:rPr>
          <w:rFonts w:ascii="Times New Roman" w:hAnsi="Times New Roman" w:cs="Times New Roman"/>
          <w:color w:val="000000" w:themeColor="text1"/>
          <w:szCs w:val="18"/>
          <w14:textFill>
            <w14:solidFill>
              <w14:schemeClr w14:val="tx1"/>
            </w14:solidFill>
          </w14:textFill>
        </w:rPr>
        <w:t>: [The mechanism of "port-defined argument values", as defined in the AUTOSAR Software Component Template , has to be supported.] refers to 'AUTOSAR_SRS_RTE' [SRS_Rte_00152]</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[SA_R2_163]</w:t>
      </w:r>
      <w:r>
        <w:rPr>
          <w:rFonts w:ascii="Times New Roman" w:hAnsi="Times New Roman" w:cs="Times New Roman"/>
          <w:color w:val="000000" w:themeColor="text1"/>
          <w:szCs w:val="18"/>
          <w14:textFill>
            <w14:solidFill>
              <w14:schemeClr w14:val="tx1"/>
            </w14:solidFill>
          </w14:textFill>
        </w:rPr>
        <w:t>: [It is possible to request the activation of one Executable Entity by several Events. It shall be possible to identify the activating Event during the execution of the activated Executable Entity.] refers to 'AUTOSAR_SRS_RTE' [SRS_Rte_00238]</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[SA_R2_164]</w:t>
      </w:r>
      <w:r>
        <w:rPr>
          <w:rFonts w:ascii="Times New Roman" w:hAnsi="Times New Roman" w:cs="Times New Roman"/>
          <w:color w:val="000000" w:themeColor="text1"/>
          <w:szCs w:val="18"/>
          <w14:textFill>
            <w14:solidFill>
              <w14:schemeClr w14:val="tx1"/>
            </w14:solidFill>
          </w14:textFill>
        </w:rPr>
        <w:t>: The RTE shall support automatic configuration of RteSwComponentInstance and related Os Task based on time p</w:t>
      </w:r>
      <w:r>
        <w:rPr>
          <w:rFonts w:hint="eastAsia" w:ascii="Times New Roman" w:hAnsi="Times New Roman" w:cs="Times New Roman"/>
          <w:color w:val="000000" w:themeColor="text1"/>
          <w:szCs w:val="18"/>
          <w14:textFill>
            <w14:solidFill>
              <w14:schemeClr w14:val="tx1"/>
            </w14:solidFill>
          </w14:textFill>
        </w:rPr>
        <w:t>e</w:t>
      </w:r>
      <w:r>
        <w:rPr>
          <w:rFonts w:ascii="Times New Roman" w:hAnsi="Times New Roman" w:cs="Times New Roman"/>
          <w:color w:val="000000" w:themeColor="text1"/>
          <w:szCs w:val="18"/>
          <w14:textFill>
            <w14:solidFill>
              <w14:schemeClr w14:val="tx1"/>
            </w14:solidFill>
          </w14:textFill>
        </w:rPr>
        <w:t>riod of timing events.</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[SA_R2_165]</w:t>
      </w:r>
      <w:r>
        <w:rPr>
          <w:rFonts w:ascii="Times New Roman" w:hAnsi="Times New Roman" w:cs="Times New Roman"/>
          <w:color w:val="000000" w:themeColor="text1"/>
          <w:szCs w:val="18"/>
          <w14:textFill>
            <w14:solidFill>
              <w14:schemeClr w14:val="tx1"/>
            </w14:solidFill>
          </w14:textFill>
        </w:rPr>
        <w:t>: The RTE shall support graphical user interface which allows users to map RTE runnables in software components to related os tasks.</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[SA_R2_166]</w:t>
      </w:r>
      <w:r>
        <w:rPr>
          <w:rFonts w:ascii="Times New Roman" w:hAnsi="Times New Roman" w:cs="Times New Roman"/>
          <w:color w:val="000000" w:themeColor="text1"/>
          <w:szCs w:val="18"/>
          <w14:textFill>
            <w14:solidFill>
              <w14:schemeClr w14:val="tx1"/>
            </w14:solidFill>
          </w14:textFill>
        </w:rPr>
        <w:t>: The RTE shall support automatic configuration of Os events and extended Os tasks to realize task sleep and wakeup so as to support queued synchronous C-S server calls, asynchronous C-S server calls and implementation of waitpoints.</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[SA_R2_167]</w:t>
      </w:r>
      <w:r>
        <w:rPr>
          <w:rFonts w:ascii="Times New Roman" w:hAnsi="Times New Roman" w:cs="Times New Roman"/>
          <w:color w:val="000000" w:themeColor="text1"/>
          <w:szCs w:val="18"/>
          <w14:textFill>
            <w14:solidFill>
              <w14:schemeClr w14:val="tx1"/>
            </w14:solidFill>
          </w14:textFill>
        </w:rPr>
        <w:t>: The RTE shall provide function signature and declaration of runnables in software components in application header file.</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[SA_R2_168]</w:t>
      </w:r>
      <w:r>
        <w:rPr>
          <w:rFonts w:ascii="Times New Roman" w:hAnsi="Times New Roman" w:cs="Times New Roman"/>
          <w:color w:val="000000" w:themeColor="text1"/>
          <w:szCs w:val="18"/>
          <w14:textFill>
            <w14:solidFill>
              <w14:schemeClr w14:val="tx1"/>
            </w14:solidFill>
          </w14:textFill>
        </w:rPr>
        <w:t>: The RTE shall generate correct function signature and declaration based on the configuration of C-S interface such as number and type of parameters, type of return values, etc.</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[SA_R2_170]</w:t>
      </w:r>
      <w:r>
        <w:rPr>
          <w:rFonts w:ascii="Times New Roman" w:hAnsi="Times New Roman" w:cs="Times New Roman"/>
          <w:color w:val="000000" w:themeColor="text1"/>
          <w:szCs w:val="18"/>
          <w14:textFill>
            <w14:solidFill>
              <w14:schemeClr w14:val="tx1"/>
            </w14:solidFill>
          </w14:textFill>
        </w:rPr>
        <w:t>: [The RTE shall provide per-instance memory to Application Software Components, where each Application Software Component instance has its own copy of memory, not shared with other instances of the same Application Software Component type.] refers to 'AUTOSAR_SRS_RTE' [SRS_Rte_00013]</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[SA_R2_171]</w:t>
      </w:r>
      <w:r>
        <w:rPr>
          <w:rFonts w:ascii="Times New Roman" w:hAnsi="Times New Roman" w:cs="Times New Roman"/>
          <w:color w:val="000000" w:themeColor="text1"/>
          <w:szCs w:val="18"/>
          <w14:textFill>
            <w14:solidFill>
              <w14:schemeClr w14:val="tx1"/>
            </w14:solidFill>
          </w14:textFill>
        </w:rPr>
        <w:t>: [The RTE generator shall instantiate each per-instance memory section of a software component according to the attributes given in its software component description.] refers to 'AUTOSAR_SRS_RTE' [SRS_Rte_00077]</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[SA_R2_172]</w:t>
      </w:r>
      <w:r>
        <w:rPr>
          <w:rFonts w:ascii="Times New Roman" w:hAnsi="Times New Roman" w:cs="Times New Roman"/>
          <w:color w:val="000000" w:themeColor="text1"/>
          <w:szCs w:val="18"/>
          <w14:textFill>
            <w14:solidFill>
              <w14:schemeClr w14:val="tx1"/>
            </w14:solidFill>
          </w14:textFill>
        </w:rPr>
        <w:t>: [The RTE shall support the Runnable Entity categories 1a, 1b and 2 Runnable Entity category:</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color w:val="000000" w:themeColor="text1"/>
          <w:szCs w:val="18"/>
          <w14:textFill>
            <w14:solidFill>
              <w14:schemeClr w14:val="tx1"/>
            </w14:solidFill>
          </w14:textFill>
        </w:rPr>
        <w:t>• 1a) The Runnable Entity is only allowed to use implicit reading (DataReadAccess) and writing (DataWriteAcess). A category 1a Runnable Entity cannot block and cannot use explicit read/write.</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color w:val="000000" w:themeColor="text1"/>
          <w:szCs w:val="18"/>
          <w14:textFill>
            <w14:solidFill>
              <w14:schemeClr w14:val="tx1"/>
            </w14:solidFill>
          </w14:textFill>
        </w:rPr>
        <w:t>• 1b) The Runnable Entity can use explicit reading and writing (DataReadAccess). A category 1b Runnable Entity cannot block. Implicit read/write is also allowed.</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color w:val="000000" w:themeColor="text1"/>
          <w:szCs w:val="18"/>
          <w14:textFill>
            <w14:solidFill>
              <w14:schemeClr w14:val="tx1"/>
            </w14:solidFill>
          </w14:textFill>
        </w:rPr>
        <w:t xml:space="preserve">• 2) The Runnable Entity may use explicit reading/writing including blocking behavior.] </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color w:val="000000" w:themeColor="text1"/>
          <w:szCs w:val="18"/>
          <w14:textFill>
            <w14:solidFill>
              <w14:schemeClr w14:val="tx1"/>
            </w14:solidFill>
          </w14:textFill>
        </w:rPr>
        <w:t>refers to 'AUTOSAR_SRS_RTE' [SRS_Rte_00134]</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[SA_R2_173]</w:t>
      </w:r>
      <w:r>
        <w:rPr>
          <w:rFonts w:ascii="Times New Roman" w:hAnsi="Times New Roman" w:cs="Times New Roman"/>
          <w:color w:val="000000" w:themeColor="text1"/>
          <w:szCs w:val="18"/>
          <w14:textFill>
            <w14:solidFill>
              <w14:schemeClr w14:val="tx1"/>
            </w14:solidFill>
          </w14:textFill>
        </w:rPr>
        <w:t xml:space="preserve">: Users shall make sure the application runnable finishes on time to avoid infinite blocking. </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color w:val="000000" w:themeColor="text1"/>
          <w:szCs w:val="18"/>
          <w14:textFill>
            <w14:solidFill>
              <w14:schemeClr w14:val="tx1"/>
            </w14:solidFill>
          </w14:textFill>
        </w:rPr>
        <w:t>[SA_R2_354]: RTE shall timeout monitoring for waitpoints.</w:t>
      </w:r>
    </w:p>
    <w:p>
      <w:pPr>
        <w:pStyle w:val="4"/>
        <w:numPr>
          <w:ilvl w:val="0"/>
          <w:numId w:val="27"/>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Control Flow</w:t>
      </w:r>
    </w:p>
    <w:p>
      <w:r>
        <w:t xml:space="preserve">[SA_R2_174]: </w:t>
      </w:r>
    </w:p>
    <w:p>
      <w:pPr>
        <w:jc w:val="center"/>
      </w:pPr>
      <w:r>
        <w:drawing>
          <wp:inline distT="0" distB="0" distL="0" distR="0">
            <wp:extent cx="5191125" cy="3467100"/>
            <wp:effectExtent l="0" t="0" r="9525" b="0"/>
            <wp:docPr id="87" name="图片 87" descr="C:\Users\Jerry\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C:\Users\Jerry\Desktop\无标题.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191125" cy="3467100"/>
                    </a:xfrm>
                    <a:prstGeom prst="rect">
                      <a:avLst/>
                    </a:prstGeom>
                    <a:noFill/>
                    <a:ln>
                      <a:noFill/>
                    </a:ln>
                  </pic:spPr>
                </pic:pic>
              </a:graphicData>
            </a:graphic>
          </wp:inline>
        </w:drawing>
      </w:r>
    </w:p>
    <w:p>
      <w:pPr>
        <w:jc w:val="center"/>
        <w:rPr>
          <w:lang w:val="en-CA"/>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32</w:t>
      </w:r>
      <w:r>
        <w:fldChar w:fldCharType="end"/>
      </w:r>
      <w:r>
        <w:rPr>
          <w:rFonts w:hint="eastAsia"/>
          <w:lang w:val="en-CA"/>
        </w:rPr>
        <w:t xml:space="preserve"> </w:t>
      </w:r>
      <w:r>
        <w:rPr>
          <w:lang w:val="en-CA"/>
        </w:rPr>
        <w:t>ExclusiveArea Sequence Diagram</w:t>
      </w:r>
    </w:p>
    <w:p>
      <w:pPr>
        <w:jc w:val="center"/>
        <w:rPr>
          <w:lang w:val="en-CA"/>
        </w:rPr>
      </w:pPr>
    </w:p>
    <w:p>
      <w:pPr>
        <w:ind w:firstLine="420"/>
        <w:jc w:val="left"/>
      </w:pPr>
      <w:r>
        <w:t>As figure 5</w:t>
      </w:r>
      <w:r>
        <w:rPr>
          <w:lang w:val="en-CA"/>
        </w:rPr>
        <w:t>-25</w:t>
      </w:r>
      <w:r>
        <w:t xml:space="preserve"> shows, </w:t>
      </w:r>
      <w:r>
        <w:rPr>
          <w:lang w:val="en-CA"/>
        </w:rPr>
        <w:t xml:space="preserve">after calling Rte_Enter, </w:t>
      </w:r>
      <w:r>
        <w:rPr>
          <w:rFonts w:hint="eastAsia"/>
        </w:rPr>
        <w:t>Rte will call Os interface to enter critical section, there are three ways: disabling interrupt, using resource, and using spinlock, which depends on the actual configuration. The user remains in the exclusive area until calling Rte_Exit, which will cause Rte to leave the critical section also by calling related Os interfaces.</w:t>
      </w:r>
    </w:p>
    <w:p>
      <w:pPr>
        <w:ind w:firstLine="420"/>
        <w:jc w:val="left"/>
        <w:rPr>
          <w:lang w:val="en-CA"/>
        </w:rPr>
      </w:pPr>
    </w:p>
    <w:p>
      <w:r>
        <w:t xml:space="preserve">[SA_R2_175]: </w:t>
      </w:r>
    </w:p>
    <w:p>
      <w:pPr>
        <w:jc w:val="center"/>
      </w:pPr>
      <w:r>
        <w:drawing>
          <wp:inline distT="0" distB="0" distL="0" distR="0">
            <wp:extent cx="5876925" cy="3695700"/>
            <wp:effectExtent l="0" t="0" r="9525" b="0"/>
            <wp:docPr id="88" name="图片 88" descr="C:\Users\Jerry\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C:\Users\Jerry\Desktop\无标题.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876925" cy="3695700"/>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33</w:t>
      </w:r>
      <w:r>
        <w:fldChar w:fldCharType="end"/>
      </w:r>
      <w:r>
        <w:rPr>
          <w:rFonts w:hint="eastAsia"/>
        </w:rPr>
        <w:t xml:space="preserve"> Explicit IRV R/W Sequence Diagram</w:t>
      </w:r>
    </w:p>
    <w:p>
      <w:pPr>
        <w:jc w:val="center"/>
      </w:pPr>
    </w:p>
    <w:p>
      <w:pPr>
        <w:ind w:firstLine="420"/>
        <w:jc w:val="left"/>
      </w:pPr>
      <w:r>
        <w:t>As figure 5</w:t>
      </w:r>
      <w:r>
        <w:rPr>
          <w:lang w:val="en-CA"/>
        </w:rPr>
        <w:t>-26</w:t>
      </w:r>
      <w:r>
        <w:t xml:space="preserve"> shows, </w:t>
      </w:r>
      <w:r>
        <w:rPr>
          <w:rFonts w:hint="eastAsia"/>
        </w:rPr>
        <w:t>IRV communication occurs between two runnables in the same SWC. After runnable A calling Rte_IrvWrite, data is directly written to IRV. Then runnable B calls Rte_IrvRead to read the updated value of the IRV.</w:t>
      </w:r>
    </w:p>
    <w:p>
      <w:pPr>
        <w:ind w:firstLine="420"/>
        <w:jc w:val="left"/>
      </w:pPr>
    </w:p>
    <w:p>
      <w:pPr>
        <w:jc w:val="left"/>
      </w:pPr>
      <w:r>
        <w:t xml:space="preserve">[SA_R2_176]: </w:t>
      </w:r>
    </w:p>
    <w:p>
      <w:pPr>
        <w:jc w:val="center"/>
      </w:pPr>
      <w:r>
        <w:drawing>
          <wp:inline distT="0" distB="0" distL="0" distR="0">
            <wp:extent cx="6188710" cy="3655695"/>
            <wp:effectExtent l="0" t="0" r="2540" b="1905"/>
            <wp:docPr id="92" name="图片 92" descr="https://alidocs.oss-cn-zhangjiakou.aliyuncs.com/res/AXNkOMG8APLYnY74/img/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https://alidocs.oss-cn-zhangjiakou.aliyuncs.com/res/AXNkOMG8APLYnY74/img/image4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6188710" cy="3656004"/>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34</w:t>
      </w:r>
      <w:r>
        <w:fldChar w:fldCharType="end"/>
      </w:r>
      <w:r>
        <w:rPr>
          <w:rFonts w:hint="eastAsia"/>
        </w:rPr>
        <w:t xml:space="preserve"> Implicit IRV R/W Sequence Diagram</w:t>
      </w:r>
    </w:p>
    <w:p>
      <w:pPr>
        <w:jc w:val="center"/>
      </w:pPr>
    </w:p>
    <w:p>
      <w:pPr>
        <w:ind w:firstLine="420"/>
        <w:jc w:val="left"/>
      </w:pPr>
      <w:r>
        <w:t>As figure 5</w:t>
      </w:r>
      <w:r>
        <w:rPr>
          <w:lang w:val="en-CA"/>
        </w:rPr>
        <w:t>-27</w:t>
      </w:r>
      <w:r>
        <w:t xml:space="preserve"> shows, </w:t>
      </w:r>
      <w:r>
        <w:rPr>
          <w:rFonts w:hint="eastAsia"/>
        </w:rPr>
        <w:t>IRV communication occurs between two runnables in the same SWC. Runnable B starts first and IRV data is read to a temporary variable. Then runnable A starts calls Rte_IrvIWrite or Rte_IrvIWriteRef to write using reference, data is directly written to a temporary variable. Then runnable B calls Rte_IrvIRead, the unmodified value is read since runnable B starts before runnable A and a copy of IRV is read which remains unmodified before runnable B terminates. After that, runnable B terminates and restarts and calls Rte_IrvIRead again, now the modified value is read since runnable A has already terminated as temporary variable data is written to global IRV now.</w:t>
      </w:r>
    </w:p>
    <w:p>
      <w:pPr>
        <w:pStyle w:val="4"/>
        <w:numPr>
          <w:ilvl w:val="0"/>
          <w:numId w:val="27"/>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Data Flow</w:t>
      </w:r>
    </w:p>
    <w:p>
      <w:r>
        <w:t xml:space="preserve">[SA_R2_177]: </w:t>
      </w:r>
    </w:p>
    <w:p>
      <w:pPr>
        <w:spacing w:line="360" w:lineRule="auto"/>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drawing>
          <wp:inline distT="0" distB="0" distL="114300" distR="114300">
            <wp:extent cx="6003925" cy="2971165"/>
            <wp:effectExtent l="0" t="0" r="15875"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3"/>
                    <a:stretch>
                      <a:fillRect/>
                    </a:stretch>
                  </pic:blipFill>
                  <pic:spPr>
                    <a:xfrm>
                      <a:off x="0" y="0"/>
                      <a:ext cx="6003925" cy="2971165"/>
                    </a:xfrm>
                    <a:prstGeom prst="rect">
                      <a:avLst/>
                    </a:prstGeom>
                  </pic:spPr>
                </pic:pic>
              </a:graphicData>
            </a:graphic>
          </wp:inline>
        </w:drawing>
      </w:r>
    </w:p>
    <w:p>
      <w:pPr>
        <w:spacing w:line="360" w:lineRule="auto"/>
        <w:jc w:val="center"/>
        <w:rPr>
          <w:color w:val="000000" w:themeColor="text1"/>
          <w:sz w:val="21"/>
          <w:szCs w:val="21"/>
          <w14:textFill>
            <w14:solidFill>
              <w14:schemeClr w14:val="tx1"/>
            </w14:solidFill>
          </w14:textFill>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35</w:t>
      </w:r>
      <w:r>
        <w:fldChar w:fldCharType="end"/>
      </w:r>
      <w:bookmarkStart w:id="96" w:name="OLE_LINK10"/>
      <w:r>
        <w:rPr>
          <w:rFonts w:hint="eastAsia"/>
          <w:color w:val="000000" w:themeColor="text1"/>
          <w:sz w:val="21"/>
          <w:szCs w:val="21"/>
          <w14:textFill>
            <w14:solidFill>
              <w14:schemeClr w14:val="tx1"/>
            </w14:solidFill>
          </w14:textFill>
        </w:rPr>
        <w:t xml:space="preserve"> </w:t>
      </w:r>
      <w:r>
        <w:t>Data Flow Diagram for Per Instance Memory</w:t>
      </w:r>
      <w:bookmarkEnd w:id="96"/>
    </w:p>
    <w:p>
      <w:pPr>
        <w:ind w:firstLine="420"/>
      </w:pPr>
      <w:r>
        <w:t>As figure 5-35 shows, Per Instance Memory Section is initialized to be a pointer of the data buffer which has length based on the SWC configuration input. After calling Rte_Pim, this reference is provided to the application and can be written and read by the user runnable.</w:t>
      </w:r>
    </w:p>
    <w:p>
      <w:r>
        <w:t>[SA_R2_178]:</w:t>
      </w:r>
    </w:p>
    <w:p>
      <w:pPr>
        <w:jc w:val="center"/>
      </w:pPr>
      <w:r>
        <w:drawing>
          <wp:inline distT="0" distB="0" distL="114300" distR="114300">
            <wp:extent cx="5988685" cy="2865755"/>
            <wp:effectExtent l="0" t="0" r="12065" b="1079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4"/>
                    <a:stretch>
                      <a:fillRect/>
                    </a:stretch>
                  </pic:blipFill>
                  <pic:spPr>
                    <a:xfrm>
                      <a:off x="0" y="0"/>
                      <a:ext cx="5988685" cy="2865755"/>
                    </a:xfrm>
                    <a:prstGeom prst="rect">
                      <a:avLst/>
                    </a:prstGeom>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36</w:t>
      </w:r>
      <w:r>
        <w:fldChar w:fldCharType="end"/>
      </w:r>
      <w:r>
        <w:rPr>
          <w:rFonts w:hint="eastAsia"/>
        </w:rPr>
        <w:t xml:space="preserve"> </w:t>
      </w:r>
      <w:r>
        <w:t>Data Flow Diagram for Port Handle Section</w:t>
      </w:r>
    </w:p>
    <w:p>
      <w:pPr>
        <w:ind w:firstLine="420"/>
        <w:jc w:val="left"/>
      </w:pPr>
      <w:r>
        <w:t>As figure 5-36 shows, Port Handle Section is initialized to be an array of function pointers that reference to the port interfaces, for example, Rte_Write for SR Provided port. After calling Rte_Port, this reference is provided to the application and user runnable can indiretcly call port interface API through this reference array.</w:t>
      </w:r>
    </w:p>
    <w:p>
      <w:pPr>
        <w:ind w:firstLine="420"/>
        <w:jc w:val="left"/>
      </w:pPr>
    </w:p>
    <w:p>
      <w:pPr>
        <w:pStyle w:val="4"/>
        <w:numPr>
          <w:ilvl w:val="0"/>
          <w:numId w:val="27"/>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External Interface Definition</w:t>
      </w:r>
    </w:p>
    <w:p>
      <w:pPr>
        <w:pStyle w:val="5"/>
        <w:numPr>
          <w:ilvl w:val="0"/>
          <w:numId w:val="28"/>
        </w:numPr>
      </w:pPr>
      <w:r>
        <w:t>&lt;runnableEntity&gt;</w:t>
      </w:r>
    </w:p>
    <w:p>
      <w:pPr>
        <w:spacing w:line="36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SA_R2_347</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w:t>
      </w:r>
    </w:p>
    <w:tbl>
      <w:tblPr>
        <w:tblStyle w:val="19"/>
        <w:tblW w:w="9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1990"/>
        <w:gridCol w:w="1440"/>
        <w:gridCol w:w="3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 name: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&lt;runnableEntity&gt;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 prototype: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rPr>
            </w:pPr>
            <w:r>
              <w:rPr>
                <w:rFonts w:ascii="Times New Roman" w:hAnsi="Times New Roman" w:cs="Times New Roman"/>
              </w:rPr>
              <w:t>[&lt;void|Std_ReturnType&gt; &lt;name&gt;(</w:t>
            </w:r>
          </w:p>
          <w:p>
            <w:pPr>
              <w:rPr>
                <w:rFonts w:ascii="Times New Roman" w:hAnsi="Times New Roman" w:cs="Times New Roman"/>
              </w:rPr>
            </w:pPr>
            <w:r>
              <w:rPr>
                <w:rFonts w:ascii="Times New Roman" w:hAnsi="Times New Roman" w:cs="Times New Roman"/>
              </w:rPr>
              <w:t>[IN Rte_Instance &lt;instance&gt;],</w:t>
            </w:r>
          </w:p>
          <w:p>
            <w:pPr>
              <w:rPr>
                <w:rFonts w:ascii="Times New Roman" w:hAnsi="Times New Roman" w:cs="Times New Roman"/>
              </w:rPr>
            </w:pPr>
            <w:r>
              <w:rPr>
                <w:rFonts w:ascii="Times New Roman" w:hAnsi="Times New Roman" w:cs="Times New Roman"/>
              </w:rPr>
              <w:t>[IN Rte_ActivatingEvent_&lt;name&gt; &lt;activation&gt;])]</w:t>
            </w:r>
          </w:p>
          <w:p>
            <w:pPr>
              <w:rPr>
                <w:rFonts w:ascii="Times New Roman" w:hAnsi="Times New Roman" w:cs="Times New Roman"/>
              </w:rPr>
            </w:pPr>
            <w:r>
              <w:rPr>
                <w:rFonts w:ascii="Times New Roman" w:hAnsi="Times New Roman" w:cs="Times New Roman"/>
              </w:rPr>
              <w:t>refers to 'AUTOSAR_SWS_RTE' [SWS_Rte_01126]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Synchronous/Asynchronous: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Based on configuration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Is it reentrant:</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Based on configuration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89" w:type="dxa"/>
            <w:vMerge w:val="restart"/>
            <w:tcBorders>
              <w:top w:val="single" w:color="auto" w:sz="4" w:space="0"/>
              <w:left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parameters:</w:t>
            </w:r>
          </w:p>
        </w:tc>
        <w:tc>
          <w:tcPr>
            <w:tcW w:w="199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rPr>
              <w:t>&lt;instance&gt;</w:t>
            </w:r>
          </w:p>
        </w:tc>
        <w:tc>
          <w:tcPr>
            <w:tcW w:w="1440" w:type="dxa"/>
            <w:vMerge w:val="restart"/>
            <w:tcBorders>
              <w:top w:val="single" w:color="auto" w:sz="4" w:space="0"/>
              <w:left w:val="single" w:color="auto" w:sz="4" w:space="0"/>
              <w:right w:val="single" w:color="auto" w:sz="4" w:space="0"/>
            </w:tcBorders>
            <w:shd w:val="clear" w:color="auto" w:fill="D9D9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Range: </w:t>
            </w:r>
          </w:p>
        </w:tc>
        <w:tc>
          <w:tcPr>
            <w:tcW w:w="356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i/>
                <w:color w:val="000000"/>
              </w:rPr>
            </w:pPr>
            <w:r>
              <w:rPr>
                <w:rFonts w:ascii="Times New Roman" w:hAnsi="Times New Roman" w:cs="Times New Roman"/>
                <w:i/>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89" w:type="dxa"/>
            <w:vMerge w:val="continue"/>
            <w:tcBorders>
              <w:left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p>
        </w:tc>
        <w:tc>
          <w:tcPr>
            <w:tcW w:w="199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szCs w:val="20"/>
              </w:rPr>
            </w:pPr>
            <w:r>
              <w:rPr>
                <w:rFonts w:ascii="Times New Roman" w:hAnsi="Times New Roman" w:cs="Times New Roman"/>
              </w:rPr>
              <w:t>&lt;activation&gt;</w:t>
            </w:r>
          </w:p>
        </w:tc>
        <w:tc>
          <w:tcPr>
            <w:tcW w:w="1440" w:type="dxa"/>
            <w:vMerge w:val="continue"/>
            <w:tcBorders>
              <w:left w:val="single" w:color="auto" w:sz="4" w:space="0"/>
              <w:right w:val="single" w:color="auto" w:sz="4" w:space="0"/>
            </w:tcBorders>
            <w:shd w:val="clear" w:color="auto" w:fill="D9D9D9"/>
            <w:vAlign w:val="center"/>
          </w:tcPr>
          <w:p>
            <w:pPr>
              <w:spacing w:after="72"/>
              <w:rPr>
                <w:rFonts w:ascii="Times New Roman" w:hAnsi="Times New Roman" w:cs="Times New Roman"/>
                <w:color w:val="000000"/>
                <w:sz w:val="21"/>
                <w:szCs w:val="21"/>
              </w:rPr>
            </w:pPr>
          </w:p>
        </w:tc>
        <w:tc>
          <w:tcPr>
            <w:tcW w:w="356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i/>
                <w:color w:val="000000"/>
              </w:rPr>
            </w:pPr>
            <w:r>
              <w:rPr>
                <w:rFonts w:hint="eastAsia" w:ascii="Times New Roman" w:hAnsi="Times New Roman" w:cs="Times New Roman"/>
                <w:i/>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89" w:type="dxa"/>
            <w:vMerge w:val="continue"/>
            <w:tcBorders>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p>
        </w:tc>
        <w:tc>
          <w:tcPr>
            <w:tcW w:w="199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rPr>
            </w:pPr>
            <w:r>
              <w:rPr>
                <w:rFonts w:ascii="Times New Roman" w:hAnsi="Times New Roman" w:cs="Times New Roman"/>
                <w:szCs w:val="20"/>
              </w:rPr>
              <w:t>Based on configuration</w:t>
            </w:r>
          </w:p>
        </w:tc>
        <w:tc>
          <w:tcPr>
            <w:tcW w:w="1440" w:type="dxa"/>
            <w:vMerge w:val="continue"/>
            <w:tcBorders>
              <w:left w:val="single" w:color="auto" w:sz="4" w:space="0"/>
              <w:bottom w:val="single" w:color="auto" w:sz="4" w:space="0"/>
              <w:right w:val="single" w:color="auto" w:sz="4" w:space="0"/>
            </w:tcBorders>
            <w:shd w:val="clear" w:color="auto" w:fill="D9D9D9"/>
            <w:vAlign w:val="center"/>
          </w:tcPr>
          <w:p>
            <w:pPr>
              <w:spacing w:after="72"/>
              <w:rPr>
                <w:rFonts w:ascii="Times New Roman" w:hAnsi="Times New Roman" w:cs="Times New Roman"/>
                <w:color w:val="000000"/>
                <w:sz w:val="21"/>
                <w:szCs w:val="21"/>
              </w:rPr>
            </w:pPr>
          </w:p>
        </w:tc>
        <w:tc>
          <w:tcPr>
            <w:tcW w:w="356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i/>
                <w:color w:val="000000"/>
              </w:rPr>
            </w:pPr>
            <w:r>
              <w:rPr>
                <w:rFonts w:hint="eastAsia" w:ascii="Times New Roman" w:hAnsi="Times New Roman" w:cs="Times New Roman"/>
                <w:i/>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and 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szCs w:val="20"/>
              </w:rPr>
              <w:t>Based on configuration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szCs w:val="20"/>
              </w:rPr>
              <w:t>Based on configuration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 xml:space="preserve">Return value: </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void/Std_ReturnType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Functional Overview:</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rPr>
              <w:t>The definition of all runnable entities, whatever the RTEEvent that triggers their execution, follows the same basic form. Where &lt;name&gt; is the symbol describing the runnable’s entry point. Parameter &lt;instance&gt; exists if supporting multiple instantiation. The usage of Rte_ActivatingEvent is optional and defined if the provide activating event feature is enabled. Return value Type depends on whether the C-S interface has possible error or not. The interface exits for every runnable.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Precautions: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rPr>
            </w:pPr>
            <w:r>
              <w:rPr>
                <w:rFonts w:hint="eastAsia" w:ascii="Times New Roman" w:hAnsi="Times New Roman" w:cs="Times New Roman"/>
              </w:rPr>
              <w:t>None</w:t>
            </w:r>
          </w:p>
        </w:tc>
      </w:tr>
    </w:tbl>
    <w:p>
      <w:pPr>
        <w:pStyle w:val="5"/>
        <w:numPr>
          <w:ilvl w:val="0"/>
          <w:numId w:val="28"/>
        </w:numPr>
      </w:pPr>
      <w:r>
        <w:rPr>
          <w:rFonts w:hint="eastAsia"/>
        </w:rPr>
        <w:t>Rte_Enter</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[SA_R2_302]:</w:t>
      </w:r>
    </w:p>
    <w:tbl>
      <w:tblPr>
        <w:tblStyle w:val="19"/>
        <w:tblW w:w="9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1990"/>
        <w:gridCol w:w="1440"/>
        <w:gridCol w:w="3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 name: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Rte_Enter_&lt;EA&gt;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 prototype: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rPr>
              <w:t>void Rte_Enter_&lt;EA&gt;(void)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Synchronous/Asynchronous: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Sync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Is it reentrant:</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Non 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parameters:</w:t>
            </w:r>
          </w:p>
        </w:tc>
        <w:tc>
          <w:tcPr>
            <w:tcW w:w="199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c>
          <w:tcPr>
            <w:tcW w:w="1440"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72"/>
              <w:rPr>
                <w:rFonts w:ascii="Times New Roman" w:hAnsi="Times New Roman" w:cs="Times New Roman"/>
                <w:color w:val="000000"/>
              </w:rPr>
            </w:pPr>
            <w:r>
              <w:rPr>
                <w:rFonts w:hint="eastAsia" w:ascii="Times New Roman" w:hAnsi="Times New Roman" w:cs="Times New Roman"/>
                <w:color w:val="000000"/>
                <w:lang w:bidi="ar"/>
              </w:rPr>
              <w:t>R</w:t>
            </w:r>
            <w:r>
              <w:rPr>
                <w:rFonts w:ascii="Times New Roman" w:hAnsi="Times New Roman" w:cs="Times New Roman"/>
                <w:color w:val="000000"/>
                <w:lang w:bidi="ar"/>
              </w:rPr>
              <w:t xml:space="preserve">ange: </w:t>
            </w:r>
          </w:p>
        </w:tc>
        <w:tc>
          <w:tcPr>
            <w:tcW w:w="356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i/>
                <w:color w:val="000000"/>
              </w:rPr>
            </w:pPr>
            <w:r>
              <w:rPr>
                <w:rFonts w:ascii="Times New Roman" w:hAnsi="Times New Roman" w:cs="Times New Roman"/>
                <w:i/>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and 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 xml:space="preserve">Return value: </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Functional Overview:</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rPr>
            </w:pPr>
            <w:r>
              <w:rPr>
                <w:rFonts w:ascii="Times New Roman" w:hAnsi="Times New Roman" w:cs="Times New Roman"/>
              </w:rPr>
              <w:t>Enter an exclusive area, where &lt;name&gt; is the exclusive area name. [An Rte_Enter API shall be created for each</w:t>
            </w:r>
            <w:r>
              <w:rPr>
                <w:rFonts w:hint="eastAsia" w:ascii="Times New Roman" w:hAnsi="Times New Roman" w:cs="Times New Roman"/>
              </w:rPr>
              <w:t xml:space="preserve"> </w:t>
            </w:r>
            <w:r>
              <w:rPr>
                <w:rFonts w:ascii="Times New Roman" w:hAnsi="Times New Roman" w:cs="Times New Roman"/>
              </w:rPr>
              <w:t>ExclusiveArea that is declared and which has an canEnterExclusiveArea association.] refers to 'AUTOSAR_SWS_RTE' [SWS_Rte_01307]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Precautions: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rPr>
            </w:pPr>
            <w:r>
              <w:rPr>
                <w:rFonts w:hint="eastAsia" w:ascii="Times New Roman" w:hAnsi="Times New Roman" w:cs="Times New Roman"/>
              </w:rPr>
              <w:t>None</w:t>
            </w:r>
          </w:p>
        </w:tc>
      </w:tr>
    </w:tbl>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color w:val="000000" w:themeColor="text1"/>
          <w:szCs w:val="18"/>
          <w14:textFill>
            <w14:solidFill>
              <w14:schemeClr w14:val="tx1"/>
            </w14:solidFill>
          </w14:textFill>
        </w:rPr>
        <w:t>[SA_R2_156]: [The Rte_Enter and Rte_Exit API may only be called nested if different exclusive areas are invoked; in this case exclusive areas shall exited in the reverse order they were entered]. refers to 'AUTOSAR_SWS_RTE' [constr_9029]</w:t>
      </w:r>
    </w:p>
    <w:p>
      <w:pPr>
        <w:pStyle w:val="5"/>
        <w:numPr>
          <w:ilvl w:val="0"/>
          <w:numId w:val="28"/>
        </w:numPr>
      </w:pPr>
      <w:r>
        <w:rPr>
          <w:rFonts w:hint="eastAsia"/>
        </w:rPr>
        <w:t>Rte_Exit</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[SA_R2_303]:</w:t>
      </w:r>
    </w:p>
    <w:tbl>
      <w:tblPr>
        <w:tblStyle w:val="19"/>
        <w:tblW w:w="9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1990"/>
        <w:gridCol w:w="1440"/>
        <w:gridCol w:w="3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 name: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Rte_Exit_&lt;EA&gt;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 prototype: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rPr>
              <w:t>void Rte_Exit_&lt;EA&gt;(void)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Synchronous/Asynchronous: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Sync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Is it reentrant:</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Non 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parameters:</w:t>
            </w:r>
          </w:p>
        </w:tc>
        <w:tc>
          <w:tcPr>
            <w:tcW w:w="199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c>
          <w:tcPr>
            <w:tcW w:w="1440"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72"/>
              <w:rPr>
                <w:rFonts w:ascii="Times New Roman" w:hAnsi="Times New Roman" w:cs="Times New Roman"/>
                <w:color w:val="000000"/>
              </w:rPr>
            </w:pPr>
            <w:r>
              <w:rPr>
                <w:rFonts w:hint="eastAsia" w:ascii="Times New Roman" w:hAnsi="Times New Roman" w:cs="Times New Roman"/>
                <w:color w:val="000000"/>
                <w:lang w:bidi="ar"/>
              </w:rPr>
              <w:t>R</w:t>
            </w:r>
            <w:r>
              <w:rPr>
                <w:rFonts w:ascii="Times New Roman" w:hAnsi="Times New Roman" w:cs="Times New Roman"/>
                <w:color w:val="000000"/>
                <w:lang w:bidi="ar"/>
              </w:rPr>
              <w:t>ange:</w:t>
            </w:r>
          </w:p>
        </w:tc>
        <w:tc>
          <w:tcPr>
            <w:tcW w:w="356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i/>
                <w:color w:val="000000"/>
              </w:rPr>
            </w:pPr>
            <w:r>
              <w:rPr>
                <w:rFonts w:ascii="Times New Roman" w:hAnsi="Times New Roman" w:cs="Times New Roman"/>
                <w:i/>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and 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 xml:space="preserve">Return value: </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Functional Overview:</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rPr>
            </w:pPr>
            <w:r>
              <w:rPr>
                <w:rFonts w:ascii="Times New Roman" w:hAnsi="Times New Roman" w:cs="Times New Roman"/>
              </w:rPr>
              <w:t>Leave an exclusive area, where &lt;name&gt; is the exclusive area name. [An Rte_Exit API shall be created for each</w:t>
            </w:r>
            <w:r>
              <w:rPr>
                <w:rFonts w:hint="eastAsia" w:ascii="Times New Roman" w:hAnsi="Times New Roman" w:cs="Times New Roman"/>
              </w:rPr>
              <w:t xml:space="preserve"> </w:t>
            </w:r>
            <w:r>
              <w:rPr>
                <w:rFonts w:ascii="Times New Roman" w:hAnsi="Times New Roman" w:cs="Times New Roman"/>
              </w:rPr>
              <w:t>ExclusiveArea that is declared and which has an canEnterExclusiveArea association.] refers to 'AUTOSAR_SWS_RTE' [SWS_Rte_01308]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lang w:bidi="ar"/>
              </w:rPr>
            </w:pPr>
            <w:r>
              <w:rPr>
                <w:rFonts w:ascii="Times New Roman" w:hAnsi="Times New Roman" w:cs="Times New Roman"/>
                <w:color w:val="000000"/>
                <w:sz w:val="21"/>
                <w:szCs w:val="21"/>
              </w:rPr>
              <w:t>Precautions: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rPr>
            </w:pPr>
            <w:r>
              <w:rPr>
                <w:rFonts w:hint="eastAsia" w:ascii="Times New Roman" w:hAnsi="Times New Roman" w:cs="Times New Roman"/>
              </w:rPr>
              <w:t>None</w:t>
            </w:r>
          </w:p>
        </w:tc>
      </w:tr>
    </w:tbl>
    <w:p>
      <w:pPr>
        <w:pStyle w:val="5"/>
        <w:numPr>
          <w:ilvl w:val="0"/>
          <w:numId w:val="28"/>
        </w:numPr>
      </w:pPr>
      <w:r>
        <w:rPr>
          <w:rFonts w:hint="eastAsia"/>
        </w:rPr>
        <w:t>Rte_IrvIread</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[SA_R2_304]:</w:t>
      </w:r>
    </w:p>
    <w:tbl>
      <w:tblPr>
        <w:tblStyle w:val="19"/>
        <w:tblW w:w="9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1984"/>
        <w:gridCol w:w="1418"/>
        <w:gridCol w:w="35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 name: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Rte_IrvIread_&lt;re&gt;_&lt;o&gt;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 prototype: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rPr>
              <w:t>&lt;return&gt; Rte_IrvIRead_&lt;re&gt;_&lt;o&gt;(void)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Synchronous/Asynchronous: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Sync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Is it reentrant:</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Non 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parameters:</w:t>
            </w:r>
          </w:p>
        </w:tc>
        <w:tc>
          <w:tcPr>
            <w:tcW w:w="1984"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color w:val="000000"/>
              </w:rPr>
              <w:t>None</w:t>
            </w:r>
          </w:p>
        </w:tc>
        <w:tc>
          <w:tcPr>
            <w:tcW w:w="1418"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sz w:val="21"/>
                <w:szCs w:val="22"/>
              </w:rPr>
            </w:pPr>
            <w:r>
              <w:rPr>
                <w:rFonts w:hint="eastAsia" w:ascii="Times New Roman" w:hAnsi="Times New Roman" w:cs="Times New Roman"/>
                <w:color w:val="000000"/>
                <w:lang w:bidi="ar"/>
              </w:rPr>
              <w:t>Range:</w:t>
            </w:r>
          </w:p>
        </w:tc>
        <w:tc>
          <w:tcPr>
            <w:tcW w:w="3588"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and 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i/>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 xml:space="preserve">Return value: </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 xml:space="preserve">&lt;return&gt;: </w:t>
            </w:r>
            <w:r>
              <w:rPr>
                <w:rFonts w:ascii="Times New Roman" w:hAnsi="Times New Roman" w:cs="Times New Roman"/>
              </w:rPr>
              <w:t>provide access to the data value of the IRV, its type denpends on the implementationDataType of the IRV.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Functional Overview:</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rPr>
              <w:t>Provide read access to the InterRunnableVariables with implicit behavior of an AUTOSAR SW-C, where &lt;re&gt; is the name of the runnable entity the API might be used in, &lt;o&gt; is the name of the VariableDataPrototype in role implicitInterRunnableVariable. Parameter &lt;instance&gt; exists if supporting multiple instantiation. &lt;return&gt; value provide access to the data value of the IRV, its type denpends on the implementationDataType of the IRV. [An Rte_IrvIRead API shall be created for each VariableAccess in role readLocalVariable to an implicitInterRunnableVariable.] refers to 'AUTOSAR_SWS_RTE' [SWS_Rte_01303]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Precautions: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tcPr>
          <w:p>
            <w:pPr>
              <w:rPr>
                <w:rFonts w:ascii="Times New Roman" w:hAnsi="Times New Roman" w:cs="Times New Roman"/>
              </w:rPr>
            </w:pPr>
            <w:r>
              <w:rPr>
                <w:rFonts w:hint="eastAsia" w:ascii="Times New Roman" w:hAnsi="Times New Roman" w:cs="Times New Roman"/>
              </w:rPr>
              <w:t>None</w:t>
            </w:r>
          </w:p>
        </w:tc>
      </w:tr>
    </w:tbl>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color w:val="000000" w:themeColor="text1"/>
          <w:szCs w:val="18"/>
          <w14:textFill>
            <w14:solidFill>
              <w14:schemeClr w14:val="tx1"/>
            </w14:solidFill>
          </w14:textFill>
        </w:rPr>
        <w:t xml:space="preserve">[SA_R2_159]: User application and Rte shall check the validity of the pointer to data array when using interface to read or write </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color w:val="000000" w:themeColor="text1"/>
          <w:szCs w:val="18"/>
          <w14:textFill>
            <w14:solidFill>
              <w14:schemeClr w14:val="tx1"/>
            </w14:solidFill>
          </w14:textFill>
        </w:rPr>
        <w:t>InterRunnableVariables and correctly use the pointer based on the data array length.</w:t>
      </w:r>
    </w:p>
    <w:p>
      <w:pPr>
        <w:pStyle w:val="5"/>
        <w:numPr>
          <w:ilvl w:val="0"/>
          <w:numId w:val="28"/>
        </w:numPr>
      </w:pPr>
      <w:r>
        <w:rPr>
          <w:rFonts w:hint="eastAsia"/>
        </w:rPr>
        <w:t>Rte_IrvIWrite</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[SA_R2_305]:</w:t>
      </w:r>
    </w:p>
    <w:tbl>
      <w:tblPr>
        <w:tblStyle w:val="19"/>
        <w:tblW w:w="9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2976"/>
        <w:gridCol w:w="993"/>
        <w:gridCol w:w="30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Function name: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Rte_IrvIWrite_&lt;re&gt;_&lt;o&gt;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Function prototype: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rPr>
              <w:t>void Rte_IrvIWrite_&lt;re&gt;_&lt;o&gt;([IN &lt;data&gt;])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Synchronous/Asynchronous: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Sync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Is it reentrant:</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Non 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Input parameters:</w:t>
            </w:r>
          </w:p>
        </w:tc>
        <w:tc>
          <w:tcPr>
            <w:tcW w:w="2976"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&lt;data&gt;:</w:t>
            </w:r>
            <w:r>
              <w:rPr>
                <w:rFonts w:ascii="Times New Roman" w:hAnsi="Times New Roman" w:cs="Times New Roman"/>
              </w:rPr>
              <w:t>written to the data value of the IRV, its type denpends on the implementationDataType of the IRV.</w:t>
            </w:r>
          </w:p>
        </w:tc>
        <w:tc>
          <w:tcPr>
            <w:tcW w:w="99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72"/>
              <w:rPr>
                <w:rFonts w:ascii="Times New Roman" w:hAnsi="Times New Roman" w:cs="Times New Roman"/>
                <w:color w:val="000000"/>
              </w:rPr>
            </w:pPr>
            <w:r>
              <w:rPr>
                <w:rFonts w:hint="eastAsia" w:ascii="Times New Roman" w:hAnsi="Times New Roman" w:cs="Times New Roman"/>
                <w:color w:val="000000"/>
                <w:lang w:bidi="ar"/>
              </w:rPr>
              <w:t>R</w:t>
            </w:r>
            <w:r>
              <w:rPr>
                <w:rFonts w:ascii="Times New Roman" w:hAnsi="Times New Roman" w:cs="Times New Roman"/>
                <w:color w:val="000000"/>
                <w:lang w:bidi="ar"/>
              </w:rPr>
              <w:t xml:space="preserve">ange: </w:t>
            </w:r>
          </w:p>
        </w:tc>
        <w:tc>
          <w:tcPr>
            <w:tcW w:w="3021"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i/>
                <w:color w:val="000000"/>
              </w:rPr>
            </w:pPr>
            <w:r>
              <w:rPr>
                <w:rFonts w:ascii="Times New Roman" w:hAnsi="Times New Roman" w:cs="Times New Roman"/>
                <w:i/>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and 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 xml:space="preserve">Return value: </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Functional Overview:</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rPr>
              <w:t>Provide write access to the InterRunnableVariables with implicit behavior of an AUTOSAR SW-C, where &lt;re&gt; is the name of the runnable entity the API might be used in, &lt;o&gt; is the name of the VariableDataPrototype in role implicitInterRunnableVariable. Parameter &lt;instance&gt; exists if supporting multiple instantiation. Parameter &lt;data&gt; value is written to the data value of the IRV, its type denpends on the implementationDataType of the IRV. [An Rte_IrvIWrite API shall be created for each VariableAccess in role writtenLocalVariable to an implicitInterRunnableVariable.] refers to 'AUTOSAR_SWS_RTE' [SWS_Rte_01304]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Precautions: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tcPr>
          <w:p>
            <w:pPr>
              <w:rPr>
                <w:rFonts w:ascii="Times New Roman" w:hAnsi="Times New Roman" w:cs="Times New Roman"/>
              </w:rPr>
            </w:pPr>
            <w:r>
              <w:rPr>
                <w:rFonts w:hint="eastAsia" w:ascii="Times New Roman" w:hAnsi="Times New Roman" w:cs="Times New Roman"/>
              </w:rPr>
              <w:t>None</w:t>
            </w:r>
          </w:p>
        </w:tc>
      </w:tr>
    </w:tbl>
    <w:p>
      <w:pPr>
        <w:pStyle w:val="5"/>
        <w:numPr>
          <w:ilvl w:val="0"/>
          <w:numId w:val="28"/>
        </w:numPr>
      </w:pPr>
      <w:r>
        <w:rPr>
          <w:rFonts w:hint="eastAsia"/>
        </w:rPr>
        <w:t>Rte_IrvI</w:t>
      </w:r>
      <w:r>
        <w:t>W</w:t>
      </w:r>
      <w:r>
        <w:rPr>
          <w:rFonts w:hint="eastAsia"/>
        </w:rPr>
        <w:t>riteRef</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[SA_R2_306]:</w:t>
      </w:r>
    </w:p>
    <w:tbl>
      <w:tblPr>
        <w:tblStyle w:val="19"/>
        <w:tblW w:w="9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1990"/>
        <w:gridCol w:w="1440"/>
        <w:gridCol w:w="3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Function name: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Rte_IrvIWriteRef_&lt;re&gt;_&lt;o&gt;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Function prototype: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rPr>
              <w:t>&lt;return reference&gt; Rte_IrvIWrite_&lt;re&gt;_&lt;o&gt;(void)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Synchronous/Asynchronous: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Sync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Is it reentrant:</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Non 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Input parameters:</w:t>
            </w:r>
          </w:p>
        </w:tc>
        <w:tc>
          <w:tcPr>
            <w:tcW w:w="199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c>
          <w:tcPr>
            <w:tcW w:w="1440"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72"/>
              <w:rPr>
                <w:rFonts w:ascii="Times New Roman" w:hAnsi="Times New Roman" w:cs="Times New Roman"/>
                <w:color w:val="000000"/>
              </w:rPr>
            </w:pPr>
            <w:r>
              <w:rPr>
                <w:rFonts w:hint="eastAsia" w:ascii="Times New Roman" w:hAnsi="Times New Roman" w:cs="Times New Roman"/>
                <w:color w:val="000000"/>
                <w:lang w:bidi="ar"/>
              </w:rPr>
              <w:t>R</w:t>
            </w:r>
            <w:r>
              <w:rPr>
                <w:rFonts w:ascii="Times New Roman" w:hAnsi="Times New Roman" w:cs="Times New Roman"/>
                <w:color w:val="000000"/>
                <w:lang w:bidi="ar"/>
              </w:rPr>
              <w:t>ange</w:t>
            </w:r>
          </w:p>
        </w:tc>
        <w:tc>
          <w:tcPr>
            <w:tcW w:w="356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i/>
                <w:color w:val="000000"/>
              </w:rPr>
            </w:pPr>
            <w:r>
              <w:rPr>
                <w:rFonts w:ascii="Times New Roman" w:hAnsi="Times New Roman" w:cs="Times New Roman"/>
                <w:i/>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and 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6"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 xml:space="preserve">Return value: </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rPr>
              <w:t>&lt;return reference&gt;: the pointer to the data value of the IRV, its type denpends on the implementationDataType of the IRV.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Functional Overview:</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rPr>
            </w:pPr>
            <w:r>
              <w:rPr>
                <w:rFonts w:ascii="Times New Roman" w:hAnsi="Times New Roman" w:cs="Times New Roman"/>
              </w:rPr>
              <w:t>Provide a reference to the VariableDataPrototype defined with the implicitInterRunnableVariable role referenced by a</w:t>
            </w:r>
            <w:r>
              <w:rPr>
                <w:rFonts w:hint="eastAsia" w:ascii="Times New Roman" w:hAnsi="Times New Roman" w:cs="Times New Roman"/>
              </w:rPr>
              <w:t xml:space="preserve"> </w:t>
            </w:r>
            <w:r>
              <w:rPr>
                <w:rFonts w:ascii="Times New Roman" w:hAnsi="Times New Roman" w:cs="Times New Roman"/>
              </w:rPr>
              <w:t>VariableAccess in the writtenLocalVariable role, where &lt;re&gt; is the name of the runnable entity the API might be used in, &lt;o&gt; is the name of the VariableDataPrototype in role implicitInterRunnableVariable. Parameter &lt;instance&gt; exists if supporting multiple instantiation. &lt;return reference&gt; is the pointer to the data value of the IRV, its type denpends on the implementationDataType of the IRV. [An Rte_IrvIWriteRef API shall be created for each VariableAccess in role writtenLocalVariable to an implicitInterRunnableVariable.] refers to 'AUTOSAR_SWS_RTE' [SWS_Rte_06208]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Precautions: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tcPr>
          <w:p>
            <w:pPr>
              <w:rPr>
                <w:rFonts w:ascii="Times New Roman" w:hAnsi="Times New Roman" w:cs="Times New Roman"/>
              </w:rPr>
            </w:pPr>
            <w:r>
              <w:rPr>
                <w:rFonts w:hint="eastAsia" w:ascii="Times New Roman" w:hAnsi="Times New Roman" w:cs="Times New Roman"/>
              </w:rPr>
              <w:t>None</w:t>
            </w:r>
          </w:p>
        </w:tc>
      </w:tr>
    </w:tbl>
    <w:p>
      <w:pPr>
        <w:pStyle w:val="5"/>
        <w:numPr>
          <w:ilvl w:val="0"/>
          <w:numId w:val="28"/>
        </w:numPr>
      </w:pPr>
      <w:r>
        <w:rPr>
          <w:rFonts w:hint="eastAsia"/>
        </w:rPr>
        <w:t>Rte_IrvRead</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[SA_R2_308]:</w:t>
      </w:r>
    </w:p>
    <w:tbl>
      <w:tblPr>
        <w:tblStyle w:val="19"/>
        <w:tblW w:w="9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1990"/>
        <w:gridCol w:w="1440"/>
        <w:gridCol w:w="3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Function name: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Rte_IrvRead_&lt;re&gt;_&lt;o&gt;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Function prototype: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rPr>
            </w:pPr>
            <w:r>
              <w:rPr>
                <w:rFonts w:ascii="Times New Roman" w:hAnsi="Times New Roman" w:cs="Times New Roman"/>
              </w:rPr>
              <w:t>&lt;return&gt; Rte_IrvRead_&lt;re&gt;_&lt;o&gt;(void)</w:t>
            </w:r>
          </w:p>
          <w:p>
            <w:pPr>
              <w:rPr>
                <w:rFonts w:ascii="Times New Roman" w:hAnsi="Times New Roman" w:cs="Times New Roman"/>
              </w:rPr>
            </w:pPr>
            <w:r>
              <w:rPr>
                <w:rFonts w:ascii="Times New Roman" w:hAnsi="Times New Roman" w:cs="Times New Roman"/>
              </w:rPr>
              <w:t>or for complex data type:</w:t>
            </w:r>
          </w:p>
          <w:p>
            <w:pPr>
              <w:rPr>
                <w:rFonts w:ascii="Times New Roman" w:hAnsi="Times New Roman" w:cs="Times New Roman"/>
                <w:sz w:val="21"/>
                <w:szCs w:val="22"/>
              </w:rPr>
            </w:pPr>
            <w:r>
              <w:rPr>
                <w:rFonts w:ascii="Times New Roman" w:hAnsi="Times New Roman" w:cs="Times New Roman"/>
              </w:rPr>
              <w:t>void Rte_IrvRead_&lt;re&gt;_&lt;o&gt;(OUT &lt;data&gt;)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Synchronous/Asynchronous: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Sync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Is it reentrant:</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Non 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Input parameters:</w:t>
            </w:r>
          </w:p>
        </w:tc>
        <w:tc>
          <w:tcPr>
            <w:tcW w:w="199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c>
          <w:tcPr>
            <w:tcW w:w="1440"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72"/>
              <w:rPr>
                <w:rFonts w:ascii="Times New Roman" w:hAnsi="Times New Roman" w:cs="Times New Roman"/>
                <w:color w:val="000000"/>
              </w:rPr>
            </w:pPr>
            <w:r>
              <w:rPr>
                <w:rFonts w:hint="eastAsia" w:ascii="Times New Roman" w:hAnsi="Times New Roman" w:cs="Times New Roman"/>
                <w:color w:val="000000"/>
                <w:lang w:bidi="ar"/>
              </w:rPr>
              <w:t>R</w:t>
            </w:r>
            <w:r>
              <w:rPr>
                <w:rFonts w:ascii="Times New Roman" w:hAnsi="Times New Roman" w:cs="Times New Roman"/>
                <w:color w:val="000000"/>
                <w:lang w:bidi="ar"/>
              </w:rPr>
              <w:t>ange:</w:t>
            </w:r>
          </w:p>
        </w:tc>
        <w:tc>
          <w:tcPr>
            <w:tcW w:w="356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i/>
                <w:color w:val="000000"/>
              </w:rPr>
            </w:pPr>
            <w:r>
              <w:rPr>
                <w:rFonts w:ascii="Times New Roman" w:hAnsi="Times New Roman" w:cs="Times New Roman"/>
                <w:i/>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and 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[&lt;data&gt;: the data reference pointing to the data] exists only for complex 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 xml:space="preserve">Return value: </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void/&lt;return&gt;:</w:t>
            </w:r>
            <w:r>
              <w:rPr>
                <w:rFonts w:ascii="Times New Roman" w:hAnsi="Times New Roman" w:cs="Times New Roman"/>
              </w:rPr>
              <w:t>the return value which represents the data value of the IRV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Functional Overview:</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rPr>
              <w:t>Provide read access to the InterRunnableVariables with explicit behavior of an AUTOSAR SW-C, where &lt;re&gt; is the name of the runnable entity the API might be used in, &lt;o&gt; is the name of the VariableDataPrototype in role implicitInterRunnableVariable. Parameter &lt;instance&gt; exists if supporting multiple instantiation. For primitive IRV data type, &lt;return&gt; is the return value which represents the data value of the IRV. And for complex IRV data type such as struct, the value of the data is provided as an out parameter &lt;data&gt;. [An Rte_IrvRead API shall be created for each read InterRunnableVariable using explicit access.] refers to 'AUTOSAR_SWS_RTE' [SWS_Rte_01305]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lang w:bidi="ar"/>
              </w:rPr>
            </w:pPr>
            <w:r>
              <w:rPr>
                <w:rFonts w:ascii="Times New Roman" w:hAnsi="Times New Roman" w:cs="Times New Roman"/>
                <w:color w:val="000000"/>
                <w:sz w:val="21"/>
                <w:szCs w:val="21"/>
              </w:rPr>
              <w:t>Precautions</w:t>
            </w:r>
            <w:r>
              <w:rPr>
                <w:rFonts w:ascii="Times New Roman" w:hAnsi="Times New Roman"/>
                <w:color w:val="000000"/>
                <w:sz w:val="21"/>
                <w:szCs w:val="21"/>
              </w:rPr>
              <w:t>:</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rPr>
            </w:pPr>
            <w:r>
              <w:rPr>
                <w:rFonts w:hint="eastAsia" w:ascii="Times New Roman" w:hAnsi="Times New Roman" w:cs="Times New Roman"/>
              </w:rPr>
              <w:t>None</w:t>
            </w:r>
          </w:p>
        </w:tc>
      </w:tr>
    </w:tbl>
    <w:p>
      <w:pPr>
        <w:rPr>
          <w:rFonts w:ascii="Times New Roman" w:hAnsi="Times New Roman" w:cs="Times New Roman"/>
          <w:szCs w:val="20"/>
        </w:rPr>
      </w:pPr>
      <w:r>
        <w:rPr>
          <w:rFonts w:ascii="Times New Roman" w:hAnsi="Times New Roman" w:cs="Times New Roman"/>
          <w:color w:val="000000" w:themeColor="text1"/>
          <w:szCs w:val="18"/>
          <w14:textFill>
            <w14:solidFill>
              <w14:schemeClr w14:val="tx1"/>
            </w14:solidFill>
          </w14:textFill>
        </w:rPr>
        <w:t xml:space="preserve">[SA_R2_309]: </w:t>
      </w:r>
      <w:r>
        <w:rPr>
          <w:rFonts w:ascii="Times New Roman" w:hAnsi="Times New Roman" w:cs="Times New Roman"/>
          <w:szCs w:val="20"/>
        </w:rPr>
        <w:t>Rte_IrvRead directly return the value of InterRunnableVariables as the return value for primitive data type and output value as the output parameter for complex data types.</w:t>
      </w:r>
    </w:p>
    <w:p>
      <w:pPr>
        <w:pStyle w:val="5"/>
        <w:numPr>
          <w:ilvl w:val="0"/>
          <w:numId w:val="28"/>
        </w:numPr>
      </w:pPr>
      <w:r>
        <w:rPr>
          <w:rFonts w:hint="eastAsia"/>
        </w:rPr>
        <w:t>Rte_IrvWrite</w:t>
      </w:r>
    </w:p>
    <w:p>
      <w:pPr>
        <w:rPr>
          <w:rFonts w:ascii="Times New Roman" w:hAnsi="Times New Roman" w:cs="Times New Roman"/>
          <w:szCs w:val="20"/>
        </w:rPr>
      </w:pPr>
      <w:r>
        <w:rPr>
          <w:rFonts w:ascii="Times New Roman" w:hAnsi="Times New Roman" w:cs="Times New Roman"/>
          <w:szCs w:val="20"/>
        </w:rPr>
        <w:t>[SA_R2_310]:</w:t>
      </w:r>
    </w:p>
    <w:tbl>
      <w:tblPr>
        <w:tblStyle w:val="19"/>
        <w:tblW w:w="9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3118"/>
        <w:gridCol w:w="992"/>
        <w:gridCol w:w="2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Function name: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Rte_IrvWrite_&lt;re&gt;_&lt;o&gt;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Function prototype: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rPr>
              <w:t>void Rte_IrvWrite_&lt;re&gt;_&lt;o&gt;(IN &lt;data&gt;)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Synchronous/Asynchronous: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Sync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Is it reentrant:</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Non 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Input parameters:</w:t>
            </w:r>
          </w:p>
        </w:tc>
        <w:tc>
          <w:tcPr>
            <w:tcW w:w="3118"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&lt;data&gt;:</w:t>
            </w:r>
            <w:r>
              <w:rPr>
                <w:rFonts w:ascii="Times New Roman" w:hAnsi="Times New Roman" w:cs="Times New Roman"/>
              </w:rPr>
              <w:t>written to the data value of the IRV, its type denpends on the implementationDataType of the IRV.</w:t>
            </w:r>
          </w:p>
        </w:tc>
        <w:tc>
          <w:tcPr>
            <w:tcW w:w="992"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72"/>
              <w:rPr>
                <w:rFonts w:ascii="Times New Roman" w:hAnsi="Times New Roman" w:cs="Times New Roman"/>
                <w:color w:val="000000"/>
              </w:rPr>
            </w:pPr>
            <w:r>
              <w:rPr>
                <w:rFonts w:hint="eastAsia" w:ascii="Times New Roman" w:hAnsi="Times New Roman" w:cs="Times New Roman"/>
                <w:color w:val="000000"/>
                <w:lang w:bidi="ar"/>
              </w:rPr>
              <w:t>R</w:t>
            </w:r>
            <w:r>
              <w:rPr>
                <w:rFonts w:ascii="Times New Roman" w:hAnsi="Times New Roman" w:cs="Times New Roman"/>
                <w:color w:val="000000"/>
                <w:lang w:bidi="ar"/>
              </w:rPr>
              <w:t>ange:</w:t>
            </w:r>
          </w:p>
        </w:tc>
        <w:tc>
          <w:tcPr>
            <w:tcW w:w="288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i/>
                <w:color w:val="000000"/>
              </w:rPr>
            </w:pPr>
            <w:r>
              <w:rPr>
                <w:rFonts w:ascii="Times New Roman" w:hAnsi="Times New Roman" w:cs="Times New Roman"/>
                <w:i/>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and 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 xml:space="preserve">Return value: </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Functional Overview:</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rPr>
              <w:t>Provide write access to the InterRunnableVariables with explicit behavior of an AUTOSAR SW-C, where &lt;re&gt; is the name of the runnable entity the API might be used in, &lt;o&gt; is the name of the VariableDataPrototype in role implicitInterRunnableVariable. Parameter &lt;instance&gt; exists if supporting multiple instantiation. The IN parameter &lt;data&gt; is passed by value or reference according to whether ImplementationDataType is primitive or complex. [An Rte_IrvWrite API shall be created for each written InterRunnableVariable using explicit access.] refers to 'AUTOSAR_SWS_RTE' [SWS_Rte_01306]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Precautions: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rPr>
            </w:pPr>
            <w:r>
              <w:rPr>
                <w:rFonts w:hint="eastAsia" w:ascii="Times New Roman" w:hAnsi="Times New Roman" w:cs="Times New Roman"/>
              </w:rPr>
              <w:t>None</w:t>
            </w:r>
          </w:p>
        </w:tc>
      </w:tr>
    </w:tbl>
    <w:p>
      <w:pPr>
        <w:pStyle w:val="5"/>
        <w:numPr>
          <w:ilvl w:val="0"/>
          <w:numId w:val="28"/>
        </w:numPr>
      </w:pPr>
      <w:r>
        <w:rPr>
          <w:rFonts w:hint="eastAsia"/>
        </w:rPr>
        <w:t>Rte_Ports</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[SA_R2_311]:</w:t>
      </w:r>
    </w:p>
    <w:tbl>
      <w:tblPr>
        <w:tblStyle w:val="19"/>
        <w:tblW w:w="9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1990"/>
        <w:gridCol w:w="1440"/>
        <w:gridCol w:w="3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Function name: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rPr>
              <w:t>Rte_Ports_&lt;i&gt;_&lt;R/P&gt;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Function prototype: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rPr>
              <w:t>Rte_PortHandle_&lt;i&gt;_&lt;R/P&gt; Rte_Ports_&lt;i&gt;_&lt;R/P&gt;(void)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Synchronous/Asynchronous: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Sync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Is it reentrant:</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39"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Input parameters:</w:t>
            </w:r>
          </w:p>
        </w:tc>
        <w:tc>
          <w:tcPr>
            <w:tcW w:w="199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c>
          <w:tcPr>
            <w:tcW w:w="1440"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72"/>
              <w:rPr>
                <w:rFonts w:ascii="Times New Roman" w:hAnsi="Times New Roman" w:cs="Times New Roman"/>
                <w:color w:val="000000"/>
              </w:rPr>
            </w:pPr>
            <w:r>
              <w:rPr>
                <w:rFonts w:hint="eastAsia" w:ascii="Times New Roman" w:hAnsi="Times New Roman" w:cs="Times New Roman"/>
                <w:color w:val="000000"/>
                <w:lang w:bidi="ar"/>
              </w:rPr>
              <w:t>R</w:t>
            </w:r>
            <w:r>
              <w:rPr>
                <w:rFonts w:ascii="Times New Roman" w:hAnsi="Times New Roman" w:cs="Times New Roman"/>
                <w:color w:val="000000"/>
                <w:lang w:bidi="ar"/>
              </w:rPr>
              <w:t>ange:</w:t>
            </w:r>
          </w:p>
        </w:tc>
        <w:tc>
          <w:tcPr>
            <w:tcW w:w="356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i/>
                <w:color w:val="000000"/>
              </w:rPr>
            </w:pPr>
            <w:r>
              <w:rPr>
                <w:rFonts w:ascii="Times New Roman" w:hAnsi="Times New Roman" w:cs="Times New Roman"/>
                <w:i/>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and 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 xml:space="preserve">Return value: </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rPr>
              <w:t>Rte_PortHandle_&lt;i&gt;_&lt;R/P&gt;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Functional Overview:</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rPr>
            </w:pPr>
            <w:r>
              <w:rPr>
                <w:rFonts w:ascii="Times New Roman" w:hAnsi="Times New Roman" w:cs="Times New Roman"/>
              </w:rPr>
              <w:t>Provide an array of the ports of a given interface type and a given provide / require usage that can be accessed by the indirect API, Where here &lt;i&gt; is the port interface name and ‘P’ or ‘R’ are literals to indicate provide or require ports respectively. [An Rte_Ports API shall be created for each interface type and usage by a port in at least one PreCompileTime variant when the indirectAPI attribute of that port is set to true.] refers to 'AUTOSAR_SWS_RTE' [SWS_Rte_02613]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Precautions: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rPr>
            </w:pPr>
            <w:r>
              <w:rPr>
                <w:rFonts w:hint="eastAsia" w:ascii="Times New Roman" w:hAnsi="Times New Roman" w:cs="Times New Roman"/>
              </w:rPr>
              <w:t>None</w:t>
            </w:r>
          </w:p>
        </w:tc>
      </w:tr>
    </w:tbl>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[SA_R2_312]:Rte_Ports return an array of the ports, user application shall respect the length of the array when use it to avoid index out of bound, Rte_NPorts provide the length of the array.</w:t>
      </w:r>
    </w:p>
    <w:p>
      <w:pPr>
        <w:pStyle w:val="5"/>
        <w:numPr>
          <w:ilvl w:val="0"/>
          <w:numId w:val="28"/>
        </w:numPr>
      </w:pPr>
      <w:r>
        <w:rPr>
          <w:rFonts w:hint="eastAsia"/>
        </w:rPr>
        <w:t>Rte_</w:t>
      </w:r>
      <w:r>
        <w:t>NPorts</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[SA_R2_314]:</w:t>
      </w:r>
    </w:p>
    <w:tbl>
      <w:tblPr>
        <w:tblStyle w:val="19"/>
        <w:tblW w:w="9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1990"/>
        <w:gridCol w:w="1440"/>
        <w:gridCol w:w="3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Function name: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rPr>
              <w:t>Rte_NPorts_&lt;i&gt;_&lt;R/P&gt;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Function prototype: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rPr>
            </w:pPr>
            <w:r>
              <w:rPr>
                <w:rFonts w:ascii="Times New Roman" w:hAnsi="Times New Roman" w:cs="Times New Roman"/>
              </w:rPr>
              <w:t>uint8 Rte_NPorts_&lt;i&gt;_&lt;R/P&gt;(void)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Synchronous/Asynchronous: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Sync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Is it reentrant:</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Input parameters:</w:t>
            </w:r>
          </w:p>
        </w:tc>
        <w:tc>
          <w:tcPr>
            <w:tcW w:w="199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c>
          <w:tcPr>
            <w:tcW w:w="1440"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72"/>
              <w:rPr>
                <w:rFonts w:ascii="Times New Roman" w:hAnsi="Times New Roman" w:cs="Times New Roman"/>
                <w:color w:val="000000"/>
              </w:rPr>
            </w:pPr>
            <w:r>
              <w:rPr>
                <w:rFonts w:hint="eastAsia" w:ascii="Times New Roman" w:hAnsi="Times New Roman" w:cs="Times New Roman"/>
                <w:color w:val="000000"/>
                <w:lang w:bidi="ar"/>
              </w:rPr>
              <w:t>R</w:t>
            </w:r>
            <w:r>
              <w:rPr>
                <w:rFonts w:ascii="Times New Roman" w:hAnsi="Times New Roman" w:cs="Times New Roman"/>
                <w:color w:val="000000"/>
                <w:lang w:bidi="ar"/>
              </w:rPr>
              <w:t>ange:</w:t>
            </w:r>
          </w:p>
        </w:tc>
        <w:tc>
          <w:tcPr>
            <w:tcW w:w="356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i/>
                <w:color w:val="000000"/>
              </w:rPr>
            </w:pPr>
            <w:r>
              <w:rPr>
                <w:rFonts w:ascii="Times New Roman" w:hAnsi="Times New Roman" w:cs="Times New Roman"/>
                <w:i/>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and 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 xml:space="preserve">Return value: </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uint8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Functional Overview:</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rPr>
            </w:pPr>
            <w:r>
              <w:rPr>
                <w:rFonts w:ascii="Times New Roman" w:hAnsi="Times New Roman" w:cs="Times New Roman"/>
              </w:rPr>
              <w:t>Provide the number of ports of a given interface type and provide / require usage that can be accessed through the indirect API. Where here &lt;i&gt; is the port interface name and ‘P’ or ‘R’ are literals to indicate provide or require ports respectively. [An Rte_NPorts API shall be created for each interface type and usage by a port in at least one PreCompileTime variant when the indirectAPI attribute of the port is set to true.] refers to 'AUTOSAR_SWS_RTE' [SWS_Rte_02615]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Precautions: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rPr>
            </w:pPr>
            <w:r>
              <w:rPr>
                <w:rFonts w:hint="eastAsia" w:ascii="Times New Roman" w:hAnsi="Times New Roman" w:cs="Times New Roman"/>
              </w:rPr>
              <w:t>None</w:t>
            </w:r>
          </w:p>
        </w:tc>
      </w:tr>
    </w:tbl>
    <w:p>
      <w:pPr>
        <w:pStyle w:val="5"/>
        <w:numPr>
          <w:ilvl w:val="0"/>
          <w:numId w:val="28"/>
        </w:numPr>
      </w:pPr>
      <w:r>
        <w:rPr>
          <w:rFonts w:hint="eastAsia"/>
        </w:rPr>
        <w:t>Rte_Port</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[SA_R2_315]:</w:t>
      </w:r>
    </w:p>
    <w:tbl>
      <w:tblPr>
        <w:tblStyle w:val="19"/>
        <w:tblW w:w="9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1990"/>
        <w:gridCol w:w="1440"/>
        <w:gridCol w:w="3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Function name: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rPr>
              <w:t>Rte_Port_&lt;p&gt;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Function prototype: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rPr>
            </w:pPr>
            <w:r>
              <w:rPr>
                <w:rFonts w:ascii="Times New Roman" w:hAnsi="Times New Roman" w:cs="Times New Roman"/>
              </w:rPr>
              <w:t>Rte_PortHandle_&lt;i&gt;_&lt;R/P&gt; Rte_Port_&lt;p&gt;(void)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Synchronous/Asynchronous: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Sync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Is it reentrant:</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Input parameters:</w:t>
            </w:r>
          </w:p>
        </w:tc>
        <w:tc>
          <w:tcPr>
            <w:tcW w:w="199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c>
          <w:tcPr>
            <w:tcW w:w="1440"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72"/>
              <w:rPr>
                <w:rFonts w:ascii="Times New Roman" w:hAnsi="Times New Roman" w:cs="Times New Roman"/>
                <w:color w:val="000000"/>
              </w:rPr>
            </w:pPr>
            <w:r>
              <w:rPr>
                <w:rFonts w:hint="eastAsia" w:ascii="Times New Roman" w:hAnsi="Times New Roman" w:cs="Times New Roman"/>
                <w:color w:val="000000"/>
                <w:lang w:bidi="ar"/>
              </w:rPr>
              <w:t>R</w:t>
            </w:r>
            <w:r>
              <w:rPr>
                <w:rFonts w:ascii="Times New Roman" w:hAnsi="Times New Roman" w:cs="Times New Roman"/>
                <w:color w:val="000000"/>
                <w:lang w:bidi="ar"/>
              </w:rPr>
              <w:t>ange:</w:t>
            </w:r>
          </w:p>
        </w:tc>
        <w:tc>
          <w:tcPr>
            <w:tcW w:w="356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i/>
                <w:color w:val="000000"/>
              </w:rPr>
            </w:pPr>
            <w:r>
              <w:rPr>
                <w:rFonts w:ascii="Times New Roman" w:hAnsi="Times New Roman" w:cs="Times New Roman"/>
                <w:i/>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and 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 xml:space="preserve">Return value: </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rPr>
              <w:t>Rte_PortHandle_&lt;i&gt;_&lt;R/P&gt;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Functional Overview:</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rPr>
            </w:pPr>
            <w:r>
              <w:rPr>
                <w:rFonts w:ascii="Times New Roman" w:hAnsi="Times New Roman" w:cs="Times New Roman"/>
              </w:rPr>
              <w:t>Provide access to the port data structure for a single port of a particular software component instance. This allows a software component to extract a sub-group of ports characterized by the same interface in order to iterate over this sub-group. where &lt;i&gt; is the port interface name and &lt;p&gt; is the name of the port. [An Rte_Port API shall be created for each</w:t>
            </w:r>
            <w:r>
              <w:rPr>
                <w:rFonts w:hint="eastAsia" w:ascii="Times New Roman" w:hAnsi="Times New Roman" w:cs="Times New Roman"/>
              </w:rPr>
              <w:t xml:space="preserve"> </w:t>
            </w:r>
            <w:r>
              <w:rPr>
                <w:rFonts w:ascii="Times New Roman" w:hAnsi="Times New Roman" w:cs="Times New Roman"/>
              </w:rPr>
              <w:t>port of an AUTOSAR SW-C, for which the indirectAPI attribute is set to true.] refers to 'AUTOSAR_SWS_RTE' [SWS_Rte_01355]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Precautions: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rPr>
            </w:pPr>
            <w:r>
              <w:rPr>
                <w:rFonts w:hint="eastAsia" w:ascii="Times New Roman" w:hAnsi="Times New Roman" w:cs="Times New Roman"/>
              </w:rPr>
              <w:t>None</w:t>
            </w:r>
          </w:p>
        </w:tc>
      </w:tr>
    </w:tbl>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[SA_R2_316]:Rte_Port return a pointer to the interface of a single port, user application shall directly access to the reference for the function and treat it as an array of size 1 to avoid index out of bound.</w:t>
      </w:r>
    </w:p>
    <w:p>
      <w:pPr>
        <w:pStyle w:val="3"/>
        <w:numPr>
          <w:ilvl w:val="0"/>
          <w:numId w:val="12"/>
        </w:numPr>
        <w:spacing w:before="240" w:after="120" w:line="360" w:lineRule="auto"/>
        <w:rPr>
          <w:rFonts w:ascii="Arial" w:hAnsi="Arial" w:cs="Arial"/>
          <w:color w:val="000000" w:themeColor="text1"/>
          <w:sz w:val="24"/>
          <w:szCs w:val="24"/>
          <w14:textFill>
            <w14:solidFill>
              <w14:schemeClr w14:val="tx1"/>
            </w14:solidFill>
          </w14:textFill>
        </w:rPr>
      </w:pPr>
      <w:bookmarkStart w:id="97" w:name="_Toc110415451"/>
      <w:r>
        <w:rPr>
          <w:rFonts w:hint="eastAsia" w:ascii="Arial" w:hAnsi="Arial" w:eastAsia="宋体" w:cs="Arial"/>
          <w:color w:val="000000"/>
          <w:sz w:val="24"/>
          <w:szCs w:val="24"/>
          <w:lang w:bidi="ar"/>
        </w:rPr>
        <w:t>Data Transformation</w:t>
      </w:r>
      <w:bookmarkEnd w:id="97"/>
    </w:p>
    <w:p>
      <w:pPr>
        <w:ind w:firstLine="420"/>
      </w:pPr>
      <w:r>
        <w:rPr>
          <w:rFonts w:ascii="Times New Roman" w:hAnsi="Times New Roman" w:cs="Times New Roman"/>
          <w:szCs w:val="18"/>
          <w:lang w:bidi="ar"/>
        </w:rPr>
        <w:t>Transformers enable AUTOSAR systems to use a data transformation mechanism to linearize and transform data. They can be concatenated to transformer chains and are executed by the RTE for inter-ECU communication which is configured to be transformed. The input of the first transformer in the chain gets the data from the RTE. Each following transformer uses the output of the preceding transformer as input. All transformers following the first one then have a generic signature with just a byte array as IN and OUT parameter. Such an architecture could be used to design systems, where you can flexibly add functionality like safety or security protection to a serialized stream. The execution of the transformers and the necessary buffer handling is coordinated by the RTE.</w:t>
      </w:r>
    </w:p>
    <w:p>
      <w:pPr>
        <w:pStyle w:val="4"/>
        <w:numPr>
          <w:ilvl w:val="0"/>
          <w:numId w:val="29"/>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Function Description</w:t>
      </w:r>
    </w:p>
    <w:p>
      <w:pPr>
        <w:rPr>
          <w:rFonts w:ascii="Times New Roman" w:hAnsi="Times New Roman" w:cs="Times New Roman"/>
        </w:rPr>
      </w:pPr>
      <w:r>
        <w:rPr>
          <w:rFonts w:ascii="Times New Roman" w:hAnsi="Times New Roman" w:cs="Times New Roman"/>
          <w:lang w:val="en-CA"/>
        </w:rPr>
        <w:t>[SA_R2_180]:</w:t>
      </w:r>
      <w:r>
        <w:rPr>
          <w:rFonts w:hint="eastAsia" w:ascii="Times New Roman" w:hAnsi="Times New Roman" w:cs="Times New Roman"/>
        </w:rPr>
        <w:t>[</w:t>
      </w:r>
      <w:r>
        <w:rPr>
          <w:rFonts w:ascii="Times New Roman" w:hAnsi="Times New Roman" w:cs="Times New Roman"/>
        </w:rPr>
        <w:t xml:space="preserve"> The E2E transformer defined in this document shall be used</w:t>
      </w:r>
      <w:r>
        <w:rPr>
          <w:rFonts w:hint="eastAsia" w:ascii="Times New Roman" w:hAnsi="Times New Roman" w:cs="Times New Roman"/>
        </w:rPr>
        <w:t xml:space="preserve"> </w:t>
      </w:r>
      <w:r>
        <w:rPr>
          <w:rFonts w:ascii="Times New Roman" w:hAnsi="Times New Roman" w:cs="Times New Roman"/>
        </w:rPr>
        <w:t>as a transformer if</w:t>
      </w:r>
    </w:p>
    <w:p>
      <w:pPr>
        <w:rPr>
          <w:rFonts w:ascii="Times New Roman" w:hAnsi="Times New Roman" w:cs="Times New Roman"/>
        </w:rPr>
      </w:pPr>
      <w:r>
        <w:rPr>
          <w:rFonts w:ascii="Times New Roman" w:hAnsi="Times New Roman" w:cs="Times New Roman"/>
          <w:lang w:val="en-CA"/>
        </w:rPr>
        <w:tab/>
      </w:r>
      <w:r>
        <w:rPr>
          <w:rFonts w:ascii="Times New Roman" w:hAnsi="Times New Roman" w:cs="Times New Roman"/>
        </w:rPr>
        <w:t>1. the attribute protocol of the TransformationTechnology is set to E2E</w:t>
      </w:r>
    </w:p>
    <w:p>
      <w:pPr>
        <w:rPr>
          <w:rFonts w:ascii="Times New Roman" w:hAnsi="Times New Roman" w:cs="Times New Roman"/>
        </w:rPr>
      </w:pPr>
      <w:r>
        <w:rPr>
          <w:rFonts w:ascii="Times New Roman" w:hAnsi="Times New Roman" w:cs="Times New Roman"/>
          <w:lang w:val="en-CA"/>
        </w:rPr>
        <w:tab/>
      </w:r>
      <w:r>
        <w:rPr>
          <w:rFonts w:ascii="Times New Roman" w:hAnsi="Times New Roman" w:cs="Times New Roman"/>
        </w:rPr>
        <w:t>2. and the attribute version of the TransformationTechnology is set to 1.0.0</w:t>
      </w:r>
    </w:p>
    <w:p>
      <w:pPr>
        <w:rPr>
          <w:rFonts w:ascii="Times New Roman" w:hAnsi="Times New Roman" w:cs="Times New Roman"/>
        </w:rPr>
      </w:pPr>
      <w:r>
        <w:rPr>
          <w:rFonts w:ascii="Times New Roman" w:hAnsi="Times New Roman" w:cs="Times New Roman"/>
          <w:lang w:val="en-CA"/>
        </w:rPr>
        <w:tab/>
      </w:r>
      <w:r>
        <w:rPr>
          <w:rFonts w:ascii="Times New Roman" w:hAnsi="Times New Roman" w:cs="Times New Roman"/>
        </w:rPr>
        <w:t>3.</w:t>
      </w:r>
      <w:r>
        <w:rPr>
          <w:rFonts w:ascii="Times New Roman" w:hAnsi="Times New Roman" w:cs="Times New Roman"/>
          <w:lang w:val="en-CA"/>
        </w:rPr>
        <w:t xml:space="preserve"> </w:t>
      </w:r>
      <w:r>
        <w:rPr>
          <w:rFonts w:ascii="Times New Roman" w:hAnsi="Times New Roman" w:cs="Times New Roman"/>
        </w:rPr>
        <w:t>and the attribute transformerClass of the TransformationTechnology is set to</w:t>
      </w:r>
      <w:r>
        <w:rPr>
          <w:rFonts w:hint="eastAsia" w:ascii="Times New Roman" w:hAnsi="Times New Roman" w:cs="Times New Roman"/>
        </w:rPr>
        <w:t xml:space="preserve"> </w:t>
      </w:r>
      <w:r>
        <w:rPr>
          <w:rFonts w:ascii="Times New Roman" w:hAnsi="Times New Roman" w:cs="Times New Roman"/>
        </w:rPr>
        <w:t>safety</w:t>
      </w:r>
      <w:r>
        <w:rPr>
          <w:rFonts w:hint="eastAsia" w:ascii="Times New Roman" w:hAnsi="Times New Roman" w:cs="Times New Roman"/>
        </w:rPr>
        <w:t xml:space="preserve">] </w:t>
      </w:r>
      <w:r>
        <w:rPr>
          <w:rFonts w:ascii="Times New Roman" w:hAnsi="Times New Roman" w:cs="Times New Roman"/>
          <w:color w:val="000000" w:themeColor="text1"/>
          <w:szCs w:val="18"/>
          <w14:textFill>
            <w14:solidFill>
              <w14:schemeClr w14:val="tx1"/>
            </w14:solidFill>
          </w14:textFill>
        </w:rPr>
        <w:t xml:space="preserve">refers to </w:t>
      </w:r>
      <w:r>
        <w:rPr>
          <w:rFonts w:ascii="Times New Roman" w:hAnsi="Times New Roman" w:cs="Times New Roman"/>
        </w:rPr>
        <w:t>'</w:t>
      </w:r>
      <w:r>
        <w:rPr>
          <w:rFonts w:hint="eastAsia" w:ascii="Times New Roman" w:hAnsi="Times New Roman" w:cs="Times New Roman"/>
        </w:rPr>
        <w:t>AUTOSAR_SWS_E2ETransformer</w:t>
      </w:r>
      <w:r>
        <w:rPr>
          <w:rFonts w:ascii="Times New Roman" w:hAnsi="Times New Roman" w:cs="Times New Roman"/>
        </w:rPr>
        <w:t>'</w:t>
      </w:r>
      <w:r>
        <w:rPr>
          <w:rFonts w:hint="eastAsia" w:ascii="Times New Roman" w:hAnsi="Times New Roman" w:cs="Times New Roman"/>
        </w:rPr>
        <w:t xml:space="preserve"> </w:t>
      </w:r>
      <w:r>
        <w:rPr>
          <w:rFonts w:ascii="Times New Roman" w:hAnsi="Times New Roman" w:cs="Times New Roman"/>
        </w:rPr>
        <w:t>[SWS_E2EXf_00161]</w:t>
      </w:r>
    </w:p>
    <w:p>
      <w:pPr>
        <w:rPr>
          <w:rFonts w:ascii="Times New Roman" w:hAnsi="Times New Roman" w:cs="Times New Roman"/>
        </w:rPr>
      </w:pPr>
      <w:r>
        <w:rPr>
          <w:rFonts w:ascii="Times New Roman" w:hAnsi="Times New Roman" w:cs="Times New Roman"/>
          <w:lang w:val="en-CA"/>
        </w:rPr>
        <w:t xml:space="preserve">[SA_R2_181]: </w:t>
      </w:r>
      <w:r>
        <w:rPr>
          <w:rFonts w:hint="eastAsia" w:ascii="Times New Roman" w:hAnsi="Times New Roman" w:cs="Times New Roman"/>
        </w:rPr>
        <w:t>[</w:t>
      </w:r>
      <w:r>
        <w:rPr>
          <w:rFonts w:ascii="Times New Roman" w:hAnsi="Times New Roman" w:cs="Times New Roman"/>
        </w:rPr>
        <w:t>The configuration options in</w:t>
      </w:r>
      <w:r>
        <w:rPr>
          <w:rFonts w:hint="eastAsia" w:ascii="Times New Roman" w:hAnsi="Times New Roman" w:cs="Times New Roman"/>
        </w:rPr>
        <w:t xml:space="preserve"> </w:t>
      </w:r>
      <w:r>
        <w:rPr>
          <w:rFonts w:ascii="Times New Roman" w:hAnsi="Times New Roman" w:cs="Times New Roman"/>
        </w:rPr>
        <w:t>EndToEndTransformationComSpecProps shall have precedence over the options in</w:t>
      </w:r>
      <w:r>
        <w:rPr>
          <w:rFonts w:hint="eastAsia" w:ascii="Times New Roman" w:hAnsi="Times New Roman" w:cs="Times New Roman"/>
        </w:rPr>
        <w:t xml:space="preserve"> </w:t>
      </w:r>
      <w:r>
        <w:rPr>
          <w:rFonts w:ascii="Times New Roman" w:hAnsi="Times New Roman" w:cs="Times New Roman"/>
        </w:rPr>
        <w:t>EndToEndTransformationDescription and</w:t>
      </w:r>
      <w:r>
        <w:rPr>
          <w:rFonts w:hint="eastAsia" w:ascii="Times New Roman" w:hAnsi="Times New Roman" w:cs="Times New Roman"/>
        </w:rPr>
        <w:t xml:space="preserve"> </w:t>
      </w:r>
      <w:r>
        <w:rPr>
          <w:rFonts w:ascii="Times New Roman" w:hAnsi="Times New Roman" w:cs="Times New Roman"/>
        </w:rPr>
        <w:t>EndToEndTransformationISignalProps.</w:t>
      </w:r>
      <w:r>
        <w:rPr>
          <w:rFonts w:hint="eastAsia" w:ascii="Times New Roman" w:hAnsi="Times New Roman" w:cs="Times New Roman"/>
        </w:rPr>
        <w:t>]</w:t>
      </w:r>
      <w:r>
        <w:rPr>
          <w:rFonts w:ascii="Times New Roman" w:hAnsi="Times New Roman" w:cs="Times New Roman"/>
        </w:rPr>
        <w:t xml:space="preserve"> </w:t>
      </w:r>
      <w:r>
        <w:rPr>
          <w:rFonts w:ascii="Times New Roman" w:hAnsi="Times New Roman" w:cs="Times New Roman"/>
          <w:color w:val="000000" w:themeColor="text1"/>
          <w:szCs w:val="18"/>
          <w14:textFill>
            <w14:solidFill>
              <w14:schemeClr w14:val="tx1"/>
            </w14:solidFill>
          </w14:textFill>
        </w:rPr>
        <w:t xml:space="preserve">refers to </w:t>
      </w:r>
      <w:r>
        <w:rPr>
          <w:rFonts w:ascii="Times New Roman" w:hAnsi="Times New Roman" w:cs="Times New Roman"/>
        </w:rPr>
        <w:t>'</w:t>
      </w:r>
      <w:r>
        <w:rPr>
          <w:rFonts w:hint="eastAsia" w:ascii="Times New Roman" w:hAnsi="Times New Roman" w:cs="Times New Roman"/>
        </w:rPr>
        <w:t>AUTOSAR_SWS_E2ETransformer</w:t>
      </w:r>
      <w:r>
        <w:rPr>
          <w:rFonts w:ascii="Times New Roman" w:hAnsi="Times New Roman" w:cs="Times New Roman"/>
        </w:rPr>
        <w:t>'</w:t>
      </w:r>
      <w:r>
        <w:rPr>
          <w:rFonts w:hint="eastAsia" w:ascii="Times New Roman" w:hAnsi="Times New Roman" w:cs="Times New Roman"/>
        </w:rPr>
        <w:t xml:space="preserve"> </w:t>
      </w:r>
      <w:r>
        <w:rPr>
          <w:rFonts w:ascii="Times New Roman" w:hAnsi="Times New Roman" w:cs="Times New Roman"/>
        </w:rPr>
        <w:t>[SWS_E2EXf_00134]</w:t>
      </w:r>
    </w:p>
    <w:p>
      <w:pPr>
        <w:rPr>
          <w:rFonts w:ascii="Times New Roman" w:hAnsi="Times New Roman" w:cs="Times New Roman"/>
          <w:szCs w:val="18"/>
        </w:rPr>
      </w:pPr>
      <w:r>
        <w:rPr>
          <w:rFonts w:ascii="Times New Roman" w:hAnsi="Times New Roman" w:cs="Times New Roman"/>
          <w:lang w:val="en-CA"/>
        </w:rPr>
        <w:t xml:space="preserve">[SA_R2_182]: </w:t>
      </w:r>
      <w:r>
        <w:rPr>
          <w:rFonts w:hint="eastAsia" w:ascii="Times New Roman" w:hAnsi="Times New Roman" w:cs="Times New Roman"/>
          <w:color w:val="000000"/>
          <w:szCs w:val="18"/>
        </w:rPr>
        <w:t>[</w:t>
      </w:r>
      <w:r>
        <w:rPr>
          <w:rFonts w:ascii="Times New Roman" w:hAnsi="Times New Roman" w:cs="Times New Roman"/>
          <w:color w:val="000000"/>
          <w:szCs w:val="18"/>
        </w:rPr>
        <w:t>If configuration option</w:t>
      </w:r>
      <w:r>
        <w:rPr>
          <w:rFonts w:hint="eastAsia" w:ascii="Times New Roman" w:hAnsi="Times New Roman" w:cs="Times New Roman"/>
          <w:color w:val="000000"/>
          <w:szCs w:val="18"/>
        </w:rPr>
        <w:t xml:space="preserve"> </w:t>
      </w:r>
      <w:r>
        <w:rPr>
          <w:rFonts w:ascii="Times New Roman" w:hAnsi="Times New Roman" w:cs="Times New Roman"/>
          <w:color w:val="000000"/>
          <w:szCs w:val="18"/>
        </w:rPr>
        <w:t>EndToEndTransformationComSpecProps.disableEndToEndCheck is set for a given</w:t>
      </w:r>
      <w:r>
        <w:rPr>
          <w:rFonts w:hint="eastAsia" w:ascii="Times New Roman" w:hAnsi="Times New Roman" w:cs="Times New Roman"/>
          <w:color w:val="000000"/>
          <w:szCs w:val="18"/>
        </w:rPr>
        <w:t xml:space="preserve"> </w:t>
      </w:r>
      <w:r>
        <w:rPr>
          <w:rStyle w:val="49"/>
          <w:rFonts w:ascii="Times New Roman" w:hAnsi="Times New Roman" w:cs="Times New Roman"/>
          <w:sz w:val="18"/>
          <w:szCs w:val="18"/>
        </w:rPr>
        <w:t>&lt;transformerId&gt;</w:t>
      </w:r>
      <w:r>
        <w:rPr>
          <w:rFonts w:ascii="Times New Roman" w:hAnsi="Times New Roman" w:cs="Times New Roman"/>
          <w:color w:val="000000"/>
          <w:szCs w:val="18"/>
        </w:rPr>
        <w:t>, then E2E Transformer shall skip the invocation of the E2E Library –</w:t>
      </w:r>
      <w:r>
        <w:rPr>
          <w:rFonts w:hint="eastAsia" w:ascii="Times New Roman" w:hAnsi="Times New Roman" w:cs="Times New Roman"/>
          <w:color w:val="000000"/>
          <w:szCs w:val="18"/>
        </w:rPr>
        <w:t xml:space="preserve"> </w:t>
      </w:r>
      <w:r>
        <w:rPr>
          <w:rFonts w:ascii="Times New Roman" w:hAnsi="Times New Roman" w:cs="Times New Roman"/>
          <w:color w:val="000000"/>
          <w:szCs w:val="18"/>
        </w:rPr>
        <w:t>it shall only perform buffer processing (e.g. copying from inputBuffer to buffer).</w:t>
      </w:r>
      <w:r>
        <w:rPr>
          <w:rFonts w:hint="eastAsia" w:ascii="Times New Roman" w:hAnsi="Times New Roman" w:cs="Times New Roman"/>
          <w:color w:val="000000"/>
          <w:szCs w:val="18"/>
        </w:rPr>
        <w:t xml:space="preserve"> </w:t>
      </w:r>
      <w:r>
        <w:rPr>
          <w:rFonts w:ascii="Times New Roman" w:hAnsi="Times New Roman" w:cs="Times New Roman"/>
          <w:color w:val="000000"/>
          <w:szCs w:val="18"/>
        </w:rPr>
        <w:t>Return value shall be E_OK.</w:t>
      </w:r>
      <w:r>
        <w:rPr>
          <w:rFonts w:hint="eastAsia" w:ascii="Times New Roman" w:hAnsi="Times New Roman" w:cs="Times New Roman"/>
          <w:color w:val="000000"/>
          <w:szCs w:val="18"/>
        </w:rPr>
        <w:t>]</w:t>
      </w:r>
      <w:r>
        <w:rPr>
          <w:rFonts w:ascii="Times New Roman" w:hAnsi="Times New Roman" w:cs="Times New Roman"/>
          <w:szCs w:val="18"/>
        </w:rPr>
        <w:t xml:space="preserve"> </w:t>
      </w:r>
      <w:r>
        <w:rPr>
          <w:rFonts w:ascii="Times New Roman" w:hAnsi="Times New Roman" w:cs="Times New Roman"/>
          <w:color w:val="000000" w:themeColor="text1"/>
          <w:szCs w:val="18"/>
          <w14:textFill>
            <w14:solidFill>
              <w14:schemeClr w14:val="tx1"/>
            </w14:solidFill>
          </w14:textFill>
        </w:rPr>
        <w:t xml:space="preserve">refers to </w:t>
      </w:r>
      <w:r>
        <w:rPr>
          <w:rFonts w:ascii="Times New Roman" w:hAnsi="Times New Roman" w:cs="Times New Roman"/>
        </w:rPr>
        <w:t>'</w:t>
      </w:r>
      <w:r>
        <w:rPr>
          <w:rFonts w:hint="eastAsia" w:ascii="Times New Roman" w:hAnsi="Times New Roman" w:cs="Times New Roman"/>
        </w:rPr>
        <w:t>AUTOSAR_SWS_E2ETransformer</w:t>
      </w:r>
      <w:r>
        <w:rPr>
          <w:rFonts w:ascii="Times New Roman" w:hAnsi="Times New Roman" w:cs="Times New Roman"/>
        </w:rPr>
        <w:t>'</w:t>
      </w:r>
      <w:r>
        <w:rPr>
          <w:rFonts w:hint="eastAsia" w:ascii="Times New Roman" w:hAnsi="Times New Roman" w:cs="Times New Roman"/>
        </w:rPr>
        <w:t xml:space="preserve"> </w:t>
      </w:r>
      <w:r>
        <w:rPr>
          <w:rFonts w:ascii="Times New Roman" w:hAnsi="Times New Roman" w:cs="Times New Roman"/>
          <w:color w:val="000000"/>
          <w:szCs w:val="18"/>
        </w:rPr>
        <w:t>[SWS_E2EXf_00154]</w:t>
      </w:r>
    </w:p>
    <w:p>
      <w:pPr>
        <w:rPr>
          <w:rFonts w:ascii="Times New Roman" w:hAnsi="Times New Roman" w:cs="Times New Roman"/>
          <w:color w:val="000000"/>
          <w:szCs w:val="18"/>
        </w:rPr>
      </w:pPr>
      <w:r>
        <w:rPr>
          <w:rFonts w:ascii="Times New Roman" w:hAnsi="Times New Roman" w:cs="Times New Roman"/>
          <w:lang w:val="en-CA"/>
        </w:rPr>
        <w:t xml:space="preserve">[SA_R2_183]: </w:t>
      </w:r>
      <w:r>
        <w:rPr>
          <w:rFonts w:hint="eastAsia" w:ascii="Times New Roman" w:hAnsi="Times New Roman" w:cs="Times New Roman"/>
          <w:color w:val="000000"/>
          <w:szCs w:val="18"/>
        </w:rPr>
        <w:t>[</w:t>
      </w:r>
      <w:r>
        <w:rPr>
          <w:rFonts w:ascii="Times New Roman" w:hAnsi="Times New Roman" w:cs="Times New Roman"/>
          <w:color w:val="000000"/>
          <w:szCs w:val="18"/>
        </w:rPr>
        <w:t>The E2E Transformer shall generate the following data</w:t>
      </w:r>
      <w:r>
        <w:rPr>
          <w:rFonts w:hint="eastAsia" w:ascii="Times New Roman" w:hAnsi="Times New Roman" w:cs="Times New Roman"/>
          <w:color w:val="000000"/>
          <w:szCs w:val="18"/>
        </w:rPr>
        <w:t xml:space="preserve"> </w:t>
      </w:r>
      <w:r>
        <w:rPr>
          <w:rFonts w:ascii="Times New Roman" w:hAnsi="Times New Roman" w:cs="Times New Roman"/>
          <w:color w:val="000000"/>
          <w:szCs w:val="18"/>
        </w:rPr>
        <w:t>structure, to store the configuration of E2E Transformer module:</w:t>
      </w:r>
    </w:p>
    <w:p>
      <w:pPr>
        <w:rPr>
          <w:rFonts w:ascii="Times New Roman" w:hAnsi="Times New Roman" w:cs="Times New Roman"/>
          <w:szCs w:val="18"/>
        </w:rPr>
      </w:pPr>
      <w:r>
        <w:rPr>
          <w:rFonts w:ascii="Times New Roman" w:hAnsi="Times New Roman" w:cs="Times New Roman"/>
          <w:color w:val="000000"/>
          <w:szCs w:val="18"/>
        </w:rPr>
        <w:t>E2EXf_ConfigStruct_&lt;v&gt;(of type E2EXf_ConfigType)</w:t>
      </w:r>
      <w:r>
        <w:rPr>
          <w:rFonts w:hint="eastAsia" w:ascii="Times New Roman" w:hAnsi="Times New Roman" w:cs="Times New Roman"/>
          <w:color w:val="000000"/>
          <w:szCs w:val="18"/>
        </w:rPr>
        <w:t>]</w:t>
      </w:r>
      <w:r>
        <w:rPr>
          <w:rFonts w:ascii="Times New Roman" w:hAnsi="Times New Roman" w:cs="Times New Roman"/>
          <w:color w:val="000000" w:themeColor="text1"/>
          <w:szCs w:val="18"/>
          <w14:textFill>
            <w14:solidFill>
              <w14:schemeClr w14:val="tx1"/>
            </w14:solidFill>
          </w14:textFill>
        </w:rPr>
        <w:t xml:space="preserve">refers to </w:t>
      </w:r>
      <w:r>
        <w:rPr>
          <w:rFonts w:ascii="Times New Roman" w:hAnsi="Times New Roman" w:cs="Times New Roman"/>
        </w:rPr>
        <w:t>'</w:t>
      </w:r>
      <w:r>
        <w:rPr>
          <w:rFonts w:hint="eastAsia" w:ascii="Times New Roman" w:hAnsi="Times New Roman" w:cs="Times New Roman"/>
        </w:rPr>
        <w:t>AUTOSAR_SWS_E2ETransformer</w:t>
      </w:r>
      <w:r>
        <w:rPr>
          <w:rFonts w:ascii="Times New Roman" w:hAnsi="Times New Roman" w:cs="Times New Roman"/>
        </w:rPr>
        <w:t>'</w:t>
      </w:r>
      <w:r>
        <w:rPr>
          <w:rFonts w:ascii="Times New Roman" w:hAnsi="Times New Roman" w:eastAsia="Cambria Math" w:cs="Times New Roman"/>
          <w:color w:val="000000"/>
          <w:szCs w:val="18"/>
        </w:rPr>
        <w:t xml:space="preserve"> </w:t>
      </w:r>
      <w:r>
        <w:rPr>
          <w:rFonts w:ascii="Times New Roman" w:hAnsi="Times New Roman" w:cs="Times New Roman"/>
          <w:color w:val="000000"/>
          <w:szCs w:val="18"/>
        </w:rPr>
        <w:t>[SWS_E2EXf_00011]</w:t>
      </w:r>
    </w:p>
    <w:p>
      <w:pPr>
        <w:rPr>
          <w:rFonts w:ascii="Times New Roman" w:hAnsi="Times New Roman" w:cs="Times New Roman"/>
          <w:szCs w:val="18"/>
        </w:rPr>
      </w:pPr>
      <w:r>
        <w:rPr>
          <w:rFonts w:ascii="Times New Roman" w:hAnsi="Times New Roman" w:cs="Times New Roman"/>
          <w:lang w:val="en-CA"/>
        </w:rPr>
        <w:t xml:space="preserve">[SA_R2_184]: </w:t>
      </w:r>
      <w:r>
        <w:rPr>
          <w:rFonts w:hint="eastAsia" w:ascii="Times New Roman" w:hAnsi="Times New Roman" w:cs="Times New Roman"/>
          <w:color w:val="000000"/>
          <w:szCs w:val="18"/>
        </w:rPr>
        <w:t>[</w:t>
      </w:r>
      <w:r>
        <w:rPr>
          <w:rStyle w:val="50"/>
          <w:rFonts w:ascii="Times New Roman" w:hAnsi="Times New Roman" w:cs="Times New Roman"/>
          <w:sz w:val="18"/>
          <w:szCs w:val="18"/>
        </w:rPr>
        <w:t>The E2E Transformer shall derive the required number of</w:t>
      </w:r>
      <w:r>
        <w:rPr>
          <w:rStyle w:val="50"/>
          <w:rFonts w:hint="eastAsia" w:ascii="Times New Roman" w:hAnsi="Times New Roman" w:cs="Times New Roman"/>
          <w:sz w:val="18"/>
          <w:szCs w:val="18"/>
        </w:rPr>
        <w:t xml:space="preserve"> </w:t>
      </w:r>
      <w:r>
        <w:rPr>
          <w:rStyle w:val="50"/>
          <w:rFonts w:ascii="Times New Roman" w:hAnsi="Times New Roman" w:cs="Times New Roman"/>
          <w:sz w:val="18"/>
          <w:szCs w:val="18"/>
        </w:rPr>
        <w:t>independent state data resources of types E2E_PXXProtectStateType,</w:t>
      </w:r>
      <w:r>
        <w:rPr>
          <w:rStyle w:val="50"/>
          <w:rFonts w:hint="eastAsia" w:ascii="Times New Roman" w:hAnsi="Times New Roman" w:cs="Times New Roman"/>
          <w:sz w:val="18"/>
          <w:szCs w:val="18"/>
        </w:rPr>
        <w:t xml:space="preserve"> </w:t>
      </w:r>
      <w:r>
        <w:rPr>
          <w:rStyle w:val="50"/>
          <w:rFonts w:ascii="Times New Roman" w:hAnsi="Times New Roman" w:cs="Times New Roman"/>
          <w:sz w:val="18"/>
          <w:szCs w:val="18"/>
        </w:rPr>
        <w:t>E2E_PXXCheckStateType, and E2E_SMCheckStateType to perform E2E Protection</w:t>
      </w:r>
      <w:r>
        <w:rPr>
          <w:rStyle w:val="50"/>
          <w:rFonts w:hint="eastAsia" w:ascii="Times New Roman" w:hAnsi="Times New Roman" w:cs="Times New Roman"/>
          <w:sz w:val="18"/>
          <w:szCs w:val="18"/>
        </w:rPr>
        <w:t xml:space="preserve"> </w:t>
      </w:r>
      <w:r>
        <w:rPr>
          <w:rStyle w:val="50"/>
          <w:rFonts w:ascii="Times New Roman" w:hAnsi="Times New Roman" w:cs="Times New Roman"/>
          <w:sz w:val="18"/>
          <w:szCs w:val="18"/>
        </w:rPr>
        <w:t>within the E2E Transformer module from the number of E2E-protected data uniquely</w:t>
      </w:r>
      <w:r>
        <w:rPr>
          <w:rStyle w:val="50"/>
          <w:rFonts w:hint="eastAsia" w:ascii="Times New Roman" w:hAnsi="Times New Roman" w:cs="Times New Roman"/>
          <w:sz w:val="18"/>
          <w:szCs w:val="18"/>
        </w:rPr>
        <w:t xml:space="preserve"> </w:t>
      </w:r>
      <w:r>
        <w:rPr>
          <w:rStyle w:val="50"/>
          <w:rFonts w:ascii="Times New Roman" w:hAnsi="Times New Roman" w:cs="Times New Roman"/>
          <w:sz w:val="18"/>
          <w:szCs w:val="18"/>
        </w:rPr>
        <w:t>identified with &lt;transformerId&gt;, protected by profile XX.</w:t>
      </w:r>
      <w:r>
        <w:rPr>
          <w:rFonts w:hint="eastAsia" w:ascii="Times New Roman" w:hAnsi="Times New Roman" w:cs="Times New Roman"/>
          <w:color w:val="000000"/>
          <w:szCs w:val="18"/>
        </w:rPr>
        <w:t>]</w:t>
      </w:r>
      <w:r>
        <w:rPr>
          <w:rFonts w:ascii="Times New Roman" w:hAnsi="Times New Roman" w:cs="Times New Roman"/>
          <w:color w:val="000000" w:themeColor="text1"/>
          <w:szCs w:val="18"/>
          <w14:textFill>
            <w14:solidFill>
              <w14:schemeClr w14:val="tx1"/>
            </w14:solidFill>
          </w14:textFill>
        </w:rPr>
        <w:t xml:space="preserve">refers to </w:t>
      </w:r>
      <w:r>
        <w:rPr>
          <w:rFonts w:ascii="Times New Roman" w:hAnsi="Times New Roman" w:cs="Times New Roman"/>
        </w:rPr>
        <w:t>'</w:t>
      </w:r>
      <w:r>
        <w:rPr>
          <w:rFonts w:hint="eastAsia" w:ascii="Times New Roman" w:hAnsi="Times New Roman" w:cs="Times New Roman"/>
        </w:rPr>
        <w:t>AUTOSAR_SWS_E2ETransformer</w:t>
      </w:r>
      <w:r>
        <w:rPr>
          <w:rFonts w:ascii="Times New Roman" w:hAnsi="Times New Roman" w:cs="Times New Roman"/>
        </w:rPr>
        <w:t>'</w:t>
      </w:r>
      <w:r>
        <w:rPr>
          <w:rFonts w:ascii="Times New Roman" w:hAnsi="Times New Roman" w:cs="Times New Roman"/>
          <w:szCs w:val="18"/>
        </w:rPr>
        <w:t xml:space="preserve"> </w:t>
      </w:r>
      <w:r>
        <w:rPr>
          <w:rFonts w:ascii="Times New Roman" w:hAnsi="Times New Roman" w:cs="Times New Roman"/>
          <w:color w:val="000000"/>
          <w:szCs w:val="18"/>
        </w:rPr>
        <w:t>[SWS_E2EXf_00125]</w:t>
      </w:r>
      <w:r>
        <w:rPr>
          <w:rFonts w:ascii="Times New Roman" w:hAnsi="Times New Roman" w:cs="Times New Roman"/>
          <w:szCs w:val="18"/>
        </w:rPr>
        <w:t xml:space="preserve"> </w:t>
      </w:r>
    </w:p>
    <w:p>
      <w:pPr>
        <w:rPr>
          <w:rFonts w:ascii="Times New Roman" w:hAnsi="Times New Roman" w:cs="Times New Roman"/>
          <w:szCs w:val="18"/>
        </w:rPr>
      </w:pPr>
      <w:r>
        <w:rPr>
          <w:rFonts w:ascii="Times New Roman" w:hAnsi="Times New Roman" w:cs="Times New Roman"/>
          <w:lang w:val="en-CA"/>
        </w:rPr>
        <w:t xml:space="preserve">[SA_R2_185]: </w:t>
      </w:r>
      <w:r>
        <w:rPr>
          <w:rFonts w:hint="eastAsia" w:ascii="Times New Roman" w:hAnsi="Times New Roman" w:cs="Times New Roman"/>
          <w:color w:val="000000"/>
          <w:szCs w:val="18"/>
        </w:rPr>
        <w:t>[</w:t>
      </w:r>
      <w:r>
        <w:rPr>
          <w:rFonts w:ascii="Times New Roman" w:hAnsi="Times New Roman" w:cs="Times New Roman"/>
          <w:color w:val="000000"/>
          <w:szCs w:val="18"/>
        </w:rPr>
        <w:t>The E2E Transformer shall derive the required number of</w:t>
      </w:r>
      <w:r>
        <w:rPr>
          <w:rFonts w:hint="eastAsia" w:ascii="Times New Roman" w:hAnsi="Times New Roman" w:cs="Times New Roman"/>
          <w:color w:val="000000"/>
          <w:szCs w:val="18"/>
        </w:rPr>
        <w:t xml:space="preserve"> </w:t>
      </w:r>
      <w:r>
        <w:rPr>
          <w:rFonts w:ascii="Times New Roman" w:hAnsi="Times New Roman" w:cs="Times New Roman"/>
          <w:color w:val="000000"/>
          <w:szCs w:val="18"/>
        </w:rPr>
        <w:t>independent statically initialized configuration objects of types E2E_PXXConfigType</w:t>
      </w:r>
      <w:r>
        <w:rPr>
          <w:rFonts w:hint="eastAsia" w:ascii="Times New Roman" w:hAnsi="Times New Roman" w:cs="Times New Roman"/>
          <w:color w:val="000000"/>
          <w:szCs w:val="18"/>
        </w:rPr>
        <w:t xml:space="preserve"> </w:t>
      </w:r>
      <w:r>
        <w:rPr>
          <w:rFonts w:ascii="Times New Roman" w:hAnsi="Times New Roman" w:cs="Times New Roman"/>
          <w:color w:val="000000"/>
          <w:szCs w:val="18"/>
        </w:rPr>
        <w:t>and E2E_SMConfigType to perform E2E Protection within the E2E Transformer,</w:t>
      </w:r>
      <w:r>
        <w:rPr>
          <w:rFonts w:hint="eastAsia" w:ascii="Times New Roman" w:hAnsi="Times New Roman" w:cs="Times New Roman"/>
          <w:color w:val="000000"/>
          <w:szCs w:val="18"/>
        </w:rPr>
        <w:t xml:space="preserve"> </w:t>
      </w:r>
      <w:r>
        <w:rPr>
          <w:rFonts w:ascii="Times New Roman" w:hAnsi="Times New Roman" w:cs="Times New Roman"/>
          <w:color w:val="000000"/>
          <w:szCs w:val="18"/>
        </w:rPr>
        <w:t>from:</w:t>
      </w:r>
      <w:r>
        <w:rPr>
          <w:rFonts w:ascii="Times New Roman" w:hAnsi="Times New Roman" w:cs="Times New Roman"/>
          <w:szCs w:val="18"/>
        </w:rPr>
        <w:t xml:space="preserve"> </w:t>
      </w:r>
      <w:r>
        <w:rPr>
          <w:rFonts w:ascii="Times New Roman" w:hAnsi="Times New Roman" w:cs="Times New Roman"/>
          <w:color w:val="000000"/>
          <w:szCs w:val="18"/>
        </w:rPr>
        <w:t>1. the number of E2E-protected data uniquely identified with &lt;transformerId&gt;,</w:t>
      </w:r>
      <w:r>
        <w:rPr>
          <w:rFonts w:hint="eastAsia" w:ascii="Times New Roman" w:hAnsi="Times New Roman" w:cs="Times New Roman"/>
          <w:color w:val="000000"/>
          <w:szCs w:val="18"/>
        </w:rPr>
        <w:t xml:space="preserve"> </w:t>
      </w:r>
      <w:r>
        <w:rPr>
          <w:rFonts w:ascii="Times New Roman" w:hAnsi="Times New Roman" w:cs="Times New Roman"/>
          <w:color w:val="000000"/>
          <w:szCs w:val="18"/>
        </w:rPr>
        <w:t>protected by profile XX, and 2. the number of configuration variants.</w:t>
      </w:r>
      <w:r>
        <w:rPr>
          <w:rFonts w:hint="eastAsia" w:ascii="Times New Roman" w:hAnsi="Times New Roman" w:cs="Times New Roman"/>
          <w:color w:val="000000"/>
          <w:szCs w:val="18"/>
        </w:rPr>
        <w:t>]</w:t>
      </w:r>
      <w:r>
        <w:rPr>
          <w:rFonts w:ascii="Times New Roman" w:hAnsi="Times New Roman" w:cs="Times New Roman"/>
          <w:color w:val="000000" w:themeColor="text1"/>
          <w:szCs w:val="18"/>
          <w14:textFill>
            <w14:solidFill>
              <w14:schemeClr w14:val="tx1"/>
            </w14:solidFill>
          </w14:textFill>
        </w:rPr>
        <w:t xml:space="preserve">refers to </w:t>
      </w:r>
      <w:r>
        <w:rPr>
          <w:rFonts w:ascii="Times New Roman" w:hAnsi="Times New Roman" w:cs="Times New Roman"/>
        </w:rPr>
        <w:t>'</w:t>
      </w:r>
      <w:r>
        <w:rPr>
          <w:rFonts w:hint="eastAsia" w:ascii="Times New Roman" w:hAnsi="Times New Roman" w:cs="Times New Roman"/>
        </w:rPr>
        <w:t>AUTOSAR_SWS_E2ETransformer</w:t>
      </w:r>
      <w:r>
        <w:rPr>
          <w:rFonts w:ascii="Times New Roman" w:hAnsi="Times New Roman" w:cs="Times New Roman"/>
        </w:rPr>
        <w:t>'</w:t>
      </w:r>
      <w:r>
        <w:rPr>
          <w:rFonts w:ascii="Times New Roman" w:hAnsi="Times New Roman" w:cs="Times New Roman"/>
          <w:szCs w:val="18"/>
        </w:rPr>
        <w:t xml:space="preserve"> </w:t>
      </w:r>
      <w:r>
        <w:rPr>
          <w:rFonts w:ascii="Times New Roman" w:hAnsi="Times New Roman" w:cs="Times New Roman"/>
          <w:color w:val="000000"/>
          <w:szCs w:val="18"/>
        </w:rPr>
        <w:t>[SWS_E2EXf_00126]</w:t>
      </w:r>
    </w:p>
    <w:p>
      <w:pPr>
        <w:rPr>
          <w:rFonts w:ascii="Times New Roman" w:hAnsi="Times New Roman" w:cs="Times New Roman"/>
          <w:szCs w:val="18"/>
        </w:rPr>
      </w:pPr>
      <w:r>
        <w:rPr>
          <w:rFonts w:ascii="Times New Roman" w:hAnsi="Times New Roman" w:cs="Times New Roman"/>
          <w:lang w:val="en-CA"/>
        </w:rPr>
        <w:t xml:space="preserve">[SA_R2_186]: </w:t>
      </w:r>
      <w:r>
        <w:rPr>
          <w:rFonts w:hint="eastAsia" w:ascii="Times New Roman" w:hAnsi="Times New Roman" w:cs="Times New Roman"/>
          <w:color w:val="000000"/>
          <w:szCs w:val="18"/>
        </w:rPr>
        <w:t>[</w:t>
      </w:r>
      <w:r>
        <w:rPr>
          <w:rFonts w:ascii="Times New Roman" w:hAnsi="Times New Roman" w:cs="Times New Roman"/>
          <w:color w:val="000000"/>
          <w:szCs w:val="18"/>
        </w:rPr>
        <w:t>In post-build-selectable variant, E2EXf_Init() shall check that</w:t>
      </w:r>
      <w:r>
        <w:rPr>
          <w:rFonts w:hint="eastAsia" w:ascii="Times New Roman" w:hAnsi="Times New Roman" w:cs="Times New Roman"/>
          <w:color w:val="000000"/>
          <w:szCs w:val="18"/>
        </w:rPr>
        <w:t xml:space="preserve"> </w:t>
      </w:r>
      <w:r>
        <w:rPr>
          <w:rFonts w:ascii="Times New Roman" w:hAnsi="Times New Roman" w:cs="Times New Roman"/>
          <w:color w:val="000000"/>
          <w:szCs w:val="18"/>
        </w:rPr>
        <w:t>Config pointer (received as function parameter) points to one of the configuration</w:t>
      </w:r>
      <w:r>
        <w:rPr>
          <w:rFonts w:hint="eastAsia" w:ascii="Times New Roman" w:hAnsi="Times New Roman" w:cs="Times New Roman"/>
          <w:color w:val="000000"/>
          <w:szCs w:val="18"/>
        </w:rPr>
        <w:t xml:space="preserve"> </w:t>
      </w:r>
      <w:r>
        <w:rPr>
          <w:rFonts w:ascii="Times New Roman" w:hAnsi="Times New Roman" w:cs="Times New Roman"/>
          <w:color w:val="000000"/>
          <w:szCs w:val="18"/>
        </w:rPr>
        <w:t>variants E2EXf_ConfigStruct_&lt;v&gt;.If it is equal, then E2EXf_Init() shall select the</w:t>
      </w:r>
      <w:r>
        <w:rPr>
          <w:rFonts w:ascii="Times New Roman" w:hAnsi="Times New Roman" w:cs="Times New Roman"/>
          <w:szCs w:val="18"/>
        </w:rPr>
        <w:t xml:space="preserve"> </w:t>
      </w:r>
      <w:r>
        <w:rPr>
          <w:rFonts w:ascii="Times New Roman" w:hAnsi="Times New Roman" w:cs="Times New Roman"/>
          <w:color w:val="000000"/>
          <w:szCs w:val="18"/>
        </w:rPr>
        <w:t>passed configuration variant, and it shall set the module initialization state to TRUE.</w:t>
      </w:r>
      <w:r>
        <w:rPr>
          <w:rFonts w:hint="eastAsia" w:ascii="Times New Roman" w:hAnsi="Times New Roman" w:cs="Times New Roman"/>
          <w:color w:val="000000"/>
          <w:szCs w:val="18"/>
        </w:rPr>
        <w:t>]</w:t>
      </w:r>
      <w:r>
        <w:rPr>
          <w:rFonts w:ascii="Times New Roman" w:hAnsi="Times New Roman" w:cs="Times New Roman"/>
          <w:color w:val="000000" w:themeColor="text1"/>
          <w:szCs w:val="18"/>
          <w14:textFill>
            <w14:solidFill>
              <w14:schemeClr w14:val="tx1"/>
            </w14:solidFill>
          </w14:textFill>
        </w:rPr>
        <w:t xml:space="preserve">refers to </w:t>
      </w:r>
      <w:r>
        <w:rPr>
          <w:rFonts w:ascii="Times New Roman" w:hAnsi="Times New Roman" w:cs="Times New Roman"/>
        </w:rPr>
        <w:t>'</w:t>
      </w:r>
      <w:r>
        <w:rPr>
          <w:rFonts w:hint="eastAsia" w:ascii="Times New Roman" w:hAnsi="Times New Roman" w:cs="Times New Roman"/>
        </w:rPr>
        <w:t>AUTOSAR_SWS_E2ETransformer</w:t>
      </w:r>
      <w:r>
        <w:rPr>
          <w:rFonts w:ascii="Times New Roman" w:hAnsi="Times New Roman" w:cs="Times New Roman"/>
        </w:rPr>
        <w:t>'</w:t>
      </w:r>
      <w:r>
        <w:rPr>
          <w:rFonts w:ascii="Times New Roman" w:hAnsi="Times New Roman" w:eastAsia="Cambria Math" w:cs="Times New Roman"/>
          <w:color w:val="000000"/>
          <w:szCs w:val="18"/>
        </w:rPr>
        <w:t xml:space="preserve"> </w:t>
      </w:r>
      <w:r>
        <w:rPr>
          <w:rFonts w:ascii="Times New Roman" w:hAnsi="Times New Roman" w:cs="Times New Roman"/>
          <w:color w:val="000000"/>
          <w:szCs w:val="18"/>
        </w:rPr>
        <w:t>[SWS_E2EXf_00024]</w:t>
      </w:r>
    </w:p>
    <w:p>
      <w:pPr>
        <w:rPr>
          <w:rFonts w:ascii="Times New Roman" w:hAnsi="Times New Roman" w:cs="Times New Roman"/>
          <w:szCs w:val="18"/>
        </w:rPr>
      </w:pPr>
      <w:r>
        <w:rPr>
          <w:rFonts w:ascii="Times New Roman" w:hAnsi="Times New Roman" w:cs="Times New Roman"/>
          <w:lang w:val="en-CA"/>
        </w:rPr>
        <w:t xml:space="preserve">[SA_R2_187]: </w:t>
      </w:r>
      <w:r>
        <w:rPr>
          <w:rFonts w:hint="eastAsia" w:ascii="Times New Roman" w:hAnsi="Times New Roman" w:cs="Times New Roman"/>
          <w:color w:val="000000"/>
          <w:szCs w:val="18"/>
        </w:rPr>
        <w:t>[</w:t>
      </w:r>
      <w:r>
        <w:rPr>
          <w:rFonts w:ascii="Times New Roman" w:hAnsi="Times New Roman" w:cs="Times New Roman"/>
          <w:color w:val="000000"/>
          <w:szCs w:val="18"/>
        </w:rPr>
        <w:t>The E2EXf_Init() function shall initialize all external state</w:t>
      </w:r>
      <w:r>
        <w:rPr>
          <w:rFonts w:hint="eastAsia" w:ascii="Times New Roman" w:hAnsi="Times New Roman" w:cs="Times New Roman"/>
          <w:color w:val="000000"/>
          <w:szCs w:val="18"/>
        </w:rPr>
        <w:t xml:space="preserve"> </w:t>
      </w:r>
      <w:r>
        <w:rPr>
          <w:rFonts w:ascii="Times New Roman" w:hAnsi="Times New Roman" w:cs="Times New Roman"/>
          <w:color w:val="000000"/>
          <w:szCs w:val="18"/>
        </w:rPr>
        <w:t>data resources managed by E2E transformer (see SWS_E2EXf_00125) as follows:</w:t>
      </w:r>
      <w:r>
        <w:rPr>
          <w:rFonts w:hint="eastAsia" w:ascii="Times New Roman" w:hAnsi="Times New Roman" w:cs="Times New Roman"/>
          <w:color w:val="000000"/>
          <w:szCs w:val="18"/>
        </w:rPr>
        <w:t xml:space="preserve"> </w:t>
      </w:r>
    </w:p>
    <w:p>
      <w:pPr>
        <w:ind w:firstLine="420"/>
        <w:rPr>
          <w:rFonts w:ascii="Times New Roman" w:hAnsi="Times New Roman" w:cs="Times New Roman"/>
          <w:color w:val="000000"/>
          <w:szCs w:val="18"/>
        </w:rPr>
      </w:pPr>
      <w:r>
        <w:rPr>
          <w:rFonts w:ascii="Times New Roman" w:hAnsi="Times New Roman" w:cs="Times New Roman"/>
          <w:color w:val="000000"/>
          <w:szCs w:val="18"/>
        </w:rPr>
        <w:t>- Initialization of state data resources of type E2E_PXXProtectStateType by</w:t>
      </w:r>
    </w:p>
    <w:p>
      <w:pPr>
        <w:ind w:firstLine="420"/>
        <w:rPr>
          <w:rFonts w:ascii="Times New Roman" w:hAnsi="Times New Roman" w:cs="Times New Roman"/>
          <w:color w:val="000000"/>
          <w:szCs w:val="18"/>
        </w:rPr>
      </w:pPr>
      <w:r>
        <w:rPr>
          <w:rFonts w:hint="eastAsia" w:ascii="Times New Roman" w:hAnsi="Times New Roman" w:cs="Times New Roman"/>
          <w:color w:val="000000"/>
          <w:szCs w:val="18"/>
        </w:rPr>
        <w:tab/>
      </w:r>
      <w:r>
        <w:rPr>
          <w:rFonts w:ascii="Times New Roman" w:hAnsi="Times New Roman" w:cs="Times New Roman"/>
          <w:color w:val="000000"/>
          <w:szCs w:val="18"/>
        </w:rPr>
        <w:t>calling corresponding E2E_PXXProtectInit() methods,</w:t>
      </w:r>
    </w:p>
    <w:p>
      <w:pPr>
        <w:ind w:firstLine="420"/>
        <w:rPr>
          <w:rFonts w:ascii="Times New Roman" w:hAnsi="Times New Roman" w:cs="Times New Roman"/>
          <w:color w:val="000000"/>
          <w:szCs w:val="18"/>
        </w:rPr>
      </w:pPr>
      <w:r>
        <w:rPr>
          <w:rFonts w:hint="eastAsia" w:ascii="Times New Roman" w:hAnsi="Times New Roman" w:cs="Times New Roman"/>
          <w:color w:val="000000"/>
          <w:szCs w:val="18"/>
        </w:rPr>
        <w:tab/>
      </w:r>
      <w:r>
        <w:rPr>
          <w:rFonts w:ascii="Times New Roman" w:hAnsi="Times New Roman" w:cs="Times New Roman"/>
          <w:color w:val="000000"/>
          <w:szCs w:val="18"/>
        </w:rPr>
        <w:t>- Initialization of state data resources of type E2E_PXXCheckStateType by</w:t>
      </w:r>
    </w:p>
    <w:p>
      <w:pPr>
        <w:ind w:firstLine="420"/>
        <w:rPr>
          <w:rFonts w:ascii="Times New Roman" w:hAnsi="Times New Roman" w:cs="Times New Roman"/>
          <w:color w:val="000000"/>
          <w:szCs w:val="18"/>
        </w:rPr>
      </w:pPr>
      <w:r>
        <w:rPr>
          <w:rFonts w:hint="eastAsia" w:ascii="Times New Roman" w:hAnsi="Times New Roman" w:cs="Times New Roman"/>
          <w:color w:val="000000"/>
          <w:szCs w:val="18"/>
        </w:rPr>
        <w:tab/>
      </w:r>
      <w:r>
        <w:rPr>
          <w:rFonts w:ascii="Times New Roman" w:hAnsi="Times New Roman" w:cs="Times New Roman"/>
          <w:color w:val="000000"/>
          <w:szCs w:val="18"/>
        </w:rPr>
        <w:t>calling corresponding E2E_PXXCheckInit() methods,</w:t>
      </w:r>
    </w:p>
    <w:p>
      <w:pPr>
        <w:ind w:firstLine="420"/>
        <w:rPr>
          <w:rFonts w:ascii="Times New Roman" w:hAnsi="Times New Roman" w:cs="Times New Roman"/>
          <w:color w:val="000000"/>
          <w:szCs w:val="18"/>
        </w:rPr>
      </w:pPr>
      <w:r>
        <w:rPr>
          <w:rFonts w:hint="eastAsia" w:ascii="Times New Roman" w:hAnsi="Times New Roman" w:cs="Times New Roman"/>
          <w:color w:val="000000"/>
          <w:szCs w:val="18"/>
        </w:rPr>
        <w:tab/>
      </w:r>
      <w:r>
        <w:rPr>
          <w:rFonts w:ascii="Times New Roman" w:hAnsi="Times New Roman" w:cs="Times New Roman"/>
          <w:color w:val="000000"/>
          <w:szCs w:val="18"/>
        </w:rPr>
        <w:t>- Initialization of state data resources of type E2E_SMCheckStateType by</w:t>
      </w:r>
    </w:p>
    <w:p>
      <w:pPr>
        <w:ind w:firstLine="420"/>
        <w:rPr>
          <w:rFonts w:ascii="Times New Roman" w:hAnsi="Times New Roman" w:cs="Times New Roman"/>
          <w:color w:val="000000"/>
          <w:szCs w:val="18"/>
        </w:rPr>
      </w:pPr>
      <w:r>
        <w:rPr>
          <w:rFonts w:hint="eastAsia" w:ascii="Times New Roman" w:hAnsi="Times New Roman" w:cs="Times New Roman"/>
          <w:color w:val="000000"/>
          <w:szCs w:val="18"/>
        </w:rPr>
        <w:tab/>
      </w:r>
      <w:r>
        <w:rPr>
          <w:rFonts w:ascii="Times New Roman" w:hAnsi="Times New Roman" w:cs="Times New Roman"/>
          <w:color w:val="000000"/>
          <w:szCs w:val="18"/>
        </w:rPr>
        <w:t>calling corresponding E2E_SMCheckInit() methods.</w:t>
      </w:r>
      <w:r>
        <w:rPr>
          <w:rFonts w:hint="eastAsia" w:ascii="Times New Roman" w:hAnsi="Times New Roman" w:cs="Times New Roman"/>
          <w:color w:val="000000"/>
          <w:szCs w:val="18"/>
        </w:rPr>
        <w:t>]</w:t>
      </w:r>
      <w:r>
        <w:rPr>
          <w:rFonts w:ascii="Times New Roman" w:hAnsi="Times New Roman" w:cs="Times New Roman"/>
          <w:color w:val="000000" w:themeColor="text1"/>
          <w:szCs w:val="18"/>
          <w14:textFill>
            <w14:solidFill>
              <w14:schemeClr w14:val="tx1"/>
            </w14:solidFill>
          </w14:textFill>
        </w:rPr>
        <w:t xml:space="preserve">refers to </w:t>
      </w:r>
      <w:r>
        <w:rPr>
          <w:rFonts w:ascii="Times New Roman" w:hAnsi="Times New Roman" w:cs="Times New Roman"/>
        </w:rPr>
        <w:t>'</w:t>
      </w:r>
      <w:r>
        <w:rPr>
          <w:rFonts w:hint="eastAsia" w:ascii="Times New Roman" w:hAnsi="Times New Roman" w:cs="Times New Roman"/>
        </w:rPr>
        <w:t>AUTOSAR_SWS_E2ETransformer</w:t>
      </w:r>
      <w:r>
        <w:rPr>
          <w:rFonts w:ascii="Times New Roman" w:hAnsi="Times New Roman" w:cs="Times New Roman"/>
        </w:rPr>
        <w:t>'</w:t>
      </w:r>
      <w:r>
        <w:rPr>
          <w:rFonts w:ascii="Times New Roman" w:hAnsi="Times New Roman" w:cs="Times New Roman"/>
          <w:szCs w:val="18"/>
        </w:rPr>
        <w:t xml:space="preserve"> </w:t>
      </w:r>
      <w:r>
        <w:rPr>
          <w:rFonts w:ascii="Times New Roman" w:hAnsi="Times New Roman" w:cs="Times New Roman"/>
          <w:color w:val="000000"/>
          <w:szCs w:val="18"/>
        </w:rPr>
        <w:t>[SWS_E2EXf_00021]</w:t>
      </w:r>
    </w:p>
    <w:p>
      <w:pPr>
        <w:rPr>
          <w:rFonts w:ascii="Times New Roman" w:hAnsi="Times New Roman" w:cs="Times New Roman"/>
          <w:szCs w:val="18"/>
        </w:rPr>
      </w:pPr>
      <w:r>
        <w:rPr>
          <w:rFonts w:ascii="Times New Roman" w:hAnsi="Times New Roman" w:cs="Times New Roman"/>
          <w:lang w:val="en-CA"/>
        </w:rPr>
        <w:t xml:space="preserve">[SA_R2_188]: </w:t>
      </w:r>
      <w:r>
        <w:rPr>
          <w:rFonts w:hint="eastAsia" w:ascii="Times New Roman" w:hAnsi="Times New Roman" w:cs="Times New Roman"/>
          <w:color w:val="000000"/>
          <w:szCs w:val="18"/>
        </w:rPr>
        <w:t>[</w:t>
      </w:r>
      <w:r>
        <w:rPr>
          <w:rFonts w:ascii="Times New Roman" w:hAnsi="Times New Roman" w:cs="Times New Roman"/>
          <w:color w:val="000000"/>
          <w:szCs w:val="18"/>
        </w:rPr>
        <w:t>The E2EXf_Init() function shall initialize all internal state</w:t>
      </w:r>
      <w:r>
        <w:rPr>
          <w:rFonts w:hint="eastAsia" w:ascii="Times New Roman" w:hAnsi="Times New Roman" w:cs="Times New Roman"/>
          <w:color w:val="000000"/>
          <w:szCs w:val="18"/>
        </w:rPr>
        <w:t xml:space="preserve"> </w:t>
      </w:r>
      <w:r>
        <w:rPr>
          <w:rFonts w:ascii="Times New Roman" w:hAnsi="Times New Roman" w:cs="Times New Roman"/>
          <w:color w:val="000000"/>
          <w:szCs w:val="18"/>
        </w:rPr>
        <w:t>data resources of E2E transformer.</w:t>
      </w:r>
      <w:r>
        <w:rPr>
          <w:rFonts w:hint="eastAsia" w:ascii="Times New Roman" w:hAnsi="Times New Roman" w:cs="Times New Roman"/>
          <w:color w:val="000000"/>
          <w:szCs w:val="18"/>
        </w:rPr>
        <w:t>]</w:t>
      </w:r>
      <w:r>
        <w:rPr>
          <w:rFonts w:ascii="Times New Roman" w:hAnsi="Times New Roman" w:cs="Times New Roman"/>
          <w:color w:val="000000" w:themeColor="text1"/>
          <w:szCs w:val="18"/>
          <w14:textFill>
            <w14:solidFill>
              <w14:schemeClr w14:val="tx1"/>
            </w14:solidFill>
          </w14:textFill>
        </w:rPr>
        <w:t xml:space="preserve">refers to </w:t>
      </w:r>
      <w:r>
        <w:rPr>
          <w:rFonts w:ascii="Times New Roman" w:hAnsi="Times New Roman" w:cs="Times New Roman"/>
        </w:rPr>
        <w:t>'</w:t>
      </w:r>
      <w:r>
        <w:rPr>
          <w:rFonts w:hint="eastAsia" w:ascii="Times New Roman" w:hAnsi="Times New Roman" w:cs="Times New Roman"/>
        </w:rPr>
        <w:t>AUTOSAR_SWS_E2ETransformer</w:t>
      </w:r>
      <w:r>
        <w:rPr>
          <w:rFonts w:ascii="Times New Roman" w:hAnsi="Times New Roman" w:cs="Times New Roman"/>
        </w:rPr>
        <w:t>'</w:t>
      </w:r>
      <w:r>
        <w:rPr>
          <w:rFonts w:ascii="Times New Roman" w:hAnsi="Times New Roman" w:cs="Times New Roman"/>
          <w:szCs w:val="18"/>
        </w:rPr>
        <w:t xml:space="preserve"> </w:t>
      </w:r>
      <w:r>
        <w:rPr>
          <w:rFonts w:ascii="Times New Roman" w:hAnsi="Times New Roman" w:cs="Times New Roman"/>
          <w:color w:val="000000"/>
          <w:szCs w:val="18"/>
        </w:rPr>
        <w:t>[SWS_E2EXf_00158]</w:t>
      </w:r>
    </w:p>
    <w:p>
      <w:pPr>
        <w:rPr>
          <w:rFonts w:ascii="Times New Roman" w:hAnsi="Times New Roman" w:cs="Times New Roman"/>
          <w:szCs w:val="18"/>
        </w:rPr>
      </w:pPr>
      <w:r>
        <w:rPr>
          <w:rFonts w:ascii="Times New Roman" w:hAnsi="Times New Roman" w:cs="Times New Roman"/>
          <w:lang w:val="en-CA"/>
        </w:rPr>
        <w:t xml:space="preserve">[SA_R2_189]: </w:t>
      </w:r>
      <w:r>
        <w:rPr>
          <w:rFonts w:hint="eastAsia" w:ascii="Times New Roman" w:hAnsi="Times New Roman" w:cs="Times New Roman"/>
          <w:color w:val="000000"/>
          <w:szCs w:val="18"/>
        </w:rPr>
        <w:t>[</w:t>
      </w:r>
      <w:r>
        <w:rPr>
          <w:rFonts w:ascii="Times New Roman" w:hAnsi="Times New Roman" w:cs="Times New Roman"/>
          <w:color w:val="000000"/>
          <w:szCs w:val="18"/>
        </w:rPr>
        <w:t>In case of post-build configuration, E2EXf_Init() function shall store the information about the selected configuration.</w:t>
      </w:r>
      <w:r>
        <w:rPr>
          <w:rFonts w:hint="eastAsia" w:ascii="Times New Roman" w:hAnsi="Times New Roman" w:cs="Times New Roman"/>
          <w:color w:val="000000"/>
          <w:szCs w:val="18"/>
        </w:rPr>
        <w:t>]</w:t>
      </w:r>
      <w:r>
        <w:rPr>
          <w:rFonts w:ascii="Times New Roman" w:hAnsi="Times New Roman" w:eastAsia="Cambria Math" w:cs="Times New Roman"/>
          <w:color w:val="000000"/>
          <w:szCs w:val="18"/>
        </w:rPr>
        <w:t xml:space="preserve"> </w:t>
      </w:r>
      <w:r>
        <w:rPr>
          <w:rFonts w:ascii="Times New Roman" w:hAnsi="Times New Roman" w:cs="Times New Roman"/>
          <w:color w:val="000000" w:themeColor="text1"/>
          <w:szCs w:val="18"/>
          <w14:textFill>
            <w14:solidFill>
              <w14:schemeClr w14:val="tx1"/>
            </w14:solidFill>
          </w14:textFill>
        </w:rPr>
        <w:t xml:space="preserve">refers to </w:t>
      </w:r>
      <w:r>
        <w:rPr>
          <w:rFonts w:ascii="Times New Roman" w:hAnsi="Times New Roman" w:cs="Times New Roman"/>
        </w:rPr>
        <w:t>'</w:t>
      </w:r>
      <w:r>
        <w:rPr>
          <w:rFonts w:hint="eastAsia" w:ascii="Times New Roman" w:hAnsi="Times New Roman" w:cs="Times New Roman"/>
        </w:rPr>
        <w:t>AUTOSAR_SWS_E2ETransformer</w:t>
      </w:r>
      <w:r>
        <w:rPr>
          <w:rFonts w:ascii="Times New Roman" w:hAnsi="Times New Roman" w:cs="Times New Roman"/>
        </w:rPr>
        <w:t>'</w:t>
      </w:r>
      <w:r>
        <w:rPr>
          <w:rFonts w:hint="eastAsia" w:ascii="Times New Roman" w:hAnsi="Times New Roman" w:cs="Times New Roman"/>
        </w:rPr>
        <w:t xml:space="preserve"> </w:t>
      </w:r>
      <w:r>
        <w:rPr>
          <w:rFonts w:ascii="Times New Roman" w:hAnsi="Times New Roman" w:cs="Times New Roman"/>
          <w:color w:val="000000"/>
          <w:szCs w:val="18"/>
        </w:rPr>
        <w:t>[SWS_E2EXf_00159]</w:t>
      </w:r>
    </w:p>
    <w:p>
      <w:pPr>
        <w:rPr>
          <w:rFonts w:ascii="Times New Roman" w:hAnsi="Times New Roman" w:cs="Times New Roman"/>
          <w:szCs w:val="18"/>
        </w:rPr>
      </w:pPr>
      <w:r>
        <w:rPr>
          <w:rFonts w:ascii="Times New Roman" w:hAnsi="Times New Roman" w:cs="Times New Roman"/>
          <w:lang w:val="en-CA"/>
        </w:rPr>
        <w:t xml:space="preserve">[SA_R2_190]: </w:t>
      </w:r>
      <w:r>
        <w:rPr>
          <w:rFonts w:hint="eastAsia" w:ascii="Times New Roman" w:hAnsi="Times New Roman" w:cs="Times New Roman"/>
          <w:color w:val="000000"/>
          <w:szCs w:val="18"/>
        </w:rPr>
        <w:t>[</w:t>
      </w:r>
      <w:r>
        <w:rPr>
          <w:rFonts w:ascii="Times New Roman" w:hAnsi="Times New Roman" w:cs="Times New Roman"/>
          <w:color w:val="000000"/>
          <w:szCs w:val="18"/>
        </w:rPr>
        <w:t>The E2E Transformer shall maintain a boolean information</w:t>
      </w:r>
      <w:r>
        <w:rPr>
          <w:rFonts w:hint="eastAsia" w:ascii="Times New Roman" w:hAnsi="Times New Roman" w:cs="Times New Roman"/>
          <w:color w:val="000000"/>
          <w:szCs w:val="18"/>
        </w:rPr>
        <w:t xml:space="preserve"> </w:t>
      </w:r>
      <w:r>
        <w:rPr>
          <w:rFonts w:ascii="Times New Roman" w:hAnsi="Times New Roman" w:cs="Times New Roman"/>
          <w:color w:val="000000"/>
          <w:szCs w:val="18"/>
        </w:rPr>
        <w:t>(Initialization state) that is only set to TRUE, if the module has been successfully</w:t>
      </w:r>
      <w:r>
        <w:rPr>
          <w:rFonts w:hint="eastAsia" w:ascii="Times New Roman" w:hAnsi="Times New Roman" w:cs="Times New Roman"/>
          <w:color w:val="000000"/>
          <w:szCs w:val="18"/>
        </w:rPr>
        <w:t xml:space="preserve"> </w:t>
      </w:r>
      <w:r>
        <w:rPr>
          <w:rFonts w:ascii="Times New Roman" w:hAnsi="Times New Roman" w:cs="Times New Roman"/>
          <w:color w:val="000000"/>
          <w:szCs w:val="18"/>
        </w:rPr>
        <w:t xml:space="preserve">initialized via a call to E2EXf_Init(). Otherwise, it is set to FALSE. </w:t>
      </w:r>
      <w:r>
        <w:rPr>
          <w:rFonts w:hint="eastAsia" w:ascii="Times New Roman" w:hAnsi="Times New Roman" w:cs="Times New Roman"/>
          <w:color w:val="000000"/>
          <w:szCs w:val="18"/>
        </w:rPr>
        <w:t>]</w:t>
      </w:r>
      <w:r>
        <w:rPr>
          <w:rFonts w:ascii="Times New Roman" w:hAnsi="Times New Roman" w:cs="Times New Roman"/>
          <w:color w:val="000000" w:themeColor="text1"/>
          <w:szCs w:val="18"/>
          <w14:textFill>
            <w14:solidFill>
              <w14:schemeClr w14:val="tx1"/>
            </w14:solidFill>
          </w14:textFill>
        </w:rPr>
        <w:t xml:space="preserve">refers to </w:t>
      </w:r>
      <w:r>
        <w:rPr>
          <w:rFonts w:ascii="Times New Roman" w:hAnsi="Times New Roman" w:cs="Times New Roman"/>
        </w:rPr>
        <w:t>'</w:t>
      </w:r>
      <w:r>
        <w:rPr>
          <w:rFonts w:hint="eastAsia" w:ascii="Times New Roman" w:hAnsi="Times New Roman" w:cs="Times New Roman"/>
        </w:rPr>
        <w:t>AUTOSAR_SWS_E2ETransformer</w:t>
      </w:r>
      <w:r>
        <w:rPr>
          <w:rFonts w:ascii="Times New Roman" w:hAnsi="Times New Roman" w:cs="Times New Roman"/>
        </w:rPr>
        <w:t>'</w:t>
      </w:r>
      <w:r>
        <w:rPr>
          <w:rFonts w:ascii="Times New Roman" w:hAnsi="Times New Roman" w:cs="Times New Roman"/>
          <w:szCs w:val="18"/>
        </w:rPr>
        <w:t xml:space="preserve"> </w:t>
      </w:r>
      <w:r>
        <w:rPr>
          <w:rFonts w:ascii="Times New Roman" w:hAnsi="Times New Roman" w:cs="Times New Roman"/>
          <w:color w:val="000000"/>
          <w:szCs w:val="18"/>
        </w:rPr>
        <w:t>[SWS_E2EXf_00130]</w:t>
      </w:r>
    </w:p>
    <w:p>
      <w:pPr>
        <w:rPr>
          <w:rFonts w:ascii="Times New Roman" w:hAnsi="Times New Roman" w:cs="Times New Roman"/>
          <w:szCs w:val="18"/>
        </w:rPr>
      </w:pPr>
      <w:r>
        <w:rPr>
          <w:rFonts w:ascii="Times New Roman" w:hAnsi="Times New Roman" w:cs="Times New Roman"/>
          <w:lang w:val="en-CA"/>
        </w:rPr>
        <w:t xml:space="preserve">[SA_R2_191]: </w:t>
      </w:r>
      <w:r>
        <w:rPr>
          <w:rFonts w:hint="eastAsia" w:ascii="Times New Roman" w:hAnsi="Times New Roman" w:cs="Times New Roman"/>
          <w:color w:val="000000"/>
          <w:szCs w:val="18"/>
        </w:rPr>
        <w:t>[</w:t>
      </w:r>
      <w:r>
        <w:rPr>
          <w:rFonts w:ascii="Times New Roman" w:hAnsi="Times New Roman" w:cs="Times New Roman"/>
          <w:color w:val="000000"/>
          <w:szCs w:val="18"/>
        </w:rPr>
        <w:t>In case of deinitialization (invocation of E2EXf_DeInit()), the</w:t>
      </w:r>
      <w:r>
        <w:rPr>
          <w:rFonts w:hint="eastAsia" w:ascii="Times New Roman" w:hAnsi="Times New Roman" w:cs="Times New Roman"/>
          <w:color w:val="000000"/>
          <w:szCs w:val="18"/>
        </w:rPr>
        <w:t xml:space="preserve"> </w:t>
      </w:r>
      <w:r>
        <w:rPr>
          <w:rFonts w:ascii="Times New Roman" w:hAnsi="Times New Roman" w:cs="Times New Roman"/>
          <w:color w:val="000000"/>
          <w:szCs w:val="18"/>
        </w:rPr>
        <w:t>module initialization state shall be set to FALSE.</w:t>
      </w:r>
      <w:r>
        <w:rPr>
          <w:rFonts w:hint="eastAsia" w:ascii="Times New Roman" w:hAnsi="Times New Roman" w:cs="Times New Roman"/>
          <w:color w:val="000000"/>
          <w:szCs w:val="18"/>
        </w:rPr>
        <w:t>]</w:t>
      </w:r>
      <w:r>
        <w:rPr>
          <w:rFonts w:ascii="Times New Roman" w:hAnsi="Times New Roman" w:eastAsia="Cambria Math" w:cs="Times New Roman"/>
          <w:color w:val="000000"/>
          <w:szCs w:val="18"/>
        </w:rPr>
        <w:t xml:space="preserve"> </w:t>
      </w:r>
      <w:r>
        <w:rPr>
          <w:rFonts w:ascii="Times New Roman" w:hAnsi="Times New Roman" w:cs="Times New Roman"/>
          <w:color w:val="000000" w:themeColor="text1"/>
          <w:szCs w:val="18"/>
          <w14:textFill>
            <w14:solidFill>
              <w14:schemeClr w14:val="tx1"/>
            </w14:solidFill>
          </w14:textFill>
        </w:rPr>
        <w:t xml:space="preserve">refers to </w:t>
      </w:r>
      <w:r>
        <w:rPr>
          <w:rFonts w:ascii="Times New Roman" w:hAnsi="Times New Roman" w:cs="Times New Roman"/>
        </w:rPr>
        <w:t>'</w:t>
      </w:r>
      <w:r>
        <w:rPr>
          <w:rFonts w:hint="eastAsia" w:ascii="Times New Roman" w:hAnsi="Times New Roman" w:cs="Times New Roman"/>
        </w:rPr>
        <w:t>AUTOSAR_SWS_E2ETransformer</w:t>
      </w:r>
      <w:r>
        <w:rPr>
          <w:rFonts w:ascii="Times New Roman" w:hAnsi="Times New Roman" w:cs="Times New Roman"/>
        </w:rPr>
        <w:t>'</w:t>
      </w:r>
      <w:r>
        <w:rPr>
          <w:rFonts w:hint="eastAsia" w:ascii="Times New Roman" w:hAnsi="Times New Roman" w:cs="Times New Roman"/>
        </w:rPr>
        <w:t xml:space="preserve"> </w:t>
      </w:r>
      <w:r>
        <w:rPr>
          <w:rFonts w:ascii="Times New Roman" w:hAnsi="Times New Roman" w:cs="Times New Roman"/>
          <w:color w:val="000000"/>
          <w:szCs w:val="18"/>
        </w:rPr>
        <w:t>[SWS_E2EXf_00132]</w:t>
      </w:r>
    </w:p>
    <w:p>
      <w:pPr>
        <w:rPr>
          <w:rFonts w:ascii="Times New Roman" w:hAnsi="Times New Roman" w:cs="Times New Roman"/>
          <w:szCs w:val="18"/>
        </w:rPr>
      </w:pPr>
      <w:r>
        <w:rPr>
          <w:rFonts w:ascii="Times New Roman" w:hAnsi="Times New Roman" w:cs="Times New Roman"/>
          <w:lang w:val="en-CA"/>
        </w:rPr>
        <w:t xml:space="preserve">[SA_R2_192]: </w:t>
      </w:r>
      <w:r>
        <w:rPr>
          <w:rFonts w:hint="eastAsia" w:ascii="Times New Roman" w:hAnsi="Times New Roman" w:cs="Times New Roman"/>
          <w:color w:val="000000"/>
          <w:szCs w:val="18"/>
        </w:rPr>
        <w:t>[</w:t>
      </w:r>
      <w:r>
        <w:rPr>
          <w:rFonts w:ascii="Times New Roman" w:hAnsi="Times New Roman" w:cs="Times New Roman"/>
          <w:color w:val="000000"/>
          <w:szCs w:val="18"/>
        </w:rPr>
        <w:t>If the E2E Transformer has not been correctly initialized</w:t>
      </w:r>
      <w:r>
        <w:rPr>
          <w:rFonts w:hint="eastAsia" w:ascii="Times New Roman" w:hAnsi="Times New Roman" w:cs="Times New Roman"/>
          <w:color w:val="000000"/>
          <w:szCs w:val="18"/>
        </w:rPr>
        <w:t xml:space="preserve"> </w:t>
      </w:r>
      <w:r>
        <w:rPr>
          <w:rFonts w:ascii="Times New Roman" w:hAnsi="Times New Roman" w:cs="Times New Roman"/>
          <w:color w:val="000000"/>
          <w:szCs w:val="18"/>
        </w:rPr>
        <w:t>(which means that E2EXf_Init() was not successfully called before), then all</w:t>
      </w:r>
      <w:r>
        <w:rPr>
          <w:rFonts w:hint="eastAsia" w:ascii="Times New Roman" w:hAnsi="Times New Roman" w:cs="Times New Roman"/>
          <w:color w:val="000000"/>
          <w:szCs w:val="18"/>
        </w:rPr>
        <w:t xml:space="preserve"> </w:t>
      </w:r>
      <w:r>
        <w:rPr>
          <w:rFonts w:ascii="Times New Roman" w:hAnsi="Times New Roman" w:cs="Times New Roman"/>
          <w:color w:val="000000"/>
          <w:szCs w:val="18"/>
        </w:rPr>
        <w:t>generated E2E Transformer APIs shall immediately return</w:t>
      </w:r>
      <w:r>
        <w:rPr>
          <w:rFonts w:hint="eastAsia" w:ascii="Times New Roman" w:hAnsi="Times New Roman" w:cs="Times New Roman"/>
          <w:color w:val="000000"/>
          <w:szCs w:val="18"/>
        </w:rPr>
        <w:t xml:space="preserve"> </w:t>
      </w:r>
      <w:r>
        <w:rPr>
          <w:rFonts w:ascii="Times New Roman" w:hAnsi="Times New Roman" w:cs="Times New Roman"/>
          <w:color w:val="000000"/>
          <w:szCs w:val="18"/>
        </w:rPr>
        <w:t>E_SAFETY_HARD_RUNTIMEERROR.</w:t>
      </w:r>
      <w:r>
        <w:rPr>
          <w:rFonts w:hint="eastAsia" w:ascii="Times New Roman" w:hAnsi="Times New Roman" w:cs="Times New Roman"/>
          <w:color w:val="000000"/>
          <w:szCs w:val="18"/>
        </w:rPr>
        <w:t>]</w:t>
      </w:r>
      <w:r>
        <w:rPr>
          <w:rFonts w:ascii="Times New Roman" w:hAnsi="Times New Roman" w:eastAsia="Cambria Math" w:cs="Times New Roman"/>
          <w:color w:val="000000"/>
          <w:szCs w:val="18"/>
        </w:rPr>
        <w:t xml:space="preserve"> </w:t>
      </w:r>
      <w:r>
        <w:rPr>
          <w:rFonts w:ascii="Times New Roman" w:hAnsi="Times New Roman" w:cs="Times New Roman"/>
          <w:color w:val="000000" w:themeColor="text1"/>
          <w:szCs w:val="18"/>
          <w14:textFill>
            <w14:solidFill>
              <w14:schemeClr w14:val="tx1"/>
            </w14:solidFill>
          </w14:textFill>
        </w:rPr>
        <w:t xml:space="preserve">refers to </w:t>
      </w:r>
      <w:r>
        <w:rPr>
          <w:rFonts w:ascii="Times New Roman" w:hAnsi="Times New Roman" w:cs="Times New Roman"/>
        </w:rPr>
        <w:t>'</w:t>
      </w:r>
      <w:r>
        <w:rPr>
          <w:rFonts w:hint="eastAsia" w:ascii="Times New Roman" w:hAnsi="Times New Roman" w:cs="Times New Roman"/>
        </w:rPr>
        <w:t>AUTOSAR_SWS_E2ETransformer</w:t>
      </w:r>
      <w:r>
        <w:rPr>
          <w:rFonts w:ascii="Times New Roman" w:hAnsi="Times New Roman" w:cs="Times New Roman"/>
        </w:rPr>
        <w:t>'</w:t>
      </w:r>
      <w:r>
        <w:rPr>
          <w:rFonts w:hint="eastAsia" w:ascii="Times New Roman" w:hAnsi="Times New Roman" w:cs="Times New Roman"/>
        </w:rPr>
        <w:t xml:space="preserve"> </w:t>
      </w:r>
      <w:r>
        <w:rPr>
          <w:rFonts w:ascii="Times New Roman" w:hAnsi="Times New Roman" w:cs="Times New Roman"/>
          <w:color w:val="000000"/>
          <w:szCs w:val="18"/>
        </w:rPr>
        <w:t>[SWS_E2EXf_00133]</w:t>
      </w:r>
    </w:p>
    <w:p>
      <w:pPr>
        <w:rPr>
          <w:rFonts w:ascii="Times New Roman" w:hAnsi="Times New Roman" w:cs="Times New Roman"/>
          <w:szCs w:val="18"/>
        </w:rPr>
      </w:pPr>
      <w:r>
        <w:rPr>
          <w:rFonts w:ascii="Times New Roman" w:hAnsi="Times New Roman" w:cs="Times New Roman"/>
          <w:lang w:val="en-CA"/>
        </w:rPr>
        <w:t xml:space="preserve">[SA_R2_193]: </w:t>
      </w:r>
      <w:r>
        <w:rPr>
          <w:rFonts w:hint="eastAsia" w:ascii="Times New Roman" w:hAnsi="Times New Roman" w:cs="Times New Roman"/>
          <w:color w:val="000000"/>
          <w:szCs w:val="18"/>
        </w:rPr>
        <w:t>[</w:t>
      </w:r>
      <w:r>
        <w:rPr>
          <w:rFonts w:ascii="Times New Roman" w:hAnsi="Times New Roman" w:cs="Times New Roman"/>
          <w:color w:val="000000"/>
          <w:szCs w:val="18"/>
        </w:rPr>
        <w:t>E2EXf_DeInit() shall check shall set the module initialization state to FALSE.</w:t>
      </w:r>
      <w:r>
        <w:rPr>
          <w:rFonts w:hint="eastAsia" w:ascii="Times New Roman" w:hAnsi="Times New Roman" w:cs="Times New Roman"/>
          <w:color w:val="000000"/>
          <w:szCs w:val="18"/>
        </w:rPr>
        <w:t xml:space="preserve">] </w:t>
      </w:r>
      <w:r>
        <w:rPr>
          <w:rFonts w:ascii="Times New Roman" w:hAnsi="Times New Roman" w:cs="Times New Roman"/>
          <w:color w:val="000000" w:themeColor="text1"/>
          <w:szCs w:val="18"/>
          <w14:textFill>
            <w14:solidFill>
              <w14:schemeClr w14:val="tx1"/>
            </w14:solidFill>
          </w14:textFill>
        </w:rPr>
        <w:t xml:space="preserve">refers to </w:t>
      </w:r>
      <w:r>
        <w:rPr>
          <w:rFonts w:ascii="Times New Roman" w:hAnsi="Times New Roman" w:cs="Times New Roman"/>
        </w:rPr>
        <w:t>'</w:t>
      </w:r>
      <w:r>
        <w:rPr>
          <w:rFonts w:hint="eastAsia" w:ascii="Times New Roman" w:hAnsi="Times New Roman" w:cs="Times New Roman"/>
        </w:rPr>
        <w:t>AUTOSAR_SWS_E2ETransformer</w:t>
      </w:r>
      <w:r>
        <w:rPr>
          <w:rFonts w:ascii="Times New Roman" w:hAnsi="Times New Roman" w:cs="Times New Roman"/>
        </w:rPr>
        <w:t>'</w:t>
      </w:r>
      <w:r>
        <w:rPr>
          <w:rFonts w:hint="eastAsia" w:ascii="Times New Roman" w:hAnsi="Times New Roman" w:cs="Times New Roman"/>
        </w:rPr>
        <w:t xml:space="preserve"> </w:t>
      </w:r>
      <w:r>
        <w:rPr>
          <w:rFonts w:ascii="Times New Roman" w:hAnsi="Times New Roman" w:cs="Times New Roman"/>
          <w:color w:val="000000"/>
          <w:szCs w:val="18"/>
        </w:rPr>
        <w:t xml:space="preserve"> [SWS_E2EXf_00148]</w:t>
      </w:r>
      <w:r>
        <w:rPr>
          <w:rFonts w:ascii="Times New Roman" w:hAnsi="Times New Roman" w:eastAsia="Cambria Math" w:cs="Times New Roman"/>
          <w:color w:val="000000"/>
          <w:szCs w:val="18"/>
        </w:rPr>
        <w:t xml:space="preserve"> </w:t>
      </w:r>
    </w:p>
    <w:p>
      <w:pPr>
        <w:rPr>
          <w:rFonts w:ascii="Times New Roman" w:hAnsi="Times New Roman" w:cs="Times New Roman"/>
          <w:szCs w:val="18"/>
        </w:rPr>
      </w:pPr>
      <w:r>
        <w:rPr>
          <w:rFonts w:ascii="Times New Roman" w:hAnsi="Times New Roman" w:cs="Times New Roman"/>
          <w:lang w:val="en-CA"/>
        </w:rPr>
        <w:t xml:space="preserve">[SA_R2_194]: </w:t>
      </w:r>
      <w:r>
        <w:rPr>
          <w:rFonts w:ascii="Times New Roman" w:hAnsi="Times New Roman" w:cs="Times New Roman"/>
          <w:color w:val="000000"/>
          <w:szCs w:val="18"/>
        </w:rPr>
        <w:t>E2E Transformer functions work using in-place processing or out-of-place</w:t>
      </w:r>
      <w:r>
        <w:rPr>
          <w:rFonts w:hint="eastAsia" w:ascii="Times New Roman" w:hAnsi="Times New Roman" w:cs="Times New Roman"/>
          <w:color w:val="000000"/>
          <w:szCs w:val="18"/>
        </w:rPr>
        <w:t xml:space="preserve"> </w:t>
      </w:r>
      <w:r>
        <w:rPr>
          <w:rFonts w:ascii="Times New Roman" w:hAnsi="Times New Roman" w:cs="Times New Roman"/>
          <w:color w:val="000000"/>
          <w:szCs w:val="18"/>
        </w:rPr>
        <w:t>processing. This is configured by binary setting BufferProperties.inPlace.</w:t>
      </w:r>
      <w:r>
        <w:rPr>
          <w:rFonts w:hint="eastAsia" w:ascii="Times New Roman" w:hAnsi="Times New Roman" w:cs="Times New Roman"/>
          <w:color w:val="000000"/>
          <w:szCs w:val="18"/>
        </w:rPr>
        <w:t xml:space="preserve"> </w:t>
      </w:r>
      <w:r>
        <w:rPr>
          <w:rFonts w:ascii="Times New Roman" w:hAnsi="Times New Roman" w:cs="Times New Roman"/>
          <w:color w:val="000000"/>
          <w:szCs w:val="18"/>
        </w:rPr>
        <w:t>In-place means that one buffer is used by a transformer both as input and as output.</w:t>
      </w:r>
      <w:r>
        <w:rPr>
          <w:rFonts w:hint="eastAsia" w:ascii="Times New Roman" w:hAnsi="Times New Roman" w:cs="Times New Roman"/>
          <w:color w:val="000000"/>
          <w:szCs w:val="18"/>
        </w:rPr>
        <w:t xml:space="preserve"> </w:t>
      </w:r>
      <w:r>
        <w:rPr>
          <w:rFonts w:ascii="Times New Roman" w:hAnsi="Times New Roman" w:cs="Times New Roman"/>
          <w:color w:val="000000"/>
          <w:szCs w:val="18"/>
        </w:rPr>
        <w:t>In-place processing has a performance advantage (less copying, less buffers).Out-ofplace means that there is one input buffer and a separate output buffer.</w:t>
      </w:r>
      <w:r>
        <w:rPr>
          <w:rFonts w:ascii="Times New Roman" w:hAnsi="Times New Roman" w:cs="Times New Roman"/>
          <w:szCs w:val="18"/>
        </w:rPr>
        <w:t xml:space="preserve"> </w:t>
      </w:r>
    </w:p>
    <w:p>
      <w:pPr>
        <w:rPr>
          <w:rFonts w:ascii="Times New Roman" w:hAnsi="Times New Roman" w:cs="Times New Roman"/>
          <w:szCs w:val="18"/>
        </w:rPr>
      </w:pPr>
      <w:r>
        <w:rPr>
          <w:rFonts w:ascii="Times New Roman" w:hAnsi="Times New Roman" w:cs="Times New Roman"/>
          <w:lang w:val="en-CA"/>
        </w:rPr>
        <w:t xml:space="preserve">[SA_R2_195]: </w:t>
      </w:r>
      <w:r>
        <w:rPr>
          <w:rFonts w:ascii="Times New Roman" w:hAnsi="Times New Roman" w:cs="Times New Roman"/>
          <w:szCs w:val="18"/>
        </w:rPr>
        <w:t xml:space="preserve">The data protection function is mainly achieved by calling </w:t>
      </w:r>
      <w:r>
        <w:rPr>
          <w:rFonts w:hint="eastAsia" w:ascii="Times New Roman" w:hAnsi="Times New Roman" w:cs="Times New Roman"/>
          <w:szCs w:val="18"/>
        </w:rPr>
        <w:t>E2EXf_&lt;transformerId&gt;().</w:t>
      </w:r>
      <w:r>
        <w:rPr>
          <w:rFonts w:ascii="Times New Roman" w:hAnsi="Times New Roman" w:cs="Times New Roman"/>
          <w:szCs w:val="18"/>
        </w:rPr>
        <w:t xml:space="preserve"> If the initialization state is True and the input buffer is not empty and the length of the input data is correct, E2E_PXXProtect() in E2EL will be called to calculate the CRC check value according to the corresponding algorithm in the call CRC. Add the E2E header containing counter and CRC to the data and print it.</w:t>
      </w:r>
    </w:p>
    <w:p>
      <w:pPr>
        <w:rPr>
          <w:rFonts w:ascii="Times New Roman" w:hAnsi="Times New Roman" w:cs="Times New Roman"/>
          <w:szCs w:val="18"/>
        </w:rPr>
      </w:pPr>
      <w:r>
        <w:rPr>
          <w:rFonts w:ascii="Times New Roman" w:hAnsi="Times New Roman" w:cs="Times New Roman"/>
          <w:lang w:val="en-CA"/>
        </w:rPr>
        <w:t xml:space="preserve">[SA_R2_196]: </w:t>
      </w:r>
      <w:r>
        <w:rPr>
          <w:rFonts w:ascii="Times New Roman" w:hAnsi="Times New Roman" w:cs="Times New Roman"/>
          <w:szCs w:val="18"/>
        </w:rPr>
        <w:t xml:space="preserve">Data verification is performed by calling </w:t>
      </w:r>
      <w:r>
        <w:rPr>
          <w:rFonts w:hint="eastAsia" w:ascii="Times New Roman" w:hAnsi="Times New Roman" w:cs="Times New Roman"/>
          <w:szCs w:val="18"/>
        </w:rPr>
        <w:t>E2EXf_inv_&lt;transformerId&gt;()</w:t>
      </w:r>
      <w:r>
        <w:rPr>
          <w:rFonts w:ascii="Times New Roman" w:hAnsi="Times New Roman" w:cs="Times New Roman"/>
          <w:szCs w:val="18"/>
        </w:rPr>
        <w:t>.</w:t>
      </w:r>
      <w:r>
        <w:rPr>
          <w:rFonts w:hint="eastAsia" w:ascii="Times New Roman" w:hAnsi="Times New Roman" w:cs="Times New Roman"/>
          <w:szCs w:val="18"/>
        </w:rPr>
        <w:t xml:space="preserve"> </w:t>
      </w:r>
      <w:r>
        <w:rPr>
          <w:rFonts w:ascii="Times New Roman" w:hAnsi="Times New Roman" w:cs="Times New Roman"/>
          <w:szCs w:val="18"/>
        </w:rPr>
        <w:t>If the initialization state is True, and the input buffer is not empty and the input data length is correct, E2E_PXXCheck() in E2EL will be called to extract the counter and CRC of E2E header, and the CRC check value will be calculated according to the corresponding algorithm in calling CRC. Evaluate counter and CRC received, judge verification result, judge state machine result based on current and historical verification result, and return the result to the user.</w:t>
      </w:r>
    </w:p>
    <w:p>
      <w:pPr>
        <w:rPr>
          <w:rFonts w:ascii="Times New Roman" w:hAnsi="Times New Roman" w:cs="Times New Roman"/>
          <w:szCs w:val="18"/>
        </w:rPr>
      </w:pPr>
      <w:r>
        <w:rPr>
          <w:rFonts w:ascii="Times New Roman" w:hAnsi="Times New Roman" w:cs="Times New Roman"/>
          <w:lang w:val="en-CA"/>
        </w:rPr>
        <w:t xml:space="preserve">[SA_R2_197]: </w:t>
      </w:r>
      <w:r>
        <w:rPr>
          <w:rFonts w:ascii="Times New Roman" w:hAnsi="Times New Roman" w:cs="Times New Roman"/>
          <w:szCs w:val="18"/>
        </w:rPr>
        <w:t xml:space="preserve">The </w:t>
      </w:r>
      <w:r>
        <w:rPr>
          <w:rFonts w:hint="eastAsia" w:ascii="Times New Roman" w:hAnsi="Times New Roman" w:cs="Times New Roman"/>
          <w:szCs w:val="18"/>
        </w:rPr>
        <w:t>E2E</w:t>
      </w:r>
      <w:r>
        <w:rPr>
          <w:rFonts w:ascii="Times New Roman" w:hAnsi="Times New Roman" w:cs="Times New Roman"/>
          <w:szCs w:val="18"/>
        </w:rPr>
        <w:t>Xf module supports development error detection by calling the Det module interface</w:t>
      </w:r>
      <w:r>
        <w:rPr>
          <w:rFonts w:hint="eastAsia" w:ascii="Times New Roman" w:hAnsi="Times New Roman" w:cs="Times New Roman"/>
          <w:szCs w:val="18"/>
        </w:rPr>
        <w:t>.</w:t>
      </w:r>
    </w:p>
    <w:p>
      <w:pPr>
        <w:rPr>
          <w:rFonts w:ascii="Times New Roman" w:hAnsi="Times New Roman" w:cs="Times New Roman"/>
          <w:szCs w:val="18"/>
        </w:rPr>
      </w:pPr>
      <w:r>
        <w:rPr>
          <w:rFonts w:ascii="Times New Roman" w:hAnsi="Times New Roman" w:cs="Times New Roman"/>
          <w:lang w:val="en-CA"/>
        </w:rPr>
        <w:t xml:space="preserve">[SA_R2_198]: </w:t>
      </w:r>
      <w:r>
        <w:rPr>
          <w:rFonts w:ascii="Times New Roman" w:hAnsi="Times New Roman" w:eastAsia="NimbusSanL-Regu" w:cs="Times New Roman"/>
          <w:color w:val="000000"/>
          <w:szCs w:val="18"/>
        </w:rPr>
        <w:t xml:space="preserve">The </w:t>
      </w:r>
      <w:r>
        <w:rPr>
          <w:rFonts w:ascii="Times New Roman" w:hAnsi="Times New Roman" w:cs="Times New Roman"/>
          <w:szCs w:val="18"/>
        </w:rPr>
        <w:t>ComXf</w:t>
      </w:r>
      <w:r>
        <w:rPr>
          <w:rFonts w:ascii="Times New Roman" w:hAnsi="Times New Roman" w:eastAsia="NimbusSanL-Regu" w:cs="Times New Roman"/>
          <w:color w:val="000000"/>
          <w:szCs w:val="18"/>
        </w:rPr>
        <w:t xml:space="preserve"> transformer shall only be used as the topmost transformer (first) in a transformer chain.</w:t>
      </w:r>
      <w:r>
        <w:rPr>
          <w:rFonts w:hint="eastAsia" w:ascii="Times New Roman" w:hAnsi="Times New Roman" w:cs="Times New Roman"/>
          <w:color w:val="000000"/>
          <w:szCs w:val="18"/>
        </w:rPr>
        <w:t xml:space="preserve"> </w:t>
      </w:r>
      <w:r>
        <w:rPr>
          <w:rFonts w:ascii="Times New Roman" w:hAnsi="Times New Roman" w:eastAsia="NimbusSanL-Regu" w:cs="Times New Roman"/>
          <w:color w:val="000000"/>
          <w:szCs w:val="18"/>
        </w:rPr>
        <w:t xml:space="preserve">The </w:t>
      </w:r>
      <w:r>
        <w:rPr>
          <w:rFonts w:ascii="Times New Roman" w:hAnsi="Times New Roman" w:cs="Times New Roman"/>
          <w:szCs w:val="18"/>
        </w:rPr>
        <w:t>ComXf</w:t>
      </w:r>
      <w:r>
        <w:rPr>
          <w:rFonts w:ascii="Times New Roman" w:hAnsi="Times New Roman" w:eastAsia="NimbusSanL-Regu" w:cs="Times New Roman"/>
          <w:color w:val="000000"/>
          <w:szCs w:val="18"/>
        </w:rPr>
        <w:t xml:space="preserve"> transformer serializes structured data into a linear form. Therefore it</w:t>
      </w:r>
      <w:r>
        <w:rPr>
          <w:rFonts w:hint="eastAsia" w:ascii="Times New Roman" w:hAnsi="Times New Roman" w:cs="Times New Roman"/>
          <w:color w:val="000000"/>
          <w:szCs w:val="18"/>
        </w:rPr>
        <w:t xml:space="preserve"> </w:t>
      </w:r>
      <w:r>
        <w:rPr>
          <w:rFonts w:ascii="Times New Roman" w:hAnsi="Times New Roman" w:eastAsia="NimbusSanL-Regu" w:cs="Times New Roman"/>
          <w:color w:val="000000"/>
          <w:szCs w:val="18"/>
        </w:rPr>
        <w:t>can only be used as the first transformer on the sending side and the last transformer</w:t>
      </w:r>
      <w:r>
        <w:rPr>
          <w:rFonts w:hint="eastAsia" w:ascii="Times New Roman" w:hAnsi="Times New Roman" w:cs="Times New Roman"/>
          <w:color w:val="000000"/>
          <w:szCs w:val="18"/>
        </w:rPr>
        <w:t xml:space="preserve"> </w:t>
      </w:r>
      <w:r>
        <w:rPr>
          <w:rFonts w:ascii="Times New Roman" w:hAnsi="Times New Roman" w:eastAsia="NimbusSanL-Regu" w:cs="Times New Roman"/>
          <w:color w:val="000000"/>
          <w:szCs w:val="18"/>
        </w:rPr>
        <w:t>on the receiving side.</w:t>
      </w:r>
    </w:p>
    <w:p>
      <w:pPr>
        <w:rPr>
          <w:rFonts w:ascii="Times New Roman" w:hAnsi="Times New Roman" w:cs="Times New Roman"/>
          <w:szCs w:val="18"/>
        </w:rPr>
      </w:pPr>
      <w:r>
        <w:rPr>
          <w:rFonts w:ascii="Times New Roman" w:hAnsi="Times New Roman" w:cs="Times New Roman"/>
          <w:lang w:val="en-CA"/>
        </w:rPr>
        <w:t xml:space="preserve">[SA_R2_199]: </w:t>
      </w:r>
      <w:r>
        <w:rPr>
          <w:rFonts w:ascii="Times New Roman" w:hAnsi="Times New Roman" w:cs="Times New Roman"/>
          <w:szCs w:val="18"/>
        </w:rPr>
        <w:t>ComXf data element serialization converts input data elements into uint8-byte aligned serialized data (conversion rules follow the configuration of Signal Group Array in COM).</w:t>
      </w:r>
    </w:p>
    <w:p>
      <w:pPr>
        <w:rPr>
          <w:rFonts w:ascii="Times New Roman" w:hAnsi="Times New Roman" w:cs="Times New Roman"/>
          <w:szCs w:val="18"/>
        </w:rPr>
      </w:pPr>
      <w:r>
        <w:rPr>
          <w:rFonts w:ascii="Times New Roman" w:hAnsi="Times New Roman" w:cs="Times New Roman"/>
          <w:lang w:val="en-CA"/>
        </w:rPr>
        <w:t xml:space="preserve">[SA_R2_200]: </w:t>
      </w:r>
      <w:r>
        <w:rPr>
          <w:rFonts w:ascii="Times New Roman" w:hAnsi="Times New Roman" w:cs="Times New Roman"/>
          <w:szCs w:val="18"/>
        </w:rPr>
        <w:t>ComXf deserialization of data elements converts input Uint8-byte aligned data into the original data element (conversion rules follow the configuration of Signal Group Array in COM) and passes it to the RTE layer.</w:t>
      </w:r>
    </w:p>
    <w:p>
      <w:pPr>
        <w:rPr>
          <w:rFonts w:ascii="Times New Roman" w:hAnsi="Times New Roman" w:cs="Times New Roman"/>
          <w:szCs w:val="18"/>
        </w:rPr>
      </w:pPr>
      <w:r>
        <w:rPr>
          <w:rFonts w:ascii="Times New Roman" w:hAnsi="Times New Roman" w:cs="Times New Roman"/>
          <w:lang w:val="en-CA"/>
        </w:rPr>
        <w:t xml:space="preserve">[SA_R2_201]: </w:t>
      </w:r>
      <w:r>
        <w:rPr>
          <w:rFonts w:ascii="Times New Roman" w:hAnsi="Times New Roman" w:eastAsia="NimbusMonL-Regu" w:cs="Times New Roman"/>
          <w:szCs w:val="18"/>
        </w:rPr>
        <w:t>The ComXf module supports development error detection by calling the Det module interface</w:t>
      </w:r>
      <w:r>
        <w:rPr>
          <w:rFonts w:hint="eastAsia" w:ascii="Times New Roman" w:hAnsi="Times New Roman" w:cs="Times New Roman"/>
          <w:szCs w:val="18"/>
        </w:rPr>
        <w:t>.</w:t>
      </w:r>
    </w:p>
    <w:p>
      <w:pPr>
        <w:jc w:val="left"/>
        <w:rPr>
          <w:rFonts w:ascii="Times New Roman" w:hAnsi="Times New Roman" w:cs="Times New Roman"/>
        </w:rPr>
      </w:pPr>
      <w:bookmarkStart w:id="98" w:name="OLE_LINK76"/>
      <w:r>
        <w:rPr>
          <w:rFonts w:hint="eastAsia" w:ascii="Times New Roman" w:hAnsi="Times New Roman" w:cs="Times New Roman"/>
          <w:szCs w:val="18"/>
        </w:rPr>
        <w:t>[</w:t>
      </w:r>
      <w:r>
        <w:rPr>
          <w:rFonts w:ascii="Times New Roman" w:hAnsi="Times New Roman" w:eastAsia="NimbusMonL-Regu" w:cs="Times New Roman"/>
          <w:szCs w:val="18"/>
        </w:rPr>
        <w:t>S</w:t>
      </w:r>
      <w:r>
        <w:rPr>
          <w:rFonts w:ascii="Times New Roman" w:hAnsi="Times New Roman" w:eastAsia="NimbusMonL-Regu" w:cs="Times New Roman"/>
          <w:szCs w:val="18"/>
          <w:lang w:val="en-CA"/>
        </w:rPr>
        <w:t>A_R2_355</w:t>
      </w:r>
      <w:r>
        <w:rPr>
          <w:rFonts w:hint="eastAsia" w:ascii="Times New Roman" w:hAnsi="Times New Roman" w:cs="Times New Roman"/>
          <w:szCs w:val="18"/>
        </w:rPr>
        <w:t xml:space="preserve">]: </w:t>
      </w:r>
      <w:r>
        <w:rPr>
          <w:rFonts w:hint="eastAsia" w:ascii="Times New Roman" w:hAnsi="Times New Roman" w:eastAsia="NimbusMonL-Regu" w:cs="Times New Roman"/>
          <w:szCs w:val="18"/>
          <w:lang w:val="en-CA"/>
        </w:rPr>
        <w:t>T</w:t>
      </w:r>
      <w:r>
        <w:rPr>
          <w:rFonts w:hint="eastAsia" w:ascii="Times New Roman" w:hAnsi="Times New Roman" w:eastAsia="NimbusMonL-Regu" w:cs="Times New Roman"/>
          <w:szCs w:val="18"/>
        </w:rPr>
        <w:t xml:space="preserve">he RTE shall evaluate the return codes of transformers. </w:t>
      </w:r>
      <w:r>
        <w:rPr>
          <w:rFonts w:ascii="Times New Roman" w:hAnsi="Times New Roman" w:cs="Times New Roman"/>
        </w:rPr>
        <w:t>refers to 'AUTOSAR_S</w:t>
      </w:r>
      <w:r>
        <w:rPr>
          <w:rFonts w:hint="eastAsia" w:ascii="Times New Roman" w:hAnsi="Times New Roman" w:cs="Times New Roman"/>
        </w:rPr>
        <w:t>W</w:t>
      </w:r>
      <w:r>
        <w:rPr>
          <w:rFonts w:ascii="Times New Roman" w:hAnsi="Times New Roman" w:cs="Times New Roman"/>
        </w:rPr>
        <w:t>S_RTE' [</w:t>
      </w:r>
      <w:r>
        <w:rPr>
          <w:rFonts w:hint="eastAsia" w:ascii="Times New Roman" w:hAnsi="Times New Roman" w:cs="Times New Roman"/>
        </w:rPr>
        <w:t>SWS_Rte_08539</w:t>
      </w:r>
      <w:r>
        <w:rPr>
          <w:rFonts w:ascii="Times New Roman" w:hAnsi="Times New Roman" w:cs="Times New Roman"/>
        </w:rPr>
        <w:t>].</w:t>
      </w:r>
    </w:p>
    <w:bookmarkEnd w:id="98"/>
    <w:p>
      <w:pPr>
        <w:jc w:val="left"/>
        <w:rPr>
          <w:rFonts w:ascii="Times New Roman" w:hAnsi="Times New Roman" w:cs="Times New Roman"/>
        </w:rPr>
      </w:pPr>
      <w:r>
        <w:rPr>
          <w:rFonts w:hint="eastAsia" w:ascii="Times New Roman" w:hAnsi="Times New Roman" w:cs="Times New Roman"/>
          <w:szCs w:val="18"/>
        </w:rPr>
        <w:t>[</w:t>
      </w:r>
      <w:r>
        <w:rPr>
          <w:rFonts w:ascii="Times New Roman" w:hAnsi="Times New Roman" w:eastAsia="NimbusMonL-Regu" w:cs="Times New Roman"/>
          <w:szCs w:val="18"/>
        </w:rPr>
        <w:t>S</w:t>
      </w:r>
      <w:r>
        <w:rPr>
          <w:rFonts w:ascii="Times New Roman" w:hAnsi="Times New Roman" w:eastAsia="NimbusMonL-Regu" w:cs="Times New Roman"/>
          <w:szCs w:val="18"/>
          <w:lang w:val="en-CA"/>
        </w:rPr>
        <w:t>A_R2_35</w:t>
      </w:r>
      <w:r>
        <w:rPr>
          <w:rFonts w:hint="eastAsia" w:ascii="Times New Roman" w:hAnsi="Times New Roman" w:cs="Times New Roman"/>
          <w:szCs w:val="18"/>
        </w:rPr>
        <w:t>6]: The RTE shall continue with the execution of a transformer chain if a transformer returns a soft error</w:t>
      </w:r>
      <w:r>
        <w:rPr>
          <w:rFonts w:hint="eastAsia" w:ascii="Times New Roman" w:hAnsi="Times New Roman" w:eastAsia="NimbusMonL-Regu" w:cs="Times New Roman"/>
          <w:szCs w:val="18"/>
        </w:rPr>
        <w:t xml:space="preserve">. </w:t>
      </w:r>
      <w:r>
        <w:rPr>
          <w:rFonts w:ascii="Times New Roman" w:hAnsi="Times New Roman" w:cs="Times New Roman"/>
        </w:rPr>
        <w:t>refers to 'AUTOSAR_S</w:t>
      </w:r>
      <w:r>
        <w:rPr>
          <w:rFonts w:hint="eastAsia" w:ascii="Times New Roman" w:hAnsi="Times New Roman" w:cs="Times New Roman"/>
        </w:rPr>
        <w:t>W</w:t>
      </w:r>
      <w:r>
        <w:rPr>
          <w:rFonts w:ascii="Times New Roman" w:hAnsi="Times New Roman" w:cs="Times New Roman"/>
        </w:rPr>
        <w:t>S_RTE' [</w:t>
      </w:r>
      <w:r>
        <w:rPr>
          <w:rFonts w:hint="eastAsia" w:ascii="Times New Roman" w:hAnsi="Times New Roman" w:cs="Times New Roman"/>
        </w:rPr>
        <w:t>SWS_Rte_08540</w:t>
      </w:r>
      <w:r>
        <w:rPr>
          <w:rFonts w:ascii="Times New Roman" w:hAnsi="Times New Roman" w:cs="Times New Roman"/>
        </w:rPr>
        <w:t>].</w:t>
      </w:r>
    </w:p>
    <w:p>
      <w:pPr>
        <w:jc w:val="left"/>
        <w:rPr>
          <w:rFonts w:ascii="Times New Roman" w:hAnsi="Times New Roman" w:cs="Times New Roman"/>
        </w:rPr>
      </w:pPr>
      <w:bookmarkStart w:id="99" w:name="OLE_LINK77"/>
      <w:r>
        <w:rPr>
          <w:rFonts w:hint="eastAsia" w:ascii="Times New Roman" w:hAnsi="Times New Roman" w:cs="Times New Roman"/>
          <w:szCs w:val="18"/>
        </w:rPr>
        <w:t>[</w:t>
      </w:r>
      <w:r>
        <w:rPr>
          <w:rFonts w:ascii="Times New Roman" w:hAnsi="Times New Roman" w:eastAsia="NimbusMonL-Regu" w:cs="Times New Roman"/>
          <w:szCs w:val="18"/>
        </w:rPr>
        <w:t>S</w:t>
      </w:r>
      <w:r>
        <w:rPr>
          <w:rFonts w:ascii="Times New Roman" w:hAnsi="Times New Roman" w:eastAsia="NimbusMonL-Regu" w:cs="Times New Roman"/>
          <w:szCs w:val="18"/>
          <w:lang w:val="en-CA"/>
        </w:rPr>
        <w:t>A_R2_35</w:t>
      </w:r>
      <w:r>
        <w:rPr>
          <w:rFonts w:hint="eastAsia" w:ascii="Times New Roman" w:hAnsi="Times New Roman" w:cs="Times New Roman"/>
          <w:szCs w:val="18"/>
        </w:rPr>
        <w:t>7]: If a transformer which doesn t transform the request of a client  server communication on the server side (i.e., a transformer that either transforms the  request of a client server communication on the client side or transforms the response  of a client server communication or transforms an sender receiver communication)  returns a hard error, the Rte shall notify this hard error to the runnable which called the  RTE API that triggered the transformer execution</w:t>
      </w:r>
      <w:r>
        <w:rPr>
          <w:rFonts w:hint="eastAsia" w:ascii="Times New Roman" w:hAnsi="Times New Roman" w:eastAsia="NimbusMonL-Regu" w:cs="Times New Roman"/>
          <w:szCs w:val="18"/>
        </w:rPr>
        <w:t xml:space="preserve">. </w:t>
      </w:r>
      <w:r>
        <w:rPr>
          <w:rFonts w:ascii="Times New Roman" w:hAnsi="Times New Roman" w:cs="Times New Roman"/>
        </w:rPr>
        <w:t>refers to 'AUTOSAR_S</w:t>
      </w:r>
      <w:r>
        <w:rPr>
          <w:rFonts w:hint="eastAsia" w:ascii="Times New Roman" w:hAnsi="Times New Roman" w:cs="Times New Roman"/>
        </w:rPr>
        <w:t>W</w:t>
      </w:r>
      <w:r>
        <w:rPr>
          <w:rFonts w:ascii="Times New Roman" w:hAnsi="Times New Roman" w:cs="Times New Roman"/>
        </w:rPr>
        <w:t>S_RTE' [</w:t>
      </w:r>
      <w:r>
        <w:rPr>
          <w:rFonts w:hint="eastAsia" w:ascii="Times New Roman" w:hAnsi="Times New Roman" w:cs="Times New Roman"/>
        </w:rPr>
        <w:t>SWS_Rte_08558</w:t>
      </w:r>
      <w:r>
        <w:rPr>
          <w:rFonts w:ascii="Times New Roman" w:hAnsi="Times New Roman" w:cs="Times New Roman"/>
        </w:rPr>
        <w:t>].</w:t>
      </w:r>
    </w:p>
    <w:bookmarkEnd w:id="99"/>
    <w:p>
      <w:pPr>
        <w:jc w:val="left"/>
        <w:rPr>
          <w:rFonts w:ascii="Times New Roman" w:hAnsi="Times New Roman" w:cs="Times New Roman"/>
        </w:rPr>
      </w:pPr>
      <w:r>
        <w:rPr>
          <w:rFonts w:hint="eastAsia" w:ascii="Times New Roman" w:hAnsi="Times New Roman" w:cs="Times New Roman"/>
        </w:rPr>
        <w:t>[SA_R2_358]: If no transformer in the transformer chain returned a hard error  and at least one transformer returned a soft error, the Rte shall notify the first soft error  (in transformer execution order) to the SWC. refers to 'AUTOSAR_SWS_RTE' [SWS_Rte_08559].</w:t>
      </w:r>
    </w:p>
    <w:p>
      <w:pPr>
        <w:jc w:val="left"/>
        <w:rPr>
          <w:rFonts w:ascii="Times New Roman" w:hAnsi="Times New Roman" w:cs="Times New Roman"/>
        </w:rPr>
      </w:pPr>
      <w:r>
        <w:rPr>
          <w:rFonts w:hint="eastAsia" w:ascii="Times New Roman" w:hAnsi="Times New Roman" w:cs="Times New Roman"/>
        </w:rPr>
        <w:t>[</w:t>
      </w:r>
      <w:bookmarkStart w:id="100" w:name="OLE_LINK80"/>
      <w:r>
        <w:rPr>
          <w:rFonts w:hint="eastAsia" w:ascii="Times New Roman" w:hAnsi="Times New Roman" w:cs="Times New Roman"/>
        </w:rPr>
        <w:t>SA_R2_359</w:t>
      </w:r>
      <w:bookmarkEnd w:id="100"/>
      <w:r>
        <w:rPr>
          <w:rFonts w:hint="eastAsia" w:ascii="Times New Roman" w:hAnsi="Times New Roman" w:cs="Times New Roman"/>
        </w:rPr>
        <w:t>]: For VariableAccesses in the dataReadAccess role the RTE  shall execute data transformation after reception of the data from the Com stack and  before start of the runnable/coherency group. refers to 'AUTOSAR_SWS_RTE' [SWS_Rte_08570].</w:t>
      </w:r>
    </w:p>
    <w:p>
      <w:pPr>
        <w:jc w:val="left"/>
        <w:rPr>
          <w:rFonts w:ascii="Times New Roman" w:hAnsi="Times New Roman" w:cs="Times New Roman"/>
        </w:rPr>
      </w:pPr>
      <w:r>
        <w:rPr>
          <w:rFonts w:hint="eastAsia" w:ascii="Times New Roman" w:hAnsi="Times New Roman" w:cs="Times New Roman"/>
        </w:rPr>
        <w:t xml:space="preserve">[SA_R2_360]: For VariableAccesses in the dataWriteAccess role the RTE shall execute data transformation after termination of the runnable/coherency group and before handing the data over to the Com stack. </w:t>
      </w:r>
      <w:bookmarkStart w:id="101" w:name="OLE_LINK78"/>
      <w:r>
        <w:rPr>
          <w:rFonts w:hint="eastAsia" w:ascii="Times New Roman" w:hAnsi="Times New Roman" w:cs="Times New Roman"/>
        </w:rPr>
        <w:t>refers to 'AUTOSAR_SWS_RTE' [SWS_Rte_08571].</w:t>
      </w:r>
      <w:bookmarkEnd w:id="101"/>
    </w:p>
    <w:p>
      <w:pPr>
        <w:jc w:val="left"/>
        <w:rPr>
          <w:rFonts w:ascii="Times New Roman" w:hAnsi="Times New Roman" w:cs="Times New Roman"/>
        </w:rPr>
      </w:pPr>
      <w:bookmarkStart w:id="102" w:name="OLE_LINK79"/>
      <w:r>
        <w:rPr>
          <w:rFonts w:hint="eastAsia" w:ascii="Times New Roman" w:hAnsi="Times New Roman" w:cs="Times New Roman"/>
        </w:rPr>
        <w:t>[SA_R2_361]: The RTE on sender side shall execute the transformers of the  chain in order. refers to 'AUTOSAR_SWS_RTE' [SWS_Rte_08799].</w:t>
      </w:r>
    </w:p>
    <w:bookmarkEnd w:id="102"/>
    <w:p>
      <w:pPr>
        <w:jc w:val="left"/>
        <w:rPr>
          <w:rFonts w:ascii="Times New Roman" w:hAnsi="Times New Roman" w:cs="Times New Roman"/>
          <w:szCs w:val="18"/>
        </w:rPr>
      </w:pPr>
      <w:r>
        <w:rPr>
          <w:rFonts w:hint="eastAsia" w:ascii="Times New Roman" w:hAnsi="Times New Roman" w:cs="Times New Roman"/>
        </w:rPr>
        <w:t>[SA_R2_362]: The RTE on receiver side shall execute the retransformers of the chain in reverse order. refers to 'AUTOSAR_SWS_RTE' [SWS_Rte_08588].</w:t>
      </w:r>
    </w:p>
    <w:p>
      <w:pPr>
        <w:pStyle w:val="4"/>
        <w:numPr>
          <w:ilvl w:val="0"/>
          <w:numId w:val="29"/>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Control Flow</w:t>
      </w:r>
    </w:p>
    <w:p>
      <w:r>
        <w:t xml:space="preserve">[SA_R2_202]: </w:t>
      </w:r>
    </w:p>
    <w:p>
      <w:pPr>
        <w:jc w:val="center"/>
        <w:rPr>
          <w:rFonts w:ascii="Times New Roman" w:hAnsi="Times New Roman" w:cs="Times New Roman"/>
        </w:rPr>
      </w:pPr>
      <w:r>
        <w:drawing>
          <wp:inline distT="0" distB="0" distL="114300" distR="114300">
            <wp:extent cx="6188075" cy="4189095"/>
            <wp:effectExtent l="0" t="0" r="3175" b="190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5"/>
                    <a:stretch>
                      <a:fillRect/>
                    </a:stretch>
                  </pic:blipFill>
                  <pic:spPr>
                    <a:xfrm>
                      <a:off x="0" y="0"/>
                      <a:ext cx="6188075" cy="4189095"/>
                    </a:xfrm>
                    <a:prstGeom prst="rect">
                      <a:avLst/>
                    </a:prstGeom>
                    <a:noFill/>
                    <a:ln>
                      <a:noFill/>
                    </a:ln>
                  </pic:spPr>
                </pic:pic>
              </a:graphicData>
            </a:graphic>
          </wp:inline>
        </w:drawing>
      </w:r>
    </w:p>
    <w:p>
      <w:pPr>
        <w:jc w:val="center"/>
        <w:rPr>
          <w:rFonts w:ascii="Times New Roman" w:hAnsi="Times New Roman" w:cs="Times New Roman"/>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37</w:t>
      </w:r>
      <w:r>
        <w:fldChar w:fldCharType="end"/>
      </w:r>
      <w:r>
        <w:t xml:space="preserve"> </w:t>
      </w:r>
      <w:r>
        <w:rPr>
          <w:rFonts w:hint="eastAsia" w:ascii="Times New Roman" w:hAnsi="Times New Roman" w:cs="Times New Roman"/>
        </w:rPr>
        <w:t>E2EXf Data protection</w:t>
      </w:r>
      <w:r>
        <w:t xml:space="preserve"> Control Flow</w:t>
      </w:r>
    </w:p>
    <w:p>
      <w:pPr>
        <w:widowControl/>
        <w:jc w:val="left"/>
        <w:rPr>
          <w:rFonts w:ascii="Times New Roman" w:hAnsi="Times New Roman" w:cs="Times New Roman" w:eastAsiaTheme="minorEastAsia"/>
          <w:szCs w:val="18"/>
        </w:rPr>
      </w:pPr>
      <w:r>
        <w:rPr>
          <w:rFonts w:hint="eastAsia" w:ascii="Times New Roman" w:hAnsi="Times New Roman" w:cs="Times New Roman" w:eastAsiaTheme="minorEastAsia"/>
          <w:szCs w:val="18"/>
        </w:rPr>
        <w:t>Step 1: Rte_Write is called when the Publisher application sends a signal.</w:t>
      </w:r>
    </w:p>
    <w:p>
      <w:pPr>
        <w:widowControl/>
        <w:jc w:val="left"/>
        <w:rPr>
          <w:rFonts w:ascii="Times New Roman" w:hAnsi="Times New Roman" w:cs="Times New Roman" w:eastAsiaTheme="minorEastAsia"/>
          <w:szCs w:val="18"/>
        </w:rPr>
      </w:pPr>
      <w:r>
        <w:rPr>
          <w:rFonts w:hint="eastAsia" w:ascii="Times New Roman" w:hAnsi="Times New Roman" w:cs="Times New Roman" w:eastAsiaTheme="minorEastAsia"/>
          <w:szCs w:val="18"/>
        </w:rPr>
        <w:t>Step 2: If a signal group is configured, the user needs to call ComXf_&lt;transformerId&gt; to serialize the signal group.</w:t>
      </w:r>
    </w:p>
    <w:p>
      <w:pPr>
        <w:widowControl/>
        <w:jc w:val="left"/>
        <w:rPr>
          <w:rFonts w:ascii="Times New Roman" w:hAnsi="Times New Roman" w:cs="Times New Roman" w:eastAsiaTheme="minorEastAsia"/>
          <w:szCs w:val="18"/>
        </w:rPr>
      </w:pPr>
      <w:bookmarkStart w:id="103" w:name="OLE_LINK13"/>
      <w:r>
        <w:rPr>
          <w:rFonts w:hint="eastAsia" w:ascii="Times New Roman" w:hAnsi="Times New Roman" w:cs="Times New Roman" w:eastAsiaTheme="minorEastAsia"/>
          <w:szCs w:val="18"/>
        </w:rPr>
        <w:t>Step 3:</w:t>
      </w:r>
      <w:bookmarkEnd w:id="103"/>
      <w:r>
        <w:rPr>
          <w:rFonts w:hint="eastAsia" w:ascii="Times New Roman" w:hAnsi="Times New Roman" w:cs="Times New Roman" w:eastAsiaTheme="minorEastAsia"/>
          <w:szCs w:val="18"/>
        </w:rPr>
        <w:t xml:space="preserve"> If E2E data protection is required, user shall call </w:t>
      </w:r>
      <w:r>
        <w:rPr>
          <w:rFonts w:ascii="Times New Roman" w:hAnsi="Times New Roman" w:cs="Times New Roman" w:eastAsiaTheme="minorEastAsia"/>
          <w:szCs w:val="18"/>
        </w:rPr>
        <w:t>E2EXf_&lt;transformerId&gt;</w:t>
      </w:r>
      <w:r>
        <w:rPr>
          <w:rFonts w:hint="eastAsia" w:ascii="Times New Roman" w:hAnsi="Times New Roman" w:cs="Times New Roman" w:eastAsiaTheme="minorEastAsia"/>
          <w:szCs w:val="18"/>
        </w:rPr>
        <w:t xml:space="preserve"> to protect data by E2EXf with needing to know E2E internal details.</w:t>
      </w:r>
    </w:p>
    <w:p>
      <w:pPr>
        <w:widowControl/>
        <w:jc w:val="left"/>
        <w:rPr>
          <w:rFonts w:ascii="Times New Roman" w:hAnsi="Times New Roman" w:cs="Times New Roman" w:eastAsiaTheme="minorEastAsia"/>
          <w:szCs w:val="18"/>
        </w:rPr>
      </w:pPr>
      <w:r>
        <w:rPr>
          <w:rFonts w:hint="eastAsia" w:ascii="Times New Roman" w:hAnsi="Times New Roman" w:cs="Times New Roman" w:eastAsiaTheme="minorEastAsia"/>
          <w:szCs w:val="18"/>
        </w:rPr>
        <w:t>Step 4: E2EXf prepares input parameters such as Config and State for E2E_PXXProtect and calls E2E_PXXProtect.</w:t>
      </w:r>
    </w:p>
    <w:p>
      <w:pPr>
        <w:widowControl/>
        <w:jc w:val="left"/>
        <w:rPr>
          <w:rFonts w:ascii="Times New Roman" w:hAnsi="Times New Roman" w:cs="Times New Roman" w:eastAsiaTheme="minorEastAsia"/>
          <w:szCs w:val="18"/>
        </w:rPr>
      </w:pPr>
      <w:r>
        <w:rPr>
          <w:rFonts w:hint="eastAsia" w:ascii="Times New Roman" w:hAnsi="Times New Roman" w:cs="Times New Roman" w:eastAsiaTheme="minorEastAsia"/>
          <w:szCs w:val="18"/>
        </w:rPr>
        <w:t>Step 5: E2EL invokes its corresponding CRC algorithm.</w:t>
      </w:r>
    </w:p>
    <w:p>
      <w:pPr>
        <w:widowControl/>
        <w:jc w:val="left"/>
      </w:pPr>
      <w:r>
        <w:t xml:space="preserve">[SA_R2_203]: </w:t>
      </w:r>
    </w:p>
    <w:p>
      <w:pPr>
        <w:jc w:val="center"/>
        <w:rPr>
          <w:rFonts w:ascii="Times New Roman" w:hAnsi="Times New Roman" w:cs="Times New Roman"/>
        </w:rPr>
      </w:pPr>
      <w:r>
        <w:drawing>
          <wp:inline distT="0" distB="0" distL="114300" distR="114300">
            <wp:extent cx="6183630" cy="3702685"/>
            <wp:effectExtent l="0" t="0" r="7620" b="1206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6"/>
                    <a:stretch>
                      <a:fillRect/>
                    </a:stretch>
                  </pic:blipFill>
                  <pic:spPr>
                    <a:xfrm>
                      <a:off x="0" y="0"/>
                      <a:ext cx="6183630" cy="3702685"/>
                    </a:xfrm>
                    <a:prstGeom prst="rect">
                      <a:avLst/>
                    </a:prstGeom>
                    <a:noFill/>
                    <a:ln>
                      <a:noFill/>
                    </a:ln>
                  </pic:spPr>
                </pic:pic>
              </a:graphicData>
            </a:graphic>
          </wp:inline>
        </w:drawing>
      </w:r>
    </w:p>
    <w:p>
      <w:pPr>
        <w:jc w:val="center"/>
        <w:rPr>
          <w:rFonts w:ascii="Times New Roman" w:hAnsi="Times New Roman" w:cs="Times New Roman"/>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38</w:t>
      </w:r>
      <w:r>
        <w:fldChar w:fldCharType="end"/>
      </w:r>
      <w:r>
        <w:t xml:space="preserve"> </w:t>
      </w:r>
      <w:r>
        <w:rPr>
          <w:rFonts w:hint="eastAsia" w:ascii="Times New Roman" w:hAnsi="Times New Roman" w:cs="Times New Roman"/>
        </w:rPr>
        <w:t xml:space="preserve">E2EXf Data check </w:t>
      </w:r>
      <w:r>
        <w:t>Control Flow</w:t>
      </w:r>
    </w:p>
    <w:p>
      <w:pPr>
        <w:rPr>
          <w:rFonts w:ascii="Times New Roman" w:hAnsi="Times New Roman" w:cs="Times New Roman" w:eastAsiaTheme="minorEastAsia"/>
          <w:szCs w:val="18"/>
        </w:rPr>
      </w:pPr>
      <w:r>
        <w:rPr>
          <w:rFonts w:hint="eastAsia" w:ascii="Times New Roman" w:hAnsi="Times New Roman" w:cs="Times New Roman" w:eastAsiaTheme="minorEastAsia"/>
          <w:szCs w:val="18"/>
        </w:rPr>
        <w:t>Step 1: When the receiver receives the signal, it will call Rte_ComCBK and hand over the received data to RTE for processing.</w:t>
      </w:r>
    </w:p>
    <w:p>
      <w:pPr>
        <w:rPr>
          <w:rFonts w:ascii="Times New Roman" w:hAnsi="Times New Roman" w:cs="Times New Roman"/>
          <w:szCs w:val="18"/>
        </w:rPr>
      </w:pPr>
      <w:r>
        <w:rPr>
          <w:rFonts w:hint="eastAsia" w:ascii="Times New Roman" w:hAnsi="Times New Roman" w:cs="Times New Roman" w:eastAsiaTheme="minorEastAsia"/>
          <w:szCs w:val="18"/>
        </w:rPr>
        <w:t xml:space="preserve">Step 2: If E2E data check is required, user shall call </w:t>
      </w:r>
      <w:r>
        <w:rPr>
          <w:rFonts w:ascii="Times New Roman" w:hAnsi="Times New Roman" w:cs="Times New Roman" w:eastAsiaTheme="minorEastAsia"/>
          <w:szCs w:val="18"/>
        </w:rPr>
        <w:t>E2EXf_</w:t>
      </w:r>
      <w:r>
        <w:rPr>
          <w:rFonts w:ascii="Times New Roman" w:hAnsi="Times New Roman" w:cs="Times New Roman"/>
          <w:szCs w:val="18"/>
        </w:rPr>
        <w:t>Inv</w:t>
      </w:r>
      <w:r>
        <w:rPr>
          <w:rFonts w:hint="eastAsia" w:ascii="Times New Roman" w:hAnsi="Times New Roman" w:cs="Times New Roman"/>
          <w:szCs w:val="18"/>
        </w:rPr>
        <w:t>_</w:t>
      </w:r>
      <w:r>
        <w:rPr>
          <w:rFonts w:ascii="Times New Roman" w:hAnsi="Times New Roman" w:cs="Times New Roman" w:eastAsiaTheme="minorEastAsia"/>
          <w:szCs w:val="18"/>
        </w:rPr>
        <w:t>&lt;transformerId&gt;</w:t>
      </w:r>
      <w:r>
        <w:rPr>
          <w:rFonts w:hint="eastAsia" w:ascii="Times New Roman" w:hAnsi="Times New Roman" w:cs="Times New Roman" w:eastAsiaTheme="minorEastAsia"/>
          <w:szCs w:val="18"/>
        </w:rPr>
        <w:t xml:space="preserve"> to check data by E2EXf with needing to know E2E internal details.</w:t>
      </w:r>
    </w:p>
    <w:p>
      <w:pPr>
        <w:rPr>
          <w:rFonts w:ascii="Times New Roman" w:hAnsi="Times New Roman" w:cs="Times New Roman"/>
          <w:szCs w:val="18"/>
        </w:rPr>
      </w:pPr>
      <w:r>
        <w:rPr>
          <w:rFonts w:hint="eastAsia" w:ascii="Times New Roman" w:hAnsi="Times New Roman" w:cs="Times New Roman" w:eastAsiaTheme="minorEastAsia"/>
          <w:szCs w:val="18"/>
        </w:rPr>
        <w:t xml:space="preserve">Step 3: E2EXf prepares input parameters such as Config and State for </w:t>
      </w:r>
      <w:r>
        <w:rPr>
          <w:rFonts w:ascii="Times New Roman" w:hAnsi="Times New Roman" w:cs="Times New Roman"/>
          <w:szCs w:val="18"/>
        </w:rPr>
        <w:t>E2E_PXXCheck</w:t>
      </w:r>
      <w:r>
        <w:rPr>
          <w:rFonts w:hint="eastAsia" w:ascii="Times New Roman" w:hAnsi="Times New Roman" w:cs="Times New Roman" w:eastAsiaTheme="minorEastAsia"/>
          <w:szCs w:val="18"/>
        </w:rPr>
        <w:t xml:space="preserve"> and calls </w:t>
      </w:r>
      <w:r>
        <w:rPr>
          <w:rFonts w:ascii="Times New Roman" w:hAnsi="Times New Roman" w:cs="Times New Roman"/>
          <w:szCs w:val="18"/>
        </w:rPr>
        <w:t>E2E_PXXCheck</w:t>
      </w:r>
      <w:r>
        <w:rPr>
          <w:rFonts w:hint="eastAsia" w:ascii="Times New Roman" w:hAnsi="Times New Roman" w:cs="Times New Roman"/>
          <w:szCs w:val="18"/>
        </w:rPr>
        <w:t>.</w:t>
      </w:r>
    </w:p>
    <w:p>
      <w:pPr>
        <w:rPr>
          <w:rFonts w:ascii="Times New Roman" w:hAnsi="Times New Roman" w:cs="Times New Roman"/>
          <w:szCs w:val="18"/>
        </w:rPr>
      </w:pPr>
      <w:r>
        <w:rPr>
          <w:rFonts w:hint="eastAsia" w:ascii="Times New Roman" w:hAnsi="Times New Roman" w:cs="Times New Roman"/>
          <w:szCs w:val="18"/>
        </w:rPr>
        <w:t>Step 4: E2EL tests CRC results.</w:t>
      </w:r>
    </w:p>
    <w:p>
      <w:pPr>
        <w:rPr>
          <w:rFonts w:ascii="Times New Roman" w:hAnsi="Times New Roman" w:cs="Times New Roman" w:eastAsiaTheme="minorEastAsia"/>
          <w:szCs w:val="18"/>
        </w:rPr>
      </w:pPr>
      <w:r>
        <w:rPr>
          <w:rFonts w:hint="eastAsia" w:ascii="Times New Roman" w:hAnsi="Times New Roman" w:cs="Times New Roman"/>
          <w:szCs w:val="18"/>
        </w:rPr>
        <w:t>Step 5: Get actual data by calling ComXf_Inv_&lt;transformerId&gt;.</w:t>
      </w:r>
    </w:p>
    <w:p>
      <w:pPr>
        <w:pStyle w:val="4"/>
        <w:numPr>
          <w:ilvl w:val="0"/>
          <w:numId w:val="29"/>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Data Flow</w:t>
      </w:r>
    </w:p>
    <w:p>
      <w:bookmarkStart w:id="104" w:name="OLE_LINK7"/>
      <w:r>
        <w:t>[SA_R2_</w:t>
      </w:r>
      <w:r>
        <w:rPr>
          <w:rFonts w:hint="eastAsia"/>
        </w:rPr>
        <w:t>282</w:t>
      </w:r>
      <w:r>
        <w:t>]:</w:t>
      </w:r>
    </w:p>
    <w:bookmarkEnd w:id="104"/>
    <w:p>
      <w:pPr>
        <w:keepNext/>
        <w:jc w:val="center"/>
      </w:pPr>
      <w:r>
        <w:drawing>
          <wp:inline distT="0" distB="0" distL="114300" distR="114300">
            <wp:extent cx="5978525" cy="3398520"/>
            <wp:effectExtent l="0" t="0" r="3175" b="1143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47"/>
                    <a:stretch>
                      <a:fillRect/>
                    </a:stretch>
                  </pic:blipFill>
                  <pic:spPr>
                    <a:xfrm>
                      <a:off x="0" y="0"/>
                      <a:ext cx="5978525" cy="3398520"/>
                    </a:xfrm>
                    <a:prstGeom prst="rect">
                      <a:avLst/>
                    </a:prstGeom>
                    <a:noFill/>
                    <a:ln>
                      <a:noFill/>
                    </a:ln>
                  </pic:spPr>
                </pic:pic>
              </a:graphicData>
            </a:graphic>
          </wp:inline>
        </w:drawing>
      </w:r>
    </w:p>
    <w:p>
      <w:pPr>
        <w:jc w:val="center"/>
      </w:pPr>
      <w:bookmarkStart w:id="105" w:name="_Ref109743929"/>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39</w:t>
      </w:r>
      <w:r>
        <w:fldChar w:fldCharType="end"/>
      </w:r>
      <w:bookmarkEnd w:id="105"/>
      <w:r>
        <w:t xml:space="preserve"> Data Flow Diagram for </w:t>
      </w:r>
      <w:r>
        <w:rPr>
          <w:rFonts w:hint="eastAsia"/>
        </w:rPr>
        <w:t>E2EXf_ConfigData</w:t>
      </w:r>
    </w:p>
    <w:p>
      <w:pPr>
        <w:ind w:firstLine="420"/>
      </w:pPr>
      <w:r>
        <w:t xml:space="preserve">As </w:t>
      </w:r>
      <w:r>
        <w:fldChar w:fldCharType="begin"/>
      </w:r>
      <w:r>
        <w:instrText xml:space="preserve"> REF _Ref109743929 \h </w:instrText>
      </w:r>
      <w:r>
        <w:fldChar w:fldCharType="separate"/>
      </w:r>
      <w:r>
        <w:t>Figure 5</w:t>
      </w:r>
      <w:r>
        <w:noBreakHyphen/>
      </w:r>
      <w:r>
        <w:t>39</w:t>
      </w:r>
      <w:r>
        <w:fldChar w:fldCharType="end"/>
      </w:r>
      <w:r>
        <w:t xml:space="preserve"> shows</w:t>
      </w:r>
      <w:r>
        <w:rPr>
          <w:rFonts w:hint="eastAsia"/>
        </w:rPr>
        <w:t>, E2EXf_Config provides configuration for E2EXf, E2EXf calls E2EXf_Init to provide configuration parameters for E2EL, E2EL calls E2E_PXXProtect and E2E_PXXCheck uses the configuration provided by E2EXf.</w:t>
      </w:r>
    </w:p>
    <w:p>
      <w:r>
        <w:t>[SA_R2_</w:t>
      </w:r>
      <w:r>
        <w:rPr>
          <w:rFonts w:hint="eastAsia"/>
        </w:rPr>
        <w:t>283</w:t>
      </w:r>
      <w:r>
        <w:t>]:</w:t>
      </w:r>
    </w:p>
    <w:p>
      <w:pPr>
        <w:jc w:val="center"/>
      </w:pPr>
      <w:r>
        <w:drawing>
          <wp:inline distT="0" distB="0" distL="114300" distR="114300">
            <wp:extent cx="5873750" cy="3961765"/>
            <wp:effectExtent l="0" t="0" r="12700" b="63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48"/>
                    <a:stretch>
                      <a:fillRect/>
                    </a:stretch>
                  </pic:blipFill>
                  <pic:spPr>
                    <a:xfrm>
                      <a:off x="0" y="0"/>
                      <a:ext cx="5873750" cy="3961765"/>
                    </a:xfrm>
                    <a:prstGeom prst="rect">
                      <a:avLst/>
                    </a:prstGeom>
                    <a:noFill/>
                    <a:ln>
                      <a:noFill/>
                    </a:ln>
                  </pic:spPr>
                </pic:pic>
              </a:graphicData>
            </a:graphic>
          </wp:inline>
        </w:drawing>
      </w:r>
    </w:p>
    <w:p>
      <w:pPr>
        <w:jc w:val="center"/>
      </w:pPr>
      <w:bookmarkStart w:id="106" w:name="_Ref109742915"/>
      <w:bookmarkStart w:id="107" w:name="_Ref109742908"/>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40</w:t>
      </w:r>
      <w:r>
        <w:fldChar w:fldCharType="end"/>
      </w:r>
      <w:bookmarkEnd w:id="106"/>
      <w:r>
        <w:t xml:space="preserve"> Data Flow Diagram for </w:t>
      </w:r>
      <w:r>
        <w:rPr>
          <w:rFonts w:hint="eastAsia"/>
        </w:rPr>
        <w:t>E2EXf_ProtectState</w:t>
      </w:r>
      <w:bookmarkEnd w:id="107"/>
    </w:p>
    <w:p>
      <w:pPr>
        <w:ind w:firstLine="420"/>
      </w:pPr>
      <w:r>
        <w:t>As</w:t>
      </w:r>
      <w:r>
        <w:rPr>
          <w:rFonts w:hint="eastAsia"/>
        </w:rPr>
        <w:t xml:space="preserve"> </w:t>
      </w:r>
      <w:r>
        <w:fldChar w:fldCharType="begin"/>
      </w:r>
      <w:r>
        <w:instrText xml:space="preserve"> </w:instrText>
      </w:r>
      <w:r>
        <w:rPr>
          <w:rFonts w:hint="eastAsia"/>
        </w:rPr>
        <w:instrText xml:space="preserve">REF _Ref109742915 \h</w:instrText>
      </w:r>
      <w:r>
        <w:instrText xml:space="preserve"> </w:instrText>
      </w:r>
      <w:r>
        <w:fldChar w:fldCharType="separate"/>
      </w:r>
      <w:r>
        <w:t>Figure 5</w:t>
      </w:r>
      <w:r>
        <w:noBreakHyphen/>
      </w:r>
      <w:r>
        <w:t>40</w:t>
      </w:r>
      <w:r>
        <w:fldChar w:fldCharType="end"/>
      </w:r>
      <w:r>
        <w:t xml:space="preserve"> shows</w:t>
      </w:r>
      <w:r>
        <w:rPr>
          <w:rFonts w:hint="eastAsia"/>
        </w:rPr>
        <w:t>, E2EL calls E2E_PXXProtectInit and E2E_PXXProtect writes E2EXf_ProtectState_E2ETransformer, which provides count value for E2EL.</w:t>
      </w:r>
    </w:p>
    <w:p>
      <w:r>
        <w:t>[SA_R2_</w:t>
      </w:r>
      <w:r>
        <w:rPr>
          <w:rFonts w:hint="eastAsia"/>
        </w:rPr>
        <w:t>284</w:t>
      </w:r>
      <w:r>
        <w:t>]:</w:t>
      </w:r>
    </w:p>
    <w:p>
      <w:pPr>
        <w:jc w:val="center"/>
      </w:pPr>
      <w:r>
        <w:drawing>
          <wp:inline distT="0" distB="0" distL="114300" distR="114300">
            <wp:extent cx="5836285" cy="3867785"/>
            <wp:effectExtent l="0" t="0" r="12065" b="18415"/>
            <wp:docPr id="4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5"/>
                    <pic:cNvPicPr>
                      <a:picLocks noChangeAspect="1"/>
                    </pic:cNvPicPr>
                  </pic:nvPicPr>
                  <pic:blipFill>
                    <a:blip r:embed="rId49"/>
                    <a:stretch>
                      <a:fillRect/>
                    </a:stretch>
                  </pic:blipFill>
                  <pic:spPr>
                    <a:xfrm>
                      <a:off x="0" y="0"/>
                      <a:ext cx="5836285" cy="3867785"/>
                    </a:xfrm>
                    <a:prstGeom prst="rect">
                      <a:avLst/>
                    </a:prstGeom>
                    <a:noFill/>
                    <a:ln>
                      <a:noFill/>
                    </a:ln>
                  </pic:spPr>
                </pic:pic>
              </a:graphicData>
            </a:graphic>
          </wp:inline>
        </w:drawing>
      </w:r>
    </w:p>
    <w:p>
      <w:pPr>
        <w:jc w:val="center"/>
      </w:pPr>
      <w:bookmarkStart w:id="108" w:name="_Ref109744018"/>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41</w:t>
      </w:r>
      <w:r>
        <w:fldChar w:fldCharType="end"/>
      </w:r>
      <w:bookmarkEnd w:id="108"/>
      <w:r>
        <w:t xml:space="preserve"> Data Flow Diagram for </w:t>
      </w:r>
      <w:r>
        <w:rPr>
          <w:rFonts w:hint="eastAsia"/>
        </w:rPr>
        <w:t>E2EXf_CheckState</w:t>
      </w:r>
    </w:p>
    <w:p>
      <w:pPr>
        <w:ind w:firstLine="420"/>
      </w:pPr>
      <w:r>
        <w:t xml:space="preserve">As </w:t>
      </w:r>
      <w:r>
        <w:fldChar w:fldCharType="begin"/>
      </w:r>
      <w:r>
        <w:instrText xml:space="preserve"> REF _Ref109744018 \h </w:instrText>
      </w:r>
      <w:r>
        <w:fldChar w:fldCharType="separate"/>
      </w:r>
      <w:r>
        <w:t>Figure 5</w:t>
      </w:r>
      <w:r>
        <w:noBreakHyphen/>
      </w:r>
      <w:r>
        <w:t>41</w:t>
      </w:r>
      <w:r>
        <w:fldChar w:fldCharType="end"/>
      </w:r>
      <w:r>
        <w:t xml:space="preserve"> shows</w:t>
      </w:r>
      <w:r>
        <w:rPr>
          <w:rFonts w:hint="eastAsia"/>
        </w:rPr>
        <w:t>, E2EL calls E2E_PXXCheckInit and E2E_PXXCheck writes E2EXf_CheckState_E2ETransformer, E2EL calls E2E_PXXMapStatusToSM to determine the current state.</w:t>
      </w:r>
    </w:p>
    <w:p>
      <w:bookmarkStart w:id="109" w:name="OLE_LINK8"/>
      <w:r>
        <w:t>[SA_R2_</w:t>
      </w:r>
      <w:r>
        <w:rPr>
          <w:rFonts w:hint="eastAsia"/>
        </w:rPr>
        <w:t>285</w:t>
      </w:r>
      <w:r>
        <w:t>]:</w:t>
      </w:r>
    </w:p>
    <w:bookmarkEnd w:id="109"/>
    <w:p>
      <w:pPr>
        <w:jc w:val="center"/>
      </w:pPr>
      <w:r>
        <w:drawing>
          <wp:inline distT="0" distB="0" distL="114300" distR="114300">
            <wp:extent cx="5845175" cy="3743960"/>
            <wp:effectExtent l="0" t="0" r="3175" b="8890"/>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pic:cNvPicPr>
                  </pic:nvPicPr>
                  <pic:blipFill>
                    <a:blip r:embed="rId50"/>
                    <a:stretch>
                      <a:fillRect/>
                    </a:stretch>
                  </pic:blipFill>
                  <pic:spPr>
                    <a:xfrm>
                      <a:off x="0" y="0"/>
                      <a:ext cx="5845175" cy="3743960"/>
                    </a:xfrm>
                    <a:prstGeom prst="rect">
                      <a:avLst/>
                    </a:prstGeom>
                    <a:noFill/>
                    <a:ln>
                      <a:noFill/>
                    </a:ln>
                  </pic:spPr>
                </pic:pic>
              </a:graphicData>
            </a:graphic>
          </wp:inline>
        </w:drawing>
      </w:r>
    </w:p>
    <w:p>
      <w:pPr>
        <w:jc w:val="center"/>
      </w:pPr>
      <w:bookmarkStart w:id="110" w:name="_Ref109744035"/>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42</w:t>
      </w:r>
      <w:r>
        <w:fldChar w:fldCharType="end"/>
      </w:r>
      <w:bookmarkEnd w:id="110"/>
      <w:r>
        <w:t xml:space="preserve"> Data Flow Diagram for </w:t>
      </w:r>
      <w:r>
        <w:rPr>
          <w:rFonts w:hint="eastAsia"/>
        </w:rPr>
        <w:t>E2EXf_SMConfigData</w:t>
      </w:r>
    </w:p>
    <w:p>
      <w:pPr>
        <w:ind w:firstLine="420"/>
      </w:pPr>
      <w:r>
        <w:t xml:space="preserve">As </w:t>
      </w:r>
      <w:r>
        <w:fldChar w:fldCharType="begin"/>
      </w:r>
      <w:r>
        <w:instrText xml:space="preserve"> REF _Ref109744035 \h </w:instrText>
      </w:r>
      <w:r>
        <w:fldChar w:fldCharType="separate"/>
      </w:r>
      <w:r>
        <w:t>Figure 5</w:t>
      </w:r>
      <w:r>
        <w:noBreakHyphen/>
      </w:r>
      <w:r>
        <w:t>42</w:t>
      </w:r>
      <w:r>
        <w:fldChar w:fldCharType="end"/>
      </w:r>
      <w:r>
        <w:t xml:space="preserve"> shows</w:t>
      </w:r>
      <w:r>
        <w:rPr>
          <w:rFonts w:hint="eastAsia"/>
        </w:rPr>
        <w:t>，E2EXf calls E2EXf_Init to provide configuration for E2E_SMCheckInit, and E2EL calls E2E_SMCheck to obtain state machine transition configuration</w:t>
      </w:r>
    </w:p>
    <w:p>
      <w:r>
        <w:t>[SA_R2_</w:t>
      </w:r>
      <w:r>
        <w:rPr>
          <w:rFonts w:hint="eastAsia"/>
        </w:rPr>
        <w:t>286</w:t>
      </w:r>
      <w:r>
        <w:t>]:</w:t>
      </w:r>
    </w:p>
    <w:p>
      <w:pPr>
        <w:jc w:val="center"/>
      </w:pPr>
      <w:r>
        <w:drawing>
          <wp:inline distT="0" distB="0" distL="114300" distR="114300">
            <wp:extent cx="5814695" cy="2846705"/>
            <wp:effectExtent l="0" t="0" r="14605" b="10795"/>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51"/>
                    <a:stretch>
                      <a:fillRect/>
                    </a:stretch>
                  </pic:blipFill>
                  <pic:spPr>
                    <a:xfrm>
                      <a:off x="0" y="0"/>
                      <a:ext cx="5814695" cy="2846705"/>
                    </a:xfrm>
                    <a:prstGeom prst="rect">
                      <a:avLst/>
                    </a:prstGeom>
                    <a:noFill/>
                    <a:ln>
                      <a:noFill/>
                    </a:ln>
                  </pic:spPr>
                </pic:pic>
              </a:graphicData>
            </a:graphic>
          </wp:inline>
        </w:drawing>
      </w:r>
    </w:p>
    <w:p>
      <w:pPr>
        <w:jc w:val="center"/>
      </w:pPr>
      <w:bookmarkStart w:id="111" w:name="_Ref109744054"/>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43</w:t>
      </w:r>
      <w:r>
        <w:fldChar w:fldCharType="end"/>
      </w:r>
      <w:bookmarkEnd w:id="111"/>
      <w:r>
        <w:t xml:space="preserve"> Data Flow Diagram for </w:t>
      </w:r>
      <w:r>
        <w:rPr>
          <w:rFonts w:hint="eastAsia"/>
        </w:rPr>
        <w:t>E2EXf_SMCheckState</w:t>
      </w:r>
    </w:p>
    <w:p>
      <w:pPr>
        <w:ind w:firstLine="420"/>
      </w:pPr>
      <w:r>
        <w:t xml:space="preserve">As </w:t>
      </w:r>
      <w:r>
        <w:fldChar w:fldCharType="begin"/>
      </w:r>
      <w:r>
        <w:instrText xml:space="preserve"> REF _Ref109744054 \h </w:instrText>
      </w:r>
      <w:r>
        <w:fldChar w:fldCharType="separate"/>
      </w:r>
      <w:r>
        <w:t>Figure 5</w:t>
      </w:r>
      <w:r>
        <w:noBreakHyphen/>
      </w:r>
      <w:r>
        <w:t>43</w:t>
      </w:r>
      <w:r>
        <w:fldChar w:fldCharType="end"/>
      </w:r>
      <w:r>
        <w:t xml:space="preserve"> shows</w:t>
      </w:r>
      <w:r>
        <w:rPr>
          <w:rFonts w:hint="eastAsia"/>
        </w:rPr>
        <w:t>，E2EXf calls E2EXf_DeInit to set E2EXf_SMCheckState_E2ETransformer.SMState to E2E_SM_DEINIT, E2EXf_SMCheckState_E2ETransformer provides verification time variables for E2EXf, and E2EL writes and reads the verification state variables by calling E2E_SMCheckInit and E2E_SMCheck.</w:t>
      </w:r>
    </w:p>
    <w:p>
      <w:r>
        <w:t>[SA_R2_</w:t>
      </w:r>
      <w:r>
        <w:rPr>
          <w:rFonts w:hint="eastAsia"/>
        </w:rPr>
        <w:t>287</w:t>
      </w:r>
      <w:r>
        <w:t>]:</w:t>
      </w:r>
    </w:p>
    <w:p>
      <w:pPr>
        <w:jc w:val="center"/>
      </w:pPr>
      <w:r>
        <w:drawing>
          <wp:inline distT="0" distB="0" distL="114300" distR="114300">
            <wp:extent cx="5808345" cy="2743200"/>
            <wp:effectExtent l="0" t="0" r="1905" b="0"/>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52"/>
                    <a:stretch>
                      <a:fillRect/>
                    </a:stretch>
                  </pic:blipFill>
                  <pic:spPr>
                    <a:xfrm>
                      <a:off x="0" y="0"/>
                      <a:ext cx="5808345" cy="2743200"/>
                    </a:xfrm>
                    <a:prstGeom prst="rect">
                      <a:avLst/>
                    </a:prstGeom>
                    <a:noFill/>
                    <a:ln>
                      <a:noFill/>
                    </a:ln>
                  </pic:spPr>
                </pic:pic>
              </a:graphicData>
            </a:graphic>
          </wp:inline>
        </w:drawing>
      </w:r>
    </w:p>
    <w:p>
      <w:pPr>
        <w:jc w:val="center"/>
      </w:pPr>
      <w:bookmarkStart w:id="112" w:name="_Ref109744082"/>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44</w:t>
      </w:r>
      <w:r>
        <w:fldChar w:fldCharType="end"/>
      </w:r>
      <w:bookmarkEnd w:id="112"/>
      <w:r>
        <w:t xml:space="preserve"> Data Flow Diagram for </w:t>
      </w:r>
      <w:r>
        <w:rPr>
          <w:rFonts w:hint="eastAsia"/>
        </w:rPr>
        <w:t>E2EXf_InitFlag</w:t>
      </w:r>
    </w:p>
    <w:p>
      <w:pPr>
        <w:ind w:firstLine="420"/>
      </w:pPr>
      <w:r>
        <w:t xml:space="preserve">As </w:t>
      </w:r>
      <w:r>
        <w:fldChar w:fldCharType="begin"/>
      </w:r>
      <w:r>
        <w:instrText xml:space="preserve"> REF _Ref109744082 \h </w:instrText>
      </w:r>
      <w:r>
        <w:fldChar w:fldCharType="separate"/>
      </w:r>
      <w:r>
        <w:t>Figure 5</w:t>
      </w:r>
      <w:r>
        <w:noBreakHyphen/>
      </w:r>
      <w:r>
        <w:t>44</w:t>
      </w:r>
      <w:r>
        <w:fldChar w:fldCharType="end"/>
      </w:r>
      <w:r>
        <w:t xml:space="preserve"> shows</w:t>
      </w:r>
      <w:r>
        <w:rPr>
          <w:rFonts w:hint="eastAsia"/>
        </w:rPr>
        <w:t>, E2EXf calls E2EXf_Init to set E2EXf_InitFlag to 1, E2EXf judges the initialization state by reading E2EXf_InitFlag, and judges whether to call E2EL according to the initialization state.</w:t>
      </w:r>
    </w:p>
    <w:p>
      <w:r>
        <w:rPr>
          <w:rFonts w:hint="eastAsia"/>
        </w:rPr>
        <w:t>[SA_R2_288]:</w:t>
      </w:r>
    </w:p>
    <w:p>
      <w:pPr>
        <w:jc w:val="center"/>
      </w:pPr>
      <w:r>
        <w:drawing>
          <wp:inline distT="0" distB="0" distL="114300" distR="114300">
            <wp:extent cx="5920105" cy="3387725"/>
            <wp:effectExtent l="0" t="0" r="4445" b="3175"/>
            <wp:docPr id="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pic:cNvPicPr>
                      <a:picLocks noChangeAspect="1"/>
                    </pic:cNvPicPr>
                  </pic:nvPicPr>
                  <pic:blipFill>
                    <a:blip r:embed="rId53"/>
                    <a:stretch>
                      <a:fillRect/>
                    </a:stretch>
                  </pic:blipFill>
                  <pic:spPr>
                    <a:xfrm>
                      <a:off x="0" y="0"/>
                      <a:ext cx="5920105" cy="3387725"/>
                    </a:xfrm>
                    <a:prstGeom prst="rect">
                      <a:avLst/>
                    </a:prstGeom>
                    <a:noFill/>
                    <a:ln>
                      <a:noFill/>
                    </a:ln>
                  </pic:spPr>
                </pic:pic>
              </a:graphicData>
            </a:graphic>
          </wp:inline>
        </w:drawing>
      </w:r>
    </w:p>
    <w:p>
      <w:pPr>
        <w:jc w:val="center"/>
      </w:pPr>
      <w:bookmarkStart w:id="113" w:name="_Ref109744097"/>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45</w:t>
      </w:r>
      <w:r>
        <w:fldChar w:fldCharType="end"/>
      </w:r>
      <w:bookmarkEnd w:id="113"/>
      <w:r>
        <w:t xml:space="preserve"> Data Flow Diagram for </w:t>
      </w:r>
      <w:r>
        <w:rPr>
          <w:rFonts w:hint="eastAsia"/>
        </w:rPr>
        <w:t>ComXf_ConfigStd</w:t>
      </w:r>
    </w:p>
    <w:p>
      <w:pPr>
        <w:ind w:firstLine="420"/>
      </w:pPr>
      <w:r>
        <w:t xml:space="preserve">As </w:t>
      </w:r>
      <w:r>
        <w:fldChar w:fldCharType="begin"/>
      </w:r>
      <w:r>
        <w:instrText xml:space="preserve"> REF _Ref109744097 \h </w:instrText>
      </w:r>
      <w:r>
        <w:fldChar w:fldCharType="separate"/>
      </w:r>
      <w:r>
        <w:t>Figure 5</w:t>
      </w:r>
      <w:r>
        <w:noBreakHyphen/>
      </w:r>
      <w:r>
        <w:t>45</w:t>
      </w:r>
      <w:r>
        <w:fldChar w:fldCharType="end"/>
      </w:r>
      <w:r>
        <w:t xml:space="preserve"> shows</w:t>
      </w:r>
      <w:r>
        <w:rPr>
          <w:rFonts w:hint="eastAsia"/>
        </w:rPr>
        <w:t>, ComXf calls ComXf_Init to initialize ComXf_ConfigStd, and ComXf_ConfigStd provides configuration for ComXf.</w:t>
      </w:r>
    </w:p>
    <w:p>
      <w:r>
        <w:rPr>
          <w:rFonts w:hint="eastAsia"/>
        </w:rPr>
        <w:t>[SA_R2_289]:</w:t>
      </w:r>
    </w:p>
    <w:p>
      <w:pPr>
        <w:jc w:val="center"/>
      </w:pPr>
      <w:r>
        <w:drawing>
          <wp:inline distT="0" distB="0" distL="114300" distR="114300">
            <wp:extent cx="5819140" cy="3088640"/>
            <wp:effectExtent l="0" t="0" r="10160" b="16510"/>
            <wp:docPr id="4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4"/>
                    <pic:cNvPicPr>
                      <a:picLocks noChangeAspect="1"/>
                    </pic:cNvPicPr>
                  </pic:nvPicPr>
                  <pic:blipFill>
                    <a:blip r:embed="rId54"/>
                    <a:stretch>
                      <a:fillRect/>
                    </a:stretch>
                  </pic:blipFill>
                  <pic:spPr>
                    <a:xfrm>
                      <a:off x="0" y="0"/>
                      <a:ext cx="5819140" cy="3088640"/>
                    </a:xfrm>
                    <a:prstGeom prst="rect">
                      <a:avLst/>
                    </a:prstGeom>
                    <a:noFill/>
                    <a:ln>
                      <a:noFill/>
                    </a:ln>
                  </pic:spPr>
                </pic:pic>
              </a:graphicData>
            </a:graphic>
          </wp:inline>
        </w:drawing>
      </w:r>
    </w:p>
    <w:p>
      <w:pPr>
        <w:jc w:val="center"/>
      </w:pPr>
      <w:bookmarkStart w:id="114" w:name="_Ref109744110"/>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46</w:t>
      </w:r>
      <w:r>
        <w:fldChar w:fldCharType="end"/>
      </w:r>
      <w:bookmarkEnd w:id="114"/>
      <w:r>
        <w:t xml:space="preserve"> Data Flow Diagram for </w:t>
      </w:r>
      <w:r>
        <w:rPr>
          <w:rFonts w:hint="eastAsia"/>
        </w:rPr>
        <w:t>ComXf_Status</w:t>
      </w:r>
    </w:p>
    <w:p>
      <w:pPr>
        <w:ind w:firstLine="420"/>
      </w:pPr>
      <w:r>
        <w:t xml:space="preserve">As </w:t>
      </w:r>
      <w:r>
        <w:fldChar w:fldCharType="begin"/>
      </w:r>
      <w:r>
        <w:instrText xml:space="preserve"> REF _Ref109744110 \h </w:instrText>
      </w:r>
      <w:r>
        <w:fldChar w:fldCharType="separate"/>
      </w:r>
      <w:r>
        <w:t>Figure 5</w:t>
      </w:r>
      <w:r>
        <w:noBreakHyphen/>
      </w:r>
      <w:r>
        <w:t>46</w:t>
      </w:r>
      <w:r>
        <w:fldChar w:fldCharType="end"/>
      </w:r>
      <w:r>
        <w:t xml:space="preserve"> shows</w:t>
      </w:r>
      <w:r>
        <w:rPr>
          <w:rFonts w:hint="eastAsia"/>
        </w:rPr>
        <w:t>, ComXf calls ComXf_Init to initialize ComXf_Status, and ComXf_Status provides ComXf with the initialization status.</w:t>
      </w:r>
    </w:p>
    <w:p>
      <w:pPr>
        <w:pStyle w:val="4"/>
        <w:numPr>
          <w:ilvl w:val="0"/>
          <w:numId w:val="29"/>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External Interface Definition</w:t>
      </w:r>
    </w:p>
    <w:p>
      <w:pPr>
        <w:pStyle w:val="5"/>
        <w:numPr>
          <w:ilvl w:val="255"/>
          <w:numId w:val="0"/>
        </w:numPr>
      </w:pPr>
      <w:r>
        <w:rPr>
          <w:rFonts w:hint="eastAsia"/>
        </w:rPr>
        <w:t>5.8.4.1 E2EXf_&lt;transformerId&gt;</w:t>
      </w:r>
    </w:p>
    <w:p>
      <w:r>
        <w:t>[SA_R2_</w:t>
      </w:r>
      <w:r>
        <w:rPr>
          <w:rFonts w:hint="eastAsia"/>
        </w:rPr>
        <w:t>3</w:t>
      </w:r>
      <w:r>
        <w:t xml:space="preserve">37]: </w:t>
      </w:r>
    </w:p>
    <w:tbl>
      <w:tblPr>
        <w:tblStyle w:val="19"/>
        <w:tblW w:w="9966" w:type="dxa"/>
        <w:tblInd w:w="0" w:type="dxa"/>
        <w:tblLayout w:type="fixed"/>
        <w:tblCellMar>
          <w:top w:w="15" w:type="dxa"/>
          <w:left w:w="15" w:type="dxa"/>
          <w:bottom w:w="15" w:type="dxa"/>
          <w:right w:w="15" w:type="dxa"/>
        </w:tblCellMar>
      </w:tblPr>
      <w:tblGrid>
        <w:gridCol w:w="2076"/>
        <w:gridCol w:w="1669"/>
        <w:gridCol w:w="882"/>
        <w:gridCol w:w="5339"/>
      </w:tblGrid>
      <w:tr>
        <w:trPr>
          <w:trHeight w:val="251"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name:</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E2EXf_&lt;transformerId&gt;</w:t>
            </w:r>
          </w:p>
        </w:tc>
      </w:tr>
      <w:tr>
        <w:tblPrEx>
          <w:tblCellMar>
            <w:top w:w="15" w:type="dxa"/>
            <w:left w:w="15" w:type="dxa"/>
            <w:bottom w:w="15" w:type="dxa"/>
            <w:right w:w="15" w:type="dxa"/>
          </w:tblCellMar>
        </w:tblPrEx>
        <w:trPr>
          <w:trHeight w:val="251"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prototype:</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uint8 E2EXf_&lt;transformerId&gt; (</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uint8* buffer,</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uint32* bufferLength,</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[const uint8* inputBuffer],</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uint32 inputBufferLength</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w:t>
            </w:r>
          </w:p>
        </w:tc>
      </w:tr>
      <w:tr>
        <w:tblPrEx>
          <w:tblCellMar>
            <w:top w:w="15" w:type="dxa"/>
            <w:left w:w="15" w:type="dxa"/>
            <w:bottom w:w="15" w:type="dxa"/>
            <w:right w:w="15" w:type="dxa"/>
          </w:tblCellMar>
        </w:tblPrEx>
        <w:trPr>
          <w:trHeight w:val="213"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Synchronous/Asynchronous:</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w:t>
            </w:r>
          </w:p>
        </w:tc>
      </w:tr>
      <w:tr>
        <w:tblPrEx>
          <w:tblCellMar>
            <w:top w:w="15" w:type="dxa"/>
            <w:left w:w="15" w:type="dxa"/>
            <w:bottom w:w="15" w:type="dxa"/>
            <w:right w:w="15" w:type="dxa"/>
          </w:tblCellMar>
        </w:tblPrEx>
        <w:trPr>
          <w:trHeight w:val="213"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Is it reentrant:</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 Reentrant</w:t>
            </w:r>
          </w:p>
        </w:tc>
      </w:tr>
      <w:tr>
        <w:trPr>
          <w:trHeight w:val="139" w:hRule="atLeast"/>
        </w:trPr>
        <w:tc>
          <w:tcPr>
            <w:tcW w:w="2076" w:type="dxa"/>
            <w:vMerge w:val="restart"/>
            <w:tcBorders>
              <w:top w:val="single" w:color="000000" w:sz="4" w:space="0"/>
              <w:left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parameters:</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inputBuffer</w:t>
            </w:r>
          </w:p>
        </w:tc>
        <w:tc>
          <w:tcPr>
            <w:tcW w:w="882"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Range: </w:t>
            </w:r>
          </w:p>
        </w:tc>
        <w:tc>
          <w:tcPr>
            <w:tcW w:w="533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Determine if it is a null pointer</w:t>
            </w:r>
          </w:p>
        </w:tc>
      </w:tr>
      <w:tr>
        <w:tblPrEx>
          <w:tblCellMar>
            <w:top w:w="15" w:type="dxa"/>
            <w:left w:w="15" w:type="dxa"/>
            <w:bottom w:w="15" w:type="dxa"/>
            <w:right w:w="15" w:type="dxa"/>
          </w:tblCellMar>
        </w:tblPrEx>
        <w:trPr>
          <w:trHeight w:val="139" w:hRule="atLeast"/>
        </w:trPr>
        <w:tc>
          <w:tcPr>
            <w:tcW w:w="2076" w:type="dxa"/>
            <w:vMerge w:val="continue"/>
            <w:tcBorders>
              <w:left w:val="single" w:color="000000" w:sz="4" w:space="0"/>
              <w:bottom w:val="single" w:color="000000" w:sz="6"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sz w:val="18"/>
                <w:szCs w:val="18"/>
              </w:rPr>
            </w:pP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inputBufferLength</w:t>
            </w:r>
          </w:p>
        </w:tc>
        <w:tc>
          <w:tcPr>
            <w:tcW w:w="882"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sz w:val="18"/>
                <w:szCs w:val="18"/>
              </w:rPr>
            </w:pPr>
            <w:r>
              <w:rPr>
                <w:rFonts w:ascii="Times New Roman" w:hAnsi="Times New Roman"/>
                <w:color w:val="000000"/>
                <w:sz w:val="18"/>
                <w:szCs w:val="18"/>
              </w:rPr>
              <w:t>Range:</w:t>
            </w:r>
          </w:p>
        </w:tc>
        <w:tc>
          <w:tcPr>
            <w:tcW w:w="533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Determine whether the length is less than EndToEndTransformationDescription.upperHeaderBitsToShift/8u</w:t>
            </w:r>
          </w:p>
        </w:tc>
      </w:tr>
      <w:tr>
        <w:tblPrEx>
          <w:tblCellMar>
            <w:top w:w="15" w:type="dxa"/>
            <w:left w:w="15" w:type="dxa"/>
            <w:bottom w:w="15" w:type="dxa"/>
            <w:right w:w="15" w:type="dxa"/>
          </w:tblCellMar>
        </w:tblPrEx>
        <w:trPr>
          <w:trHeight w:val="355"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and output parameters:</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 xml:space="preserve">buffer: </w:t>
            </w:r>
          </w:p>
        </w:tc>
        <w:tc>
          <w:tcPr>
            <w:tcW w:w="882"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sz w:val="18"/>
                <w:szCs w:val="18"/>
              </w:rPr>
            </w:pPr>
            <w:r>
              <w:rPr>
                <w:rFonts w:ascii="Times New Roman" w:hAnsi="Times New Roman"/>
                <w:color w:val="000000"/>
                <w:sz w:val="18"/>
                <w:szCs w:val="18"/>
              </w:rPr>
              <w:t>Range:</w:t>
            </w:r>
          </w:p>
        </w:tc>
        <w:tc>
          <w:tcPr>
            <w:tcW w:w="533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Determine if it is a null pointer</w:t>
            </w:r>
          </w:p>
        </w:tc>
      </w:tr>
      <w:tr>
        <w:tblPrEx>
          <w:tblCellMar>
            <w:top w:w="15" w:type="dxa"/>
            <w:left w:w="15" w:type="dxa"/>
            <w:bottom w:w="15" w:type="dxa"/>
            <w:right w:w="15" w:type="dxa"/>
          </w:tblCellMar>
        </w:tblPrEx>
        <w:trPr>
          <w:trHeight w:val="355"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Output parameters:</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bufferLength</w:t>
            </w:r>
          </w:p>
        </w:tc>
        <w:tc>
          <w:tcPr>
            <w:tcW w:w="882"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Range:</w:t>
            </w:r>
          </w:p>
        </w:tc>
        <w:tc>
          <w:tcPr>
            <w:tcW w:w="533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Determine if it is a null pointer</w:t>
            </w:r>
          </w:p>
        </w:tc>
      </w:tr>
      <w:tr>
        <w:tblPrEx>
          <w:tblCellMar>
            <w:top w:w="15" w:type="dxa"/>
            <w:left w:w="15" w:type="dxa"/>
            <w:bottom w:w="15" w:type="dxa"/>
            <w:right w:w="15" w:type="dxa"/>
          </w:tblCellMar>
        </w:tblPrEx>
        <w:trPr>
          <w:trHeight w:val="59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Return value: </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widowControl/>
              <w:jc w:val="left"/>
              <w:rPr>
                <w:rFonts w:ascii="Times New Roman" w:hAnsi="Times New Roman" w:cs="Times New Roman"/>
                <w:szCs w:val="18"/>
              </w:rPr>
            </w:pPr>
            <w:r>
              <w:rPr>
                <w:rFonts w:ascii="Times New Roman" w:hAnsi="Times New Roman" w:cs="Times New Roman"/>
                <w:color w:val="000000"/>
                <w:szCs w:val="18"/>
              </w:rPr>
              <w:t>uint8：0x00(E_OK)  0XFF(E_SAFETY_HARD_RUNTIMEERROR)</w:t>
            </w:r>
          </w:p>
        </w:tc>
      </w:tr>
      <w:tr>
        <w:tblPrEx>
          <w:tblCellMar>
            <w:top w:w="15" w:type="dxa"/>
            <w:left w:w="15" w:type="dxa"/>
            <w:bottom w:w="15" w:type="dxa"/>
            <w:right w:w="15" w:type="dxa"/>
          </w:tblCellMar>
        </w:tblPrEx>
        <w:trPr>
          <w:trHeight w:val="28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Functional Overview:</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Protects the array/buffer to be transmitted, using the in-place transformation.</w:t>
            </w:r>
          </w:p>
        </w:tc>
      </w:tr>
      <w:tr>
        <w:tblPrEx>
          <w:tblCellMar>
            <w:top w:w="15" w:type="dxa"/>
            <w:left w:w="15" w:type="dxa"/>
            <w:bottom w:w="15" w:type="dxa"/>
            <w:right w:w="15" w:type="dxa"/>
          </w:tblCellMar>
        </w:tblPrEx>
        <w:trPr>
          <w:trHeight w:val="28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Precautions</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kern w:val="2"/>
                <w:sz w:val="18"/>
                <w:szCs w:val="18"/>
              </w:rPr>
            </w:pPr>
            <w:r>
              <w:rPr>
                <w:rFonts w:ascii="Times New Roman" w:hAnsi="Times New Roman"/>
                <w:color w:val="000000"/>
                <w:kern w:val="2"/>
                <w:sz w:val="18"/>
                <w:szCs w:val="18"/>
              </w:rPr>
              <w:t>None</w:t>
            </w:r>
          </w:p>
        </w:tc>
      </w:tr>
    </w:tbl>
    <w:p>
      <w:pPr>
        <w:pStyle w:val="5"/>
        <w:numPr>
          <w:ilvl w:val="255"/>
          <w:numId w:val="0"/>
        </w:numPr>
      </w:pPr>
      <w:r>
        <w:rPr>
          <w:rFonts w:hint="eastAsia"/>
        </w:rPr>
        <w:t>5.8.4.2 E2EXf_Inv_&lt;transformerId&gt;</w:t>
      </w:r>
    </w:p>
    <w:p>
      <w:r>
        <w:t>[</w:t>
      </w:r>
      <w:bookmarkStart w:id="115" w:name="OLE_LINK60"/>
      <w:r>
        <w:t>SA_R2_</w:t>
      </w:r>
      <w:r>
        <w:rPr>
          <w:rFonts w:hint="eastAsia"/>
        </w:rPr>
        <w:t>338</w:t>
      </w:r>
      <w:bookmarkEnd w:id="115"/>
      <w:r>
        <w:t xml:space="preserve">]: </w:t>
      </w:r>
    </w:p>
    <w:tbl>
      <w:tblPr>
        <w:tblStyle w:val="19"/>
        <w:tblW w:w="9966" w:type="dxa"/>
        <w:tblInd w:w="0" w:type="dxa"/>
        <w:tblLayout w:type="fixed"/>
        <w:tblCellMar>
          <w:top w:w="15" w:type="dxa"/>
          <w:left w:w="15" w:type="dxa"/>
          <w:bottom w:w="15" w:type="dxa"/>
          <w:right w:w="15" w:type="dxa"/>
        </w:tblCellMar>
      </w:tblPr>
      <w:tblGrid>
        <w:gridCol w:w="2076"/>
        <w:gridCol w:w="1669"/>
        <w:gridCol w:w="882"/>
        <w:gridCol w:w="5339"/>
      </w:tblGrid>
      <w:tr>
        <w:tblPrEx>
          <w:tblCellMar>
            <w:top w:w="15" w:type="dxa"/>
            <w:left w:w="15" w:type="dxa"/>
            <w:bottom w:w="15" w:type="dxa"/>
            <w:right w:w="15" w:type="dxa"/>
          </w:tblCellMar>
        </w:tblPrEx>
        <w:trPr>
          <w:trHeight w:val="251"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name:</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E2EXf_Inv_&lt;transformerId&gt;</w:t>
            </w:r>
          </w:p>
        </w:tc>
      </w:tr>
      <w:tr>
        <w:tblPrEx>
          <w:tblCellMar>
            <w:top w:w="15" w:type="dxa"/>
            <w:left w:w="15" w:type="dxa"/>
            <w:bottom w:w="15" w:type="dxa"/>
            <w:right w:w="15" w:type="dxa"/>
          </w:tblCellMar>
        </w:tblPrEx>
        <w:trPr>
          <w:trHeight w:val="251"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prototype:</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uint8 E2EXf_&lt;transformerId&gt; (</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uint8* buffer,</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uint32* bufferLength,</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[const uint8* inputBuffer],</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uint32 inputBufferLength</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w:t>
            </w:r>
          </w:p>
        </w:tc>
      </w:tr>
      <w:tr>
        <w:tblPrEx>
          <w:tblCellMar>
            <w:top w:w="15" w:type="dxa"/>
            <w:left w:w="15" w:type="dxa"/>
            <w:bottom w:w="15" w:type="dxa"/>
            <w:right w:w="15" w:type="dxa"/>
          </w:tblCellMar>
        </w:tblPrEx>
        <w:trPr>
          <w:trHeight w:val="213"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Synchronous/Asynchronous:</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w:t>
            </w:r>
          </w:p>
        </w:tc>
      </w:tr>
      <w:tr>
        <w:tblPrEx>
          <w:tblCellMar>
            <w:top w:w="15" w:type="dxa"/>
            <w:left w:w="15" w:type="dxa"/>
            <w:bottom w:w="15" w:type="dxa"/>
            <w:right w:w="15" w:type="dxa"/>
          </w:tblCellMar>
        </w:tblPrEx>
        <w:trPr>
          <w:trHeight w:val="213"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Is it reentrant:</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 Reentrant</w:t>
            </w:r>
          </w:p>
        </w:tc>
      </w:tr>
      <w:tr>
        <w:tblPrEx>
          <w:tblCellMar>
            <w:top w:w="15" w:type="dxa"/>
            <w:left w:w="15" w:type="dxa"/>
            <w:bottom w:w="15" w:type="dxa"/>
            <w:right w:w="15" w:type="dxa"/>
          </w:tblCellMar>
        </w:tblPrEx>
        <w:trPr>
          <w:trHeight w:val="139" w:hRule="atLeast"/>
        </w:trPr>
        <w:tc>
          <w:tcPr>
            <w:tcW w:w="2076" w:type="dxa"/>
            <w:vMerge w:val="restart"/>
            <w:tcBorders>
              <w:top w:val="single" w:color="000000" w:sz="4" w:space="0"/>
              <w:left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parameters:</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inputBuffer</w:t>
            </w:r>
          </w:p>
        </w:tc>
        <w:tc>
          <w:tcPr>
            <w:tcW w:w="882"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Range: </w:t>
            </w:r>
          </w:p>
        </w:tc>
        <w:tc>
          <w:tcPr>
            <w:tcW w:w="533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Determine if it is a null pointer</w:t>
            </w:r>
          </w:p>
        </w:tc>
      </w:tr>
      <w:tr>
        <w:tblPrEx>
          <w:tblCellMar>
            <w:top w:w="15" w:type="dxa"/>
            <w:left w:w="15" w:type="dxa"/>
            <w:bottom w:w="15" w:type="dxa"/>
            <w:right w:w="15" w:type="dxa"/>
          </w:tblCellMar>
        </w:tblPrEx>
        <w:trPr>
          <w:trHeight w:val="139" w:hRule="atLeast"/>
        </w:trPr>
        <w:tc>
          <w:tcPr>
            <w:tcW w:w="2076" w:type="dxa"/>
            <w:vMerge w:val="continue"/>
            <w:tcBorders>
              <w:left w:val="single" w:color="000000" w:sz="4" w:space="0"/>
              <w:bottom w:val="single" w:color="000000" w:sz="6"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sz w:val="18"/>
                <w:szCs w:val="18"/>
              </w:rPr>
            </w:pP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inputBufferLength</w:t>
            </w:r>
          </w:p>
        </w:tc>
        <w:tc>
          <w:tcPr>
            <w:tcW w:w="882"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sz w:val="18"/>
                <w:szCs w:val="18"/>
              </w:rPr>
            </w:pPr>
            <w:r>
              <w:rPr>
                <w:rFonts w:ascii="Times New Roman" w:hAnsi="Times New Roman"/>
                <w:color w:val="000000"/>
                <w:sz w:val="18"/>
                <w:szCs w:val="18"/>
              </w:rPr>
              <w:t>Range:</w:t>
            </w:r>
          </w:p>
        </w:tc>
        <w:tc>
          <w:tcPr>
            <w:tcW w:w="533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Determine whether the length is less than EndToEndTransformationDescription.upperHeaderBitsToShift/8u</w:t>
            </w:r>
          </w:p>
        </w:tc>
      </w:tr>
      <w:tr>
        <w:tblPrEx>
          <w:tblCellMar>
            <w:top w:w="15" w:type="dxa"/>
            <w:left w:w="15" w:type="dxa"/>
            <w:bottom w:w="15" w:type="dxa"/>
            <w:right w:w="15" w:type="dxa"/>
          </w:tblCellMar>
        </w:tblPrEx>
        <w:trPr>
          <w:trHeight w:val="355"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and output parameters:</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buffer</w:t>
            </w:r>
          </w:p>
        </w:tc>
        <w:tc>
          <w:tcPr>
            <w:tcW w:w="882"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sz w:val="18"/>
                <w:szCs w:val="18"/>
              </w:rPr>
            </w:pPr>
            <w:r>
              <w:rPr>
                <w:rFonts w:ascii="Times New Roman" w:hAnsi="Times New Roman"/>
                <w:color w:val="000000"/>
                <w:sz w:val="18"/>
                <w:szCs w:val="18"/>
              </w:rPr>
              <w:t>Range:</w:t>
            </w:r>
          </w:p>
        </w:tc>
        <w:tc>
          <w:tcPr>
            <w:tcW w:w="533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Determine if it is a null pointer</w:t>
            </w:r>
          </w:p>
        </w:tc>
      </w:tr>
      <w:tr>
        <w:tblPrEx>
          <w:tblCellMar>
            <w:top w:w="15" w:type="dxa"/>
            <w:left w:w="15" w:type="dxa"/>
            <w:bottom w:w="15" w:type="dxa"/>
            <w:right w:w="15" w:type="dxa"/>
          </w:tblCellMar>
        </w:tblPrEx>
        <w:trPr>
          <w:trHeight w:val="355"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Output parameters:</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bufferLength</w:t>
            </w:r>
          </w:p>
        </w:tc>
        <w:tc>
          <w:tcPr>
            <w:tcW w:w="882"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Range:</w:t>
            </w:r>
          </w:p>
        </w:tc>
        <w:tc>
          <w:tcPr>
            <w:tcW w:w="533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Determine if it is a null pointer</w:t>
            </w:r>
          </w:p>
        </w:tc>
      </w:tr>
      <w:tr>
        <w:tblPrEx>
          <w:tblCellMar>
            <w:top w:w="15" w:type="dxa"/>
            <w:left w:w="15" w:type="dxa"/>
            <w:bottom w:w="15" w:type="dxa"/>
            <w:right w:w="15" w:type="dxa"/>
          </w:tblCellMar>
        </w:tblPrEx>
        <w:trPr>
          <w:trHeight w:val="59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Return value: </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widowControl/>
              <w:jc w:val="left"/>
              <w:rPr>
                <w:rFonts w:ascii="Times New Roman" w:hAnsi="Times New Roman" w:cs="Times New Roman"/>
                <w:color w:val="000000"/>
                <w:szCs w:val="18"/>
              </w:rPr>
            </w:pPr>
            <w:r>
              <w:rPr>
                <w:rFonts w:ascii="Times New Roman" w:hAnsi="Times New Roman" w:cs="Times New Roman"/>
                <w:color w:val="000000"/>
                <w:szCs w:val="18"/>
              </w:rPr>
              <w:t>uint8：</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0x00 (E_OK)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0x01 (E_SAFETY_VALID_REP)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0x02 (E_SAFETY_VALID_SEQ)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0x03 (E_SAFETY_VALID_ERR)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0x05 (E_SAFETY_VALID_NND)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0x20 (E_SAFETY_NODATA_OK)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0x21 (E_SAFETY_NODATA_REP)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0x22 (E_SAFETY_NODATA_SEQ)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0x23 (E_SAFETY_NODATA_ERR)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0x25 (E_SAFETY_NODATA_NND)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0x30 (E_SAFETY_INIT_OK)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0x31 (E_SAFETY_INIT_REP)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0x32 (E_SAFETY_INIT_SEQ)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0x33 (E_SAFETY_INIT_ERR)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0x35 (E_SAFETY_INIT_NND)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0x40 (E_SAFETY_INVALID_OK)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0x41 (E_SAFETY_INVALID_REP)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0x42 (E_SAFETY_INVALID_SEQ)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0x43 (E_SAFETY_INVALID_ERR)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0x45 (E_SAFETY_INVALID_NND) </w:t>
            </w:r>
          </w:p>
          <w:p>
            <w:pPr>
              <w:widowControl/>
              <w:jc w:val="left"/>
              <w:rPr>
                <w:rFonts w:ascii="Times New Roman" w:hAnsi="Times New Roman" w:cs="Times New Roman"/>
                <w:color w:val="000000"/>
                <w:szCs w:val="18"/>
              </w:rPr>
            </w:pPr>
            <w:r>
              <w:rPr>
                <w:rFonts w:ascii="Times New Roman" w:hAnsi="Times New Roman" w:cs="Times New Roman"/>
                <w:color w:val="000000"/>
                <w:kern w:val="0"/>
                <w:szCs w:val="18"/>
                <w:lang w:bidi="ar"/>
              </w:rPr>
              <w:t xml:space="preserve">0x77 (E_SAFETY_SOFT_RUNTIMEERROR) </w:t>
            </w:r>
          </w:p>
        </w:tc>
      </w:tr>
      <w:tr>
        <w:tblPrEx>
          <w:tblCellMar>
            <w:top w:w="15" w:type="dxa"/>
            <w:left w:w="15" w:type="dxa"/>
            <w:bottom w:w="15" w:type="dxa"/>
            <w:right w:w="15" w:type="dxa"/>
          </w:tblCellMar>
        </w:tblPrEx>
        <w:trPr>
          <w:trHeight w:val="28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Functional Overview:</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Checks the received data. If the data can be used by the caller, then the function returns E_OK.</w:t>
            </w:r>
          </w:p>
        </w:tc>
      </w:tr>
      <w:tr>
        <w:tblPrEx>
          <w:tblCellMar>
            <w:top w:w="15" w:type="dxa"/>
            <w:left w:w="15" w:type="dxa"/>
            <w:bottom w:w="15" w:type="dxa"/>
            <w:right w:w="15" w:type="dxa"/>
          </w:tblCellMar>
        </w:tblPrEx>
        <w:trPr>
          <w:trHeight w:val="28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Precautions</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kern w:val="2"/>
                <w:sz w:val="18"/>
                <w:szCs w:val="18"/>
              </w:rPr>
            </w:pPr>
            <w:r>
              <w:rPr>
                <w:rFonts w:ascii="Times New Roman" w:hAnsi="Times New Roman"/>
                <w:color w:val="000000"/>
                <w:kern w:val="2"/>
                <w:sz w:val="18"/>
                <w:szCs w:val="18"/>
              </w:rPr>
              <w:t>None</w:t>
            </w:r>
          </w:p>
        </w:tc>
      </w:tr>
    </w:tbl>
    <w:p>
      <w:pPr>
        <w:pStyle w:val="5"/>
        <w:numPr>
          <w:ilvl w:val="255"/>
          <w:numId w:val="0"/>
        </w:numPr>
      </w:pPr>
      <w:r>
        <w:rPr>
          <w:rFonts w:hint="eastAsia"/>
        </w:rPr>
        <w:t>5.8.4.3 E2EXf_Init</w:t>
      </w:r>
    </w:p>
    <w:p>
      <w:r>
        <w:t>[SA_R2_</w:t>
      </w:r>
      <w:r>
        <w:rPr>
          <w:rFonts w:hint="eastAsia"/>
        </w:rPr>
        <w:t>339</w:t>
      </w:r>
      <w:r>
        <w:t xml:space="preserve">]: </w:t>
      </w:r>
    </w:p>
    <w:tbl>
      <w:tblPr>
        <w:tblStyle w:val="19"/>
        <w:tblW w:w="9966" w:type="dxa"/>
        <w:tblInd w:w="0" w:type="dxa"/>
        <w:tblLayout w:type="fixed"/>
        <w:tblCellMar>
          <w:top w:w="15" w:type="dxa"/>
          <w:left w:w="15" w:type="dxa"/>
          <w:bottom w:w="15" w:type="dxa"/>
          <w:right w:w="15" w:type="dxa"/>
        </w:tblCellMar>
      </w:tblPr>
      <w:tblGrid>
        <w:gridCol w:w="2076"/>
        <w:gridCol w:w="1669"/>
        <w:gridCol w:w="882"/>
        <w:gridCol w:w="5339"/>
      </w:tblGrid>
      <w:tr>
        <w:tblPrEx>
          <w:tblCellMar>
            <w:top w:w="15" w:type="dxa"/>
            <w:left w:w="15" w:type="dxa"/>
            <w:bottom w:w="15" w:type="dxa"/>
            <w:right w:w="15" w:type="dxa"/>
          </w:tblCellMar>
        </w:tblPrEx>
        <w:trPr>
          <w:trHeight w:val="251"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name:</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E2EXf_Init</w:t>
            </w:r>
          </w:p>
        </w:tc>
      </w:tr>
      <w:tr>
        <w:tblPrEx>
          <w:tblCellMar>
            <w:top w:w="15" w:type="dxa"/>
            <w:left w:w="15" w:type="dxa"/>
            <w:bottom w:w="15" w:type="dxa"/>
            <w:right w:w="15" w:type="dxa"/>
          </w:tblCellMar>
        </w:tblPrEx>
        <w:trPr>
          <w:trHeight w:val="251"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prototype:</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void E2EXf_Init (const E2EXf_ConfigType* config)</w:t>
            </w:r>
          </w:p>
        </w:tc>
      </w:tr>
      <w:tr>
        <w:tblPrEx>
          <w:tblCellMar>
            <w:top w:w="15" w:type="dxa"/>
            <w:left w:w="15" w:type="dxa"/>
            <w:bottom w:w="15" w:type="dxa"/>
            <w:right w:w="15" w:type="dxa"/>
          </w:tblCellMar>
        </w:tblPrEx>
        <w:trPr>
          <w:trHeight w:val="213"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Synchronous/Asynchronous:</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w:t>
            </w:r>
          </w:p>
        </w:tc>
      </w:tr>
      <w:tr>
        <w:tblPrEx>
          <w:tblCellMar>
            <w:top w:w="15" w:type="dxa"/>
            <w:left w:w="15" w:type="dxa"/>
            <w:bottom w:w="15" w:type="dxa"/>
            <w:right w:w="15" w:type="dxa"/>
          </w:tblCellMar>
        </w:tblPrEx>
        <w:trPr>
          <w:trHeight w:val="213"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Is it reentrant:</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Reentrant</w:t>
            </w:r>
          </w:p>
        </w:tc>
      </w:tr>
      <w:tr>
        <w:tblPrEx>
          <w:tblCellMar>
            <w:top w:w="15" w:type="dxa"/>
            <w:left w:w="15" w:type="dxa"/>
            <w:bottom w:w="15" w:type="dxa"/>
            <w:right w:w="15" w:type="dxa"/>
          </w:tblCellMar>
        </w:tblPrEx>
        <w:trPr>
          <w:trHeight w:val="139" w:hRule="atLeast"/>
        </w:trPr>
        <w:tc>
          <w:tcPr>
            <w:tcW w:w="2076" w:type="dxa"/>
            <w:tcBorders>
              <w:top w:val="single" w:color="000000" w:sz="4" w:space="0"/>
              <w:left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bookmarkStart w:id="116" w:name="OLE_LINK59" w:colFirst="2" w:colLast="3"/>
            <w:r>
              <w:rPr>
                <w:rFonts w:ascii="Times New Roman" w:hAnsi="Times New Roman"/>
                <w:color w:val="000000"/>
                <w:sz w:val="18"/>
                <w:szCs w:val="18"/>
              </w:rPr>
              <w:t>Input parameters:</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config</w:t>
            </w:r>
          </w:p>
        </w:tc>
        <w:tc>
          <w:tcPr>
            <w:tcW w:w="882"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Range: </w:t>
            </w:r>
          </w:p>
        </w:tc>
        <w:tc>
          <w:tcPr>
            <w:tcW w:w="533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lang w:bidi="ar"/>
              </w:rPr>
              <w:t xml:space="preserve">Pointer to static configuration. </w:t>
            </w:r>
          </w:p>
        </w:tc>
      </w:tr>
      <w:bookmarkEnd w:id="116"/>
      <w:tr>
        <w:tblPrEx>
          <w:tblCellMar>
            <w:top w:w="15" w:type="dxa"/>
            <w:left w:w="15" w:type="dxa"/>
            <w:bottom w:w="15" w:type="dxa"/>
            <w:right w:w="15" w:type="dxa"/>
          </w:tblCellMar>
        </w:tblPrEx>
        <w:trPr>
          <w:trHeight w:val="355"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and output parameters:</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None</w:t>
            </w:r>
          </w:p>
        </w:tc>
      </w:tr>
      <w:tr>
        <w:tblPrEx>
          <w:tblCellMar>
            <w:top w:w="15" w:type="dxa"/>
            <w:left w:w="15" w:type="dxa"/>
            <w:bottom w:w="15" w:type="dxa"/>
            <w:right w:w="15" w:type="dxa"/>
          </w:tblCellMar>
        </w:tblPrEx>
        <w:trPr>
          <w:trHeight w:val="355"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Output parameters:</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None</w:t>
            </w:r>
          </w:p>
        </w:tc>
      </w:tr>
      <w:tr>
        <w:tblPrEx>
          <w:tblCellMar>
            <w:top w:w="15" w:type="dxa"/>
            <w:left w:w="15" w:type="dxa"/>
            <w:bottom w:w="15" w:type="dxa"/>
            <w:right w:w="15" w:type="dxa"/>
          </w:tblCellMar>
        </w:tblPrEx>
        <w:trPr>
          <w:trHeight w:val="59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Return value: </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widowControl/>
              <w:jc w:val="left"/>
              <w:rPr>
                <w:rFonts w:ascii="Times New Roman" w:hAnsi="Times New Roman" w:cs="Times New Roman"/>
                <w:szCs w:val="18"/>
              </w:rPr>
            </w:pPr>
            <w:r>
              <w:rPr>
                <w:rFonts w:ascii="Times New Roman" w:hAnsi="Times New Roman" w:cs="Times New Roman"/>
                <w:kern w:val="0"/>
                <w:szCs w:val="18"/>
              </w:rPr>
              <w:t>None</w:t>
            </w:r>
          </w:p>
        </w:tc>
      </w:tr>
      <w:tr>
        <w:tblPrEx>
          <w:tblCellMar>
            <w:top w:w="15" w:type="dxa"/>
            <w:left w:w="15" w:type="dxa"/>
            <w:bottom w:w="15" w:type="dxa"/>
            <w:right w:w="15" w:type="dxa"/>
          </w:tblCellMar>
        </w:tblPrEx>
        <w:trPr>
          <w:trHeight w:val="28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Functional Overview:</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Initializes the state of the E2E Transformer. The main part of it is the initialization of   the E2E library state structures, which is done by calling all init-functions from E2E   library.</w:t>
            </w:r>
          </w:p>
        </w:tc>
      </w:tr>
      <w:tr>
        <w:tblPrEx>
          <w:tblCellMar>
            <w:top w:w="15" w:type="dxa"/>
            <w:left w:w="15" w:type="dxa"/>
            <w:bottom w:w="15" w:type="dxa"/>
            <w:right w:w="15" w:type="dxa"/>
          </w:tblCellMar>
        </w:tblPrEx>
        <w:trPr>
          <w:trHeight w:val="28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Precautions</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kern w:val="2"/>
                <w:sz w:val="18"/>
                <w:szCs w:val="18"/>
              </w:rPr>
            </w:pPr>
            <w:r>
              <w:rPr>
                <w:rFonts w:ascii="Times New Roman" w:hAnsi="Times New Roman"/>
                <w:color w:val="000000"/>
                <w:kern w:val="2"/>
                <w:sz w:val="18"/>
                <w:szCs w:val="18"/>
              </w:rPr>
              <w:t>None</w:t>
            </w:r>
          </w:p>
        </w:tc>
      </w:tr>
    </w:tbl>
    <w:p>
      <w:pPr>
        <w:pStyle w:val="5"/>
        <w:numPr>
          <w:ilvl w:val="255"/>
          <w:numId w:val="0"/>
        </w:numPr>
      </w:pPr>
      <w:r>
        <w:rPr>
          <w:rFonts w:hint="eastAsia"/>
        </w:rPr>
        <w:t>5.8.4.4 E2EXf_DeInit</w:t>
      </w:r>
    </w:p>
    <w:p>
      <w:r>
        <w:t>[SA_R2_</w:t>
      </w:r>
      <w:r>
        <w:rPr>
          <w:rFonts w:hint="eastAsia"/>
        </w:rPr>
        <w:t>340</w:t>
      </w:r>
      <w:r>
        <w:t xml:space="preserve">]: </w:t>
      </w:r>
    </w:p>
    <w:tbl>
      <w:tblPr>
        <w:tblStyle w:val="19"/>
        <w:tblW w:w="9737" w:type="dxa"/>
        <w:tblInd w:w="0" w:type="dxa"/>
        <w:tblLayout w:type="autofit"/>
        <w:tblCellMar>
          <w:top w:w="15" w:type="dxa"/>
          <w:left w:w="15" w:type="dxa"/>
          <w:bottom w:w="15" w:type="dxa"/>
          <w:right w:w="15" w:type="dxa"/>
        </w:tblCellMar>
      </w:tblPr>
      <w:tblGrid>
        <w:gridCol w:w="2647"/>
        <w:gridCol w:w="7090"/>
      </w:tblGrid>
      <w:tr>
        <w:tblPrEx>
          <w:tblCellMar>
            <w:top w:w="15" w:type="dxa"/>
            <w:left w:w="15" w:type="dxa"/>
            <w:bottom w:w="15" w:type="dxa"/>
            <w:right w:w="15" w:type="dxa"/>
          </w:tblCellMar>
        </w:tblPrEx>
        <w:trPr>
          <w:trHeight w:val="251"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name:</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E2EXf_DeInit</w:t>
            </w:r>
          </w:p>
        </w:tc>
      </w:tr>
      <w:tr>
        <w:tblPrEx>
          <w:tblCellMar>
            <w:top w:w="15" w:type="dxa"/>
            <w:left w:w="15" w:type="dxa"/>
            <w:bottom w:w="15" w:type="dxa"/>
            <w:right w:w="15" w:type="dxa"/>
          </w:tblCellMar>
        </w:tblPrEx>
        <w:trPr>
          <w:trHeight w:val="251"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prototype:</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void E2EXf_DeInit (void)</w:t>
            </w:r>
          </w:p>
        </w:tc>
      </w:tr>
      <w:tr>
        <w:tblPrEx>
          <w:tblCellMar>
            <w:top w:w="15" w:type="dxa"/>
            <w:left w:w="15" w:type="dxa"/>
            <w:bottom w:w="15" w:type="dxa"/>
            <w:right w:w="15" w:type="dxa"/>
          </w:tblCellMar>
        </w:tblPrEx>
        <w:trPr>
          <w:trHeight w:val="213"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Synchronous/Asynchronous: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w:t>
            </w:r>
          </w:p>
        </w:tc>
      </w:tr>
      <w:tr>
        <w:tblPrEx>
          <w:tblCellMar>
            <w:top w:w="15" w:type="dxa"/>
            <w:left w:w="15" w:type="dxa"/>
            <w:bottom w:w="15" w:type="dxa"/>
            <w:right w:w="15" w:type="dxa"/>
          </w:tblCellMar>
        </w:tblPrEx>
        <w:trPr>
          <w:trHeight w:val="213"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Is it reentrant:</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Reentrant</w:t>
            </w:r>
          </w:p>
        </w:tc>
      </w:tr>
      <w:tr>
        <w:tblPrEx>
          <w:tblCellMar>
            <w:top w:w="15" w:type="dxa"/>
            <w:left w:w="15" w:type="dxa"/>
            <w:bottom w:w="15" w:type="dxa"/>
            <w:right w:w="15" w:type="dxa"/>
          </w:tblCellMar>
        </w:tblPrEx>
        <w:trPr>
          <w:trHeight w:val="1357" w:hRule="atLeast"/>
        </w:trPr>
        <w:tc>
          <w:tcPr>
            <w:tcW w:w="2647" w:type="dxa"/>
            <w:tcBorders>
              <w:top w:val="single" w:color="000000" w:sz="4" w:space="0"/>
              <w:left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parameters: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None</w:t>
            </w:r>
          </w:p>
        </w:tc>
      </w:tr>
      <w:tr>
        <w:tblPrEx>
          <w:tblCellMar>
            <w:top w:w="15" w:type="dxa"/>
            <w:left w:w="15" w:type="dxa"/>
            <w:bottom w:w="15" w:type="dxa"/>
            <w:right w:w="15" w:type="dxa"/>
          </w:tblCellMar>
        </w:tblPrEx>
        <w:trPr>
          <w:trHeight w:val="355"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and output parameters: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None</w:t>
            </w:r>
          </w:p>
        </w:tc>
      </w:tr>
      <w:tr>
        <w:tblPrEx>
          <w:tblCellMar>
            <w:top w:w="15" w:type="dxa"/>
            <w:left w:w="15" w:type="dxa"/>
            <w:bottom w:w="15" w:type="dxa"/>
            <w:right w:w="15" w:type="dxa"/>
          </w:tblCellMar>
        </w:tblPrEx>
        <w:trPr>
          <w:trHeight w:val="355"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Output parameters: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None</w:t>
            </w:r>
          </w:p>
        </w:tc>
      </w:tr>
      <w:tr>
        <w:tblPrEx>
          <w:tblCellMar>
            <w:top w:w="15" w:type="dxa"/>
            <w:left w:w="15" w:type="dxa"/>
            <w:bottom w:w="15" w:type="dxa"/>
            <w:right w:w="15" w:type="dxa"/>
          </w:tblCellMar>
        </w:tblPrEx>
        <w:trPr>
          <w:trHeight w:val="59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Return value: </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widowControl/>
              <w:jc w:val="left"/>
              <w:rPr>
                <w:rFonts w:ascii="Times New Roman" w:hAnsi="Times New Roman" w:cs="Times New Roman"/>
                <w:szCs w:val="18"/>
              </w:rPr>
            </w:pPr>
            <w:r>
              <w:rPr>
                <w:rFonts w:ascii="Times New Roman" w:hAnsi="Times New Roman" w:cs="Times New Roman"/>
                <w:szCs w:val="18"/>
              </w:rPr>
              <w:t>None</w:t>
            </w:r>
          </w:p>
        </w:tc>
      </w:tr>
      <w:tr>
        <w:tblPrEx>
          <w:tblCellMar>
            <w:top w:w="15" w:type="dxa"/>
            <w:left w:w="15" w:type="dxa"/>
            <w:bottom w:w="15" w:type="dxa"/>
            <w:right w:w="15" w:type="dxa"/>
          </w:tblCellMar>
        </w:tblPrEx>
        <w:trPr>
          <w:trHeight w:val="28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Functional Overview:</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Deinitializes the E2E transformer.</w:t>
            </w:r>
          </w:p>
        </w:tc>
      </w:tr>
      <w:tr>
        <w:tblPrEx>
          <w:tblCellMar>
            <w:top w:w="15" w:type="dxa"/>
            <w:left w:w="15" w:type="dxa"/>
            <w:bottom w:w="15" w:type="dxa"/>
            <w:right w:w="15" w:type="dxa"/>
          </w:tblCellMar>
        </w:tblPrEx>
        <w:trPr>
          <w:trHeight w:val="28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Precautions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kern w:val="2"/>
                <w:sz w:val="18"/>
                <w:szCs w:val="18"/>
              </w:rPr>
            </w:pPr>
            <w:r>
              <w:rPr>
                <w:rFonts w:ascii="Times New Roman" w:hAnsi="Times New Roman"/>
                <w:color w:val="000000"/>
                <w:kern w:val="2"/>
                <w:sz w:val="18"/>
                <w:szCs w:val="18"/>
              </w:rPr>
              <w:t>None</w:t>
            </w:r>
          </w:p>
        </w:tc>
      </w:tr>
    </w:tbl>
    <w:p>
      <w:pPr>
        <w:pStyle w:val="5"/>
        <w:numPr>
          <w:ilvl w:val="255"/>
          <w:numId w:val="0"/>
        </w:numPr>
      </w:pPr>
      <w:r>
        <w:rPr>
          <w:rFonts w:hint="eastAsia"/>
        </w:rPr>
        <w:t>5.8.4.5 E2EXf_GetVersionInfo</w:t>
      </w:r>
    </w:p>
    <w:p>
      <w:r>
        <w:t>[SA_R2_</w:t>
      </w:r>
      <w:r>
        <w:rPr>
          <w:rFonts w:hint="eastAsia"/>
        </w:rPr>
        <w:t>341</w:t>
      </w:r>
      <w:r>
        <w:t xml:space="preserve">]: </w:t>
      </w:r>
    </w:p>
    <w:tbl>
      <w:tblPr>
        <w:tblStyle w:val="19"/>
        <w:tblW w:w="9737" w:type="dxa"/>
        <w:tblInd w:w="0" w:type="dxa"/>
        <w:tblLayout w:type="autofit"/>
        <w:tblCellMar>
          <w:top w:w="15" w:type="dxa"/>
          <w:left w:w="15" w:type="dxa"/>
          <w:bottom w:w="15" w:type="dxa"/>
          <w:right w:w="15" w:type="dxa"/>
        </w:tblCellMar>
      </w:tblPr>
      <w:tblGrid>
        <w:gridCol w:w="2647"/>
        <w:gridCol w:w="7090"/>
      </w:tblGrid>
      <w:tr>
        <w:tblPrEx>
          <w:tblCellMar>
            <w:top w:w="15" w:type="dxa"/>
            <w:left w:w="15" w:type="dxa"/>
            <w:bottom w:w="15" w:type="dxa"/>
            <w:right w:w="15" w:type="dxa"/>
          </w:tblCellMar>
        </w:tblPrEx>
        <w:trPr>
          <w:trHeight w:val="251"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name:</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E2EXf_GetVersionInfo</w:t>
            </w:r>
          </w:p>
        </w:tc>
      </w:tr>
      <w:tr>
        <w:tblPrEx>
          <w:tblCellMar>
            <w:top w:w="15" w:type="dxa"/>
            <w:left w:w="15" w:type="dxa"/>
            <w:bottom w:w="15" w:type="dxa"/>
            <w:right w:w="15" w:type="dxa"/>
          </w:tblCellMar>
        </w:tblPrEx>
        <w:trPr>
          <w:trHeight w:val="251"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prototype:</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void E2EXf_GetVersionInfo (Std_VersionInfoType* versioninfo)</w:t>
            </w:r>
          </w:p>
        </w:tc>
      </w:tr>
      <w:tr>
        <w:tblPrEx>
          <w:tblCellMar>
            <w:top w:w="15" w:type="dxa"/>
            <w:left w:w="15" w:type="dxa"/>
            <w:bottom w:w="15" w:type="dxa"/>
            <w:right w:w="15" w:type="dxa"/>
          </w:tblCellMar>
        </w:tblPrEx>
        <w:trPr>
          <w:trHeight w:val="213"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Synchronous/Asynchronous: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w:t>
            </w:r>
          </w:p>
        </w:tc>
      </w:tr>
      <w:tr>
        <w:tblPrEx>
          <w:tblCellMar>
            <w:top w:w="15" w:type="dxa"/>
            <w:left w:w="15" w:type="dxa"/>
            <w:bottom w:w="15" w:type="dxa"/>
            <w:right w:w="15" w:type="dxa"/>
          </w:tblCellMar>
        </w:tblPrEx>
        <w:trPr>
          <w:trHeight w:val="213"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Is it reentrant:</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Reentrant</w:t>
            </w:r>
          </w:p>
        </w:tc>
      </w:tr>
      <w:tr>
        <w:tblPrEx>
          <w:tblCellMar>
            <w:top w:w="15" w:type="dxa"/>
            <w:left w:w="15" w:type="dxa"/>
            <w:bottom w:w="15" w:type="dxa"/>
            <w:right w:w="15" w:type="dxa"/>
          </w:tblCellMar>
        </w:tblPrEx>
        <w:trPr>
          <w:trHeight w:val="1357" w:hRule="atLeast"/>
        </w:trPr>
        <w:tc>
          <w:tcPr>
            <w:tcW w:w="2647" w:type="dxa"/>
            <w:tcBorders>
              <w:top w:val="single" w:color="000000" w:sz="4" w:space="0"/>
              <w:left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parameters: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None</w:t>
            </w:r>
          </w:p>
        </w:tc>
      </w:tr>
      <w:tr>
        <w:tblPrEx>
          <w:tblCellMar>
            <w:top w:w="15" w:type="dxa"/>
            <w:left w:w="15" w:type="dxa"/>
            <w:bottom w:w="15" w:type="dxa"/>
            <w:right w:w="15" w:type="dxa"/>
          </w:tblCellMar>
        </w:tblPrEx>
        <w:trPr>
          <w:trHeight w:val="355"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and output parameters: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None</w:t>
            </w:r>
          </w:p>
        </w:tc>
      </w:tr>
      <w:tr>
        <w:trPr>
          <w:trHeight w:val="355"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Output parameters: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versioninfo: Pointer to where to store the version information of this module.</w:t>
            </w:r>
          </w:p>
        </w:tc>
      </w:tr>
      <w:tr>
        <w:tblPrEx>
          <w:tblCellMar>
            <w:top w:w="15" w:type="dxa"/>
            <w:left w:w="15" w:type="dxa"/>
            <w:bottom w:w="15" w:type="dxa"/>
            <w:right w:w="15" w:type="dxa"/>
          </w:tblCellMar>
        </w:tblPrEx>
        <w:trPr>
          <w:trHeight w:val="59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Return value: </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widowControl/>
              <w:jc w:val="left"/>
              <w:rPr>
                <w:rFonts w:ascii="Times New Roman" w:hAnsi="Times New Roman" w:cs="Times New Roman"/>
                <w:szCs w:val="18"/>
              </w:rPr>
            </w:pPr>
            <w:r>
              <w:rPr>
                <w:rFonts w:ascii="Times New Roman" w:hAnsi="Times New Roman" w:cs="Times New Roman"/>
                <w:szCs w:val="18"/>
              </w:rPr>
              <w:t>None</w:t>
            </w:r>
          </w:p>
        </w:tc>
      </w:tr>
      <w:tr>
        <w:tblPrEx>
          <w:tblCellMar>
            <w:top w:w="15" w:type="dxa"/>
            <w:left w:w="15" w:type="dxa"/>
            <w:bottom w:w="15" w:type="dxa"/>
            <w:right w:w="15" w:type="dxa"/>
          </w:tblCellMar>
        </w:tblPrEx>
        <w:trPr>
          <w:trHeight w:val="28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Functional Overview:</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Returns the version information of this module.</w:t>
            </w:r>
          </w:p>
        </w:tc>
      </w:tr>
      <w:tr>
        <w:tblPrEx>
          <w:tblCellMar>
            <w:top w:w="15" w:type="dxa"/>
            <w:left w:w="15" w:type="dxa"/>
            <w:bottom w:w="15" w:type="dxa"/>
            <w:right w:w="15" w:type="dxa"/>
          </w:tblCellMar>
        </w:tblPrEx>
        <w:trPr>
          <w:trHeight w:val="28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Precautions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kern w:val="2"/>
                <w:sz w:val="18"/>
                <w:szCs w:val="18"/>
              </w:rPr>
            </w:pPr>
            <w:r>
              <w:rPr>
                <w:rFonts w:ascii="Times New Roman" w:hAnsi="Times New Roman"/>
                <w:color w:val="000000"/>
                <w:kern w:val="2"/>
                <w:sz w:val="18"/>
                <w:szCs w:val="18"/>
              </w:rPr>
              <w:t>None</w:t>
            </w:r>
          </w:p>
        </w:tc>
      </w:tr>
    </w:tbl>
    <w:p>
      <w:pPr>
        <w:pStyle w:val="5"/>
        <w:numPr>
          <w:ilvl w:val="255"/>
          <w:numId w:val="0"/>
        </w:numPr>
      </w:pPr>
      <w:r>
        <w:rPr>
          <w:rFonts w:hint="eastAsia"/>
        </w:rPr>
        <w:t>5.8.4.6 ComXf_&lt;transformerId&gt;</w:t>
      </w:r>
    </w:p>
    <w:p>
      <w:r>
        <w:t>[SA_R2_</w:t>
      </w:r>
      <w:r>
        <w:rPr>
          <w:rFonts w:hint="eastAsia"/>
        </w:rPr>
        <w:t>342</w:t>
      </w:r>
      <w:r>
        <w:t xml:space="preserve">]: </w:t>
      </w:r>
    </w:p>
    <w:tbl>
      <w:tblPr>
        <w:tblStyle w:val="19"/>
        <w:tblW w:w="9966" w:type="dxa"/>
        <w:tblInd w:w="0" w:type="dxa"/>
        <w:tblLayout w:type="fixed"/>
        <w:tblCellMar>
          <w:top w:w="15" w:type="dxa"/>
          <w:left w:w="15" w:type="dxa"/>
          <w:bottom w:w="15" w:type="dxa"/>
          <w:right w:w="15" w:type="dxa"/>
        </w:tblCellMar>
      </w:tblPr>
      <w:tblGrid>
        <w:gridCol w:w="2076"/>
        <w:gridCol w:w="1669"/>
        <w:gridCol w:w="292"/>
        <w:gridCol w:w="590"/>
        <w:gridCol w:w="800"/>
        <w:gridCol w:w="4539"/>
      </w:tblGrid>
      <w:tr>
        <w:tblPrEx>
          <w:tblCellMar>
            <w:top w:w="15" w:type="dxa"/>
            <w:left w:w="15" w:type="dxa"/>
            <w:bottom w:w="15" w:type="dxa"/>
            <w:right w:w="15" w:type="dxa"/>
          </w:tblCellMar>
        </w:tblPrEx>
        <w:trPr>
          <w:trHeight w:val="251"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name:</w:t>
            </w:r>
          </w:p>
        </w:tc>
        <w:tc>
          <w:tcPr>
            <w:tcW w:w="7890" w:type="dxa"/>
            <w:gridSpan w:val="5"/>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ComXf_Inv_&lt;transformerId&gt;</w:t>
            </w:r>
          </w:p>
        </w:tc>
      </w:tr>
      <w:tr>
        <w:tblPrEx>
          <w:tblCellMar>
            <w:top w:w="15" w:type="dxa"/>
            <w:left w:w="15" w:type="dxa"/>
            <w:bottom w:w="15" w:type="dxa"/>
            <w:right w:w="15" w:type="dxa"/>
          </w:tblCellMar>
        </w:tblPrEx>
        <w:trPr>
          <w:trHeight w:val="251"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prototype:</w:t>
            </w:r>
          </w:p>
        </w:tc>
        <w:tc>
          <w:tcPr>
            <w:tcW w:w="7890" w:type="dxa"/>
            <w:gridSpan w:val="5"/>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uint8 ComXf_&lt;transformerId&gt; (</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uint8* buffer,</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uint32* bufferLength,</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&lt;paramtype&gt; dataElement</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w:t>
            </w:r>
          </w:p>
        </w:tc>
      </w:tr>
      <w:tr>
        <w:tblPrEx>
          <w:tblCellMar>
            <w:top w:w="15" w:type="dxa"/>
            <w:left w:w="15" w:type="dxa"/>
            <w:bottom w:w="15" w:type="dxa"/>
            <w:right w:w="15" w:type="dxa"/>
          </w:tblCellMar>
        </w:tblPrEx>
        <w:trPr>
          <w:trHeight w:val="213"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Synchronous/Asynchronous:</w:t>
            </w:r>
          </w:p>
        </w:tc>
        <w:tc>
          <w:tcPr>
            <w:tcW w:w="7890" w:type="dxa"/>
            <w:gridSpan w:val="5"/>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w:t>
            </w:r>
          </w:p>
        </w:tc>
      </w:tr>
      <w:tr>
        <w:tblPrEx>
          <w:tblCellMar>
            <w:top w:w="15" w:type="dxa"/>
            <w:left w:w="15" w:type="dxa"/>
            <w:bottom w:w="15" w:type="dxa"/>
            <w:right w:w="15" w:type="dxa"/>
          </w:tblCellMar>
        </w:tblPrEx>
        <w:trPr>
          <w:trHeight w:val="213"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Is it reentrant:</w:t>
            </w:r>
          </w:p>
        </w:tc>
        <w:tc>
          <w:tcPr>
            <w:tcW w:w="7890" w:type="dxa"/>
            <w:gridSpan w:val="5"/>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Reentrant</w:t>
            </w:r>
          </w:p>
        </w:tc>
      </w:tr>
      <w:tr>
        <w:tblPrEx>
          <w:tblCellMar>
            <w:top w:w="15" w:type="dxa"/>
            <w:left w:w="15" w:type="dxa"/>
            <w:bottom w:w="15" w:type="dxa"/>
            <w:right w:w="15" w:type="dxa"/>
          </w:tblCellMar>
        </w:tblPrEx>
        <w:trPr>
          <w:trHeight w:val="1357" w:hRule="atLeast"/>
        </w:trPr>
        <w:tc>
          <w:tcPr>
            <w:tcW w:w="2076" w:type="dxa"/>
            <w:tcBorders>
              <w:top w:val="single" w:color="000000" w:sz="4" w:space="0"/>
              <w:left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parameters:</w:t>
            </w:r>
          </w:p>
        </w:tc>
        <w:tc>
          <w:tcPr>
            <w:tcW w:w="1961" w:type="dxa"/>
            <w:gridSpan w:val="2"/>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dataElement</w:t>
            </w:r>
          </w:p>
        </w:tc>
        <w:tc>
          <w:tcPr>
            <w:tcW w:w="1390" w:type="dxa"/>
            <w:gridSpan w:val="2"/>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Range: </w:t>
            </w:r>
          </w:p>
        </w:tc>
        <w:tc>
          <w:tcPr>
            <w:tcW w:w="453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Determine if it is a null pointer</w:t>
            </w:r>
          </w:p>
        </w:tc>
      </w:tr>
      <w:tr>
        <w:tblPrEx>
          <w:tblCellMar>
            <w:top w:w="15" w:type="dxa"/>
            <w:left w:w="15" w:type="dxa"/>
            <w:bottom w:w="15" w:type="dxa"/>
            <w:right w:w="15" w:type="dxa"/>
          </w:tblCellMar>
        </w:tblPrEx>
        <w:trPr>
          <w:trHeight w:val="355"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and output parameters:</w:t>
            </w:r>
          </w:p>
        </w:tc>
        <w:tc>
          <w:tcPr>
            <w:tcW w:w="7890" w:type="dxa"/>
            <w:gridSpan w:val="5"/>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None</w:t>
            </w:r>
          </w:p>
        </w:tc>
      </w:tr>
      <w:tr>
        <w:tblPrEx>
          <w:tblCellMar>
            <w:top w:w="15" w:type="dxa"/>
            <w:left w:w="15" w:type="dxa"/>
            <w:bottom w:w="15" w:type="dxa"/>
            <w:right w:w="15" w:type="dxa"/>
          </w:tblCellMar>
        </w:tblPrEx>
        <w:trPr>
          <w:trHeight w:val="335" w:hRule="atLeast"/>
        </w:trPr>
        <w:tc>
          <w:tcPr>
            <w:tcW w:w="2076" w:type="dxa"/>
            <w:vMerge w:val="restart"/>
            <w:tcBorders>
              <w:top w:val="single" w:color="000000" w:sz="4" w:space="0"/>
              <w:left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Output parameters:</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buffer</w:t>
            </w:r>
          </w:p>
        </w:tc>
        <w:tc>
          <w:tcPr>
            <w:tcW w:w="882" w:type="dxa"/>
            <w:gridSpan w:val="2"/>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Range:</w:t>
            </w:r>
          </w:p>
        </w:tc>
        <w:tc>
          <w:tcPr>
            <w:tcW w:w="5339" w:type="dxa"/>
            <w:gridSpan w:val="2"/>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Determine if it is a null pointer</w:t>
            </w:r>
          </w:p>
        </w:tc>
      </w:tr>
      <w:tr>
        <w:tblPrEx>
          <w:tblCellMar>
            <w:top w:w="15" w:type="dxa"/>
            <w:left w:w="15" w:type="dxa"/>
            <w:bottom w:w="15" w:type="dxa"/>
            <w:right w:w="15" w:type="dxa"/>
          </w:tblCellMar>
        </w:tblPrEx>
        <w:trPr>
          <w:trHeight w:val="335" w:hRule="atLeast"/>
        </w:trPr>
        <w:tc>
          <w:tcPr>
            <w:tcW w:w="2076" w:type="dxa"/>
            <w:vMerge w:val="continue"/>
            <w:tcBorders>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bufferLength</w:t>
            </w:r>
          </w:p>
        </w:tc>
        <w:tc>
          <w:tcPr>
            <w:tcW w:w="882" w:type="dxa"/>
            <w:gridSpan w:val="2"/>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Range:</w:t>
            </w:r>
          </w:p>
        </w:tc>
        <w:tc>
          <w:tcPr>
            <w:tcW w:w="5339" w:type="dxa"/>
            <w:gridSpan w:val="2"/>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Determine if it is a null pointer</w:t>
            </w:r>
          </w:p>
        </w:tc>
      </w:tr>
      <w:tr>
        <w:tblPrEx>
          <w:tblCellMar>
            <w:top w:w="15" w:type="dxa"/>
            <w:left w:w="15" w:type="dxa"/>
            <w:bottom w:w="15" w:type="dxa"/>
            <w:right w:w="15" w:type="dxa"/>
          </w:tblCellMar>
        </w:tblPrEx>
        <w:trPr>
          <w:trHeight w:val="59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Return value: </w:t>
            </w:r>
          </w:p>
        </w:tc>
        <w:tc>
          <w:tcPr>
            <w:tcW w:w="7890" w:type="dxa"/>
            <w:gridSpan w:val="5"/>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widowControl/>
              <w:jc w:val="left"/>
              <w:rPr>
                <w:rFonts w:ascii="Times New Roman" w:hAnsi="Times New Roman" w:cs="Times New Roman"/>
                <w:szCs w:val="18"/>
              </w:rPr>
            </w:pPr>
            <w:r>
              <w:rPr>
                <w:rFonts w:ascii="Times New Roman" w:hAnsi="Times New Roman" w:cs="Times New Roman"/>
                <w:color w:val="000000"/>
                <w:szCs w:val="18"/>
              </w:rPr>
              <w:t>uint8：0x00(E_OK)  0X81(E_SER_GENERIC_ERROR)</w:t>
            </w:r>
          </w:p>
        </w:tc>
      </w:tr>
      <w:tr>
        <w:tblPrEx>
          <w:tblCellMar>
            <w:top w:w="15" w:type="dxa"/>
            <w:left w:w="15" w:type="dxa"/>
            <w:bottom w:w="15" w:type="dxa"/>
            <w:right w:w="15" w:type="dxa"/>
          </w:tblCellMar>
        </w:tblPrEx>
        <w:trPr>
          <w:trHeight w:val="28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Functional Overview:</w:t>
            </w:r>
          </w:p>
        </w:tc>
        <w:tc>
          <w:tcPr>
            <w:tcW w:w="7890" w:type="dxa"/>
            <w:gridSpan w:val="5"/>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This function transforms a Sender/Receiver communication using the serialization of COM  Based Transformer. It takes the data element as input and outputs a uint8 array containing the  serialized data.</w:t>
            </w:r>
          </w:p>
        </w:tc>
      </w:tr>
      <w:tr>
        <w:tblPrEx>
          <w:tblCellMar>
            <w:top w:w="15" w:type="dxa"/>
            <w:left w:w="15" w:type="dxa"/>
            <w:bottom w:w="15" w:type="dxa"/>
            <w:right w:w="15" w:type="dxa"/>
          </w:tblCellMar>
        </w:tblPrEx>
        <w:trPr>
          <w:trHeight w:val="28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Precautions</w:t>
            </w:r>
          </w:p>
        </w:tc>
        <w:tc>
          <w:tcPr>
            <w:tcW w:w="7890" w:type="dxa"/>
            <w:gridSpan w:val="5"/>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kern w:val="2"/>
                <w:sz w:val="18"/>
                <w:szCs w:val="18"/>
              </w:rPr>
            </w:pPr>
            <w:r>
              <w:rPr>
                <w:rFonts w:ascii="Times New Roman" w:hAnsi="Times New Roman"/>
                <w:color w:val="000000"/>
                <w:kern w:val="2"/>
                <w:sz w:val="18"/>
                <w:szCs w:val="18"/>
              </w:rPr>
              <w:t>None</w:t>
            </w:r>
          </w:p>
        </w:tc>
      </w:tr>
    </w:tbl>
    <w:p>
      <w:pPr>
        <w:pStyle w:val="5"/>
        <w:numPr>
          <w:ilvl w:val="255"/>
          <w:numId w:val="0"/>
        </w:numPr>
      </w:pPr>
      <w:r>
        <w:rPr>
          <w:rFonts w:hint="eastAsia"/>
        </w:rPr>
        <w:t>5.8.4.7 ComXf_Inv_&lt;transformerId&gt;</w:t>
      </w:r>
    </w:p>
    <w:p>
      <w:r>
        <w:t>[SA_R2_</w:t>
      </w:r>
      <w:r>
        <w:rPr>
          <w:rFonts w:hint="eastAsia"/>
        </w:rPr>
        <w:t>343</w:t>
      </w:r>
      <w:r>
        <w:t xml:space="preserve">]: </w:t>
      </w:r>
    </w:p>
    <w:tbl>
      <w:tblPr>
        <w:tblStyle w:val="19"/>
        <w:tblW w:w="9966" w:type="dxa"/>
        <w:tblInd w:w="0" w:type="dxa"/>
        <w:tblLayout w:type="fixed"/>
        <w:tblCellMar>
          <w:top w:w="15" w:type="dxa"/>
          <w:left w:w="15" w:type="dxa"/>
          <w:bottom w:w="15" w:type="dxa"/>
          <w:right w:w="15" w:type="dxa"/>
        </w:tblCellMar>
      </w:tblPr>
      <w:tblGrid>
        <w:gridCol w:w="2076"/>
        <w:gridCol w:w="1669"/>
        <w:gridCol w:w="882"/>
        <w:gridCol w:w="5339"/>
      </w:tblGrid>
      <w:tr>
        <w:tblPrEx>
          <w:tblCellMar>
            <w:top w:w="15" w:type="dxa"/>
            <w:left w:w="15" w:type="dxa"/>
            <w:bottom w:w="15" w:type="dxa"/>
            <w:right w:w="15" w:type="dxa"/>
          </w:tblCellMar>
        </w:tblPrEx>
        <w:trPr>
          <w:trHeight w:val="251"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name:</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ComXf_Inv_&lt;transformerId&gt;</w:t>
            </w:r>
          </w:p>
        </w:tc>
      </w:tr>
      <w:tr>
        <w:tblPrEx>
          <w:tblCellMar>
            <w:top w:w="15" w:type="dxa"/>
            <w:left w:w="15" w:type="dxa"/>
            <w:bottom w:w="15" w:type="dxa"/>
            <w:right w:w="15" w:type="dxa"/>
          </w:tblCellMar>
        </w:tblPrEx>
        <w:trPr>
          <w:trHeight w:val="251"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prototype:</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uint8 ComXf_Inv_&lt;transformerId&gt; (</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const uint8* buffer,</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uint32 bufferLength,</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&lt;type&gt;* dataElement</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w:t>
            </w:r>
          </w:p>
        </w:tc>
      </w:tr>
      <w:tr>
        <w:tblPrEx>
          <w:tblCellMar>
            <w:top w:w="15" w:type="dxa"/>
            <w:left w:w="15" w:type="dxa"/>
            <w:bottom w:w="15" w:type="dxa"/>
            <w:right w:w="15" w:type="dxa"/>
          </w:tblCellMar>
        </w:tblPrEx>
        <w:trPr>
          <w:trHeight w:val="213"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Synchronous/Asynchronous:</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w:t>
            </w:r>
          </w:p>
        </w:tc>
      </w:tr>
      <w:tr>
        <w:tblPrEx>
          <w:tblCellMar>
            <w:top w:w="15" w:type="dxa"/>
            <w:left w:w="15" w:type="dxa"/>
            <w:bottom w:w="15" w:type="dxa"/>
            <w:right w:w="15" w:type="dxa"/>
          </w:tblCellMar>
        </w:tblPrEx>
        <w:trPr>
          <w:trHeight w:val="213"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Is it reentrant:</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Reentrant</w:t>
            </w:r>
          </w:p>
        </w:tc>
      </w:tr>
      <w:tr>
        <w:tblPrEx>
          <w:tblCellMar>
            <w:top w:w="15" w:type="dxa"/>
            <w:left w:w="15" w:type="dxa"/>
            <w:bottom w:w="15" w:type="dxa"/>
            <w:right w:w="15" w:type="dxa"/>
          </w:tblCellMar>
        </w:tblPrEx>
        <w:trPr>
          <w:trHeight w:val="139" w:hRule="atLeast"/>
        </w:trPr>
        <w:tc>
          <w:tcPr>
            <w:tcW w:w="2076" w:type="dxa"/>
            <w:vMerge w:val="restart"/>
            <w:tcBorders>
              <w:top w:val="single" w:color="000000" w:sz="4" w:space="0"/>
              <w:left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parameters:</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Buffer</w:t>
            </w:r>
          </w:p>
        </w:tc>
        <w:tc>
          <w:tcPr>
            <w:tcW w:w="882"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Range: </w:t>
            </w:r>
          </w:p>
        </w:tc>
        <w:tc>
          <w:tcPr>
            <w:tcW w:w="533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Determine if it is a null pointer</w:t>
            </w:r>
          </w:p>
        </w:tc>
      </w:tr>
      <w:tr>
        <w:tblPrEx>
          <w:tblCellMar>
            <w:top w:w="15" w:type="dxa"/>
            <w:left w:w="15" w:type="dxa"/>
            <w:bottom w:w="15" w:type="dxa"/>
            <w:right w:w="15" w:type="dxa"/>
          </w:tblCellMar>
        </w:tblPrEx>
        <w:trPr>
          <w:trHeight w:val="139" w:hRule="atLeast"/>
        </w:trPr>
        <w:tc>
          <w:tcPr>
            <w:tcW w:w="2076" w:type="dxa"/>
            <w:vMerge w:val="continue"/>
            <w:tcBorders>
              <w:left w:val="single" w:color="000000" w:sz="4" w:space="0"/>
              <w:bottom w:val="single" w:color="000000" w:sz="6"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sz w:val="18"/>
                <w:szCs w:val="18"/>
              </w:rPr>
            </w:pP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BufferLength</w:t>
            </w:r>
          </w:p>
        </w:tc>
        <w:tc>
          <w:tcPr>
            <w:tcW w:w="882"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sz w:val="18"/>
                <w:szCs w:val="18"/>
              </w:rPr>
            </w:pPr>
            <w:r>
              <w:rPr>
                <w:rFonts w:ascii="Times New Roman" w:hAnsi="Times New Roman"/>
                <w:color w:val="000000"/>
                <w:sz w:val="18"/>
                <w:szCs w:val="18"/>
              </w:rPr>
              <w:t>Range:</w:t>
            </w:r>
          </w:p>
        </w:tc>
        <w:tc>
          <w:tcPr>
            <w:tcW w:w="533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不为0且大于SignalGroupLen</w:t>
            </w:r>
          </w:p>
        </w:tc>
      </w:tr>
      <w:tr>
        <w:tblPrEx>
          <w:tblCellMar>
            <w:top w:w="15" w:type="dxa"/>
            <w:left w:w="15" w:type="dxa"/>
            <w:bottom w:w="15" w:type="dxa"/>
            <w:right w:w="15" w:type="dxa"/>
          </w:tblCellMar>
        </w:tblPrEx>
        <w:trPr>
          <w:trHeight w:val="355"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and output parameters:</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None</w:t>
            </w:r>
          </w:p>
        </w:tc>
      </w:tr>
      <w:tr>
        <w:tblPrEx>
          <w:tblCellMar>
            <w:top w:w="15" w:type="dxa"/>
            <w:left w:w="15" w:type="dxa"/>
            <w:bottom w:w="15" w:type="dxa"/>
            <w:right w:w="15" w:type="dxa"/>
          </w:tblCellMar>
        </w:tblPrEx>
        <w:trPr>
          <w:trHeight w:val="355"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Output parameters:</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dataElement</w:t>
            </w:r>
          </w:p>
        </w:tc>
        <w:tc>
          <w:tcPr>
            <w:tcW w:w="882"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Range:</w:t>
            </w:r>
          </w:p>
        </w:tc>
        <w:tc>
          <w:tcPr>
            <w:tcW w:w="533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Determine if it is a null pointer</w:t>
            </w:r>
          </w:p>
        </w:tc>
      </w:tr>
      <w:tr>
        <w:tblPrEx>
          <w:tblCellMar>
            <w:top w:w="15" w:type="dxa"/>
            <w:left w:w="15" w:type="dxa"/>
            <w:bottom w:w="15" w:type="dxa"/>
            <w:right w:w="15" w:type="dxa"/>
          </w:tblCellMar>
        </w:tblPrEx>
        <w:trPr>
          <w:trHeight w:val="59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Return value: </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widowControl/>
              <w:jc w:val="left"/>
              <w:rPr>
                <w:rFonts w:ascii="Times New Roman" w:hAnsi="Times New Roman" w:cs="Times New Roman"/>
                <w:color w:val="000000"/>
                <w:szCs w:val="18"/>
              </w:rPr>
            </w:pPr>
            <w:r>
              <w:rPr>
                <w:rFonts w:ascii="Times New Roman" w:hAnsi="Times New Roman" w:cs="Times New Roman"/>
                <w:color w:val="000000"/>
                <w:szCs w:val="18"/>
              </w:rPr>
              <w:t>uint8：</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0x00 (E_OK)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0x01 (E_NO_DATA) </w:t>
            </w:r>
          </w:p>
          <w:p>
            <w:pPr>
              <w:widowControl/>
              <w:jc w:val="left"/>
              <w:rPr>
                <w:rFonts w:ascii="Times New Roman" w:hAnsi="Times New Roman" w:cs="Times New Roman"/>
                <w:color w:val="000000"/>
                <w:szCs w:val="18"/>
              </w:rPr>
            </w:pPr>
            <w:r>
              <w:rPr>
                <w:rFonts w:ascii="Times New Roman" w:hAnsi="Times New Roman" w:cs="Times New Roman"/>
                <w:color w:val="000000"/>
                <w:kern w:val="0"/>
                <w:szCs w:val="18"/>
                <w:lang w:bidi="ar"/>
              </w:rPr>
              <w:t xml:space="preserve">0x02 (E_SER_GENERIC_ERROR) </w:t>
            </w:r>
          </w:p>
        </w:tc>
      </w:tr>
      <w:tr>
        <w:tblPrEx>
          <w:tblCellMar>
            <w:top w:w="15" w:type="dxa"/>
            <w:left w:w="15" w:type="dxa"/>
            <w:bottom w:w="15" w:type="dxa"/>
            <w:right w:w="15" w:type="dxa"/>
          </w:tblCellMar>
        </w:tblPrEx>
        <w:trPr>
          <w:trHeight w:val="28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Functional Overview:</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This function deserializes a Sender/Receiver communication using the deserialization of COM  Based Transformer. It takes the uint8 array containing the serialized data as input and outputs  the original data element which will be passed to the Rte.</w:t>
            </w:r>
          </w:p>
        </w:tc>
      </w:tr>
      <w:tr>
        <w:tblPrEx>
          <w:tblCellMar>
            <w:top w:w="15" w:type="dxa"/>
            <w:left w:w="15" w:type="dxa"/>
            <w:bottom w:w="15" w:type="dxa"/>
            <w:right w:w="15" w:type="dxa"/>
          </w:tblCellMar>
        </w:tblPrEx>
        <w:trPr>
          <w:trHeight w:val="28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Precautions</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kern w:val="2"/>
                <w:sz w:val="18"/>
                <w:szCs w:val="18"/>
              </w:rPr>
            </w:pPr>
            <w:r>
              <w:rPr>
                <w:rFonts w:ascii="Times New Roman" w:hAnsi="Times New Roman"/>
                <w:color w:val="000000"/>
                <w:kern w:val="2"/>
                <w:sz w:val="18"/>
                <w:szCs w:val="18"/>
              </w:rPr>
              <w:t>None</w:t>
            </w:r>
          </w:p>
        </w:tc>
      </w:tr>
    </w:tbl>
    <w:p>
      <w:pPr>
        <w:pStyle w:val="5"/>
        <w:numPr>
          <w:ilvl w:val="255"/>
          <w:numId w:val="0"/>
        </w:numPr>
      </w:pPr>
      <w:r>
        <w:rPr>
          <w:rFonts w:hint="eastAsia"/>
        </w:rPr>
        <w:t>5.8.4.8 ComXf_Init</w:t>
      </w:r>
    </w:p>
    <w:p>
      <w:r>
        <w:t>[SA_R2_</w:t>
      </w:r>
      <w:r>
        <w:rPr>
          <w:rFonts w:hint="eastAsia"/>
        </w:rPr>
        <w:t>344</w:t>
      </w:r>
      <w:r>
        <w:t xml:space="preserve">]: </w:t>
      </w:r>
    </w:p>
    <w:tbl>
      <w:tblPr>
        <w:tblStyle w:val="19"/>
        <w:tblW w:w="9966" w:type="dxa"/>
        <w:tblInd w:w="0" w:type="dxa"/>
        <w:tblLayout w:type="fixed"/>
        <w:tblCellMar>
          <w:top w:w="15" w:type="dxa"/>
          <w:left w:w="15" w:type="dxa"/>
          <w:bottom w:w="15" w:type="dxa"/>
          <w:right w:w="15" w:type="dxa"/>
        </w:tblCellMar>
      </w:tblPr>
      <w:tblGrid>
        <w:gridCol w:w="2076"/>
        <w:gridCol w:w="1669"/>
        <w:gridCol w:w="882"/>
        <w:gridCol w:w="5339"/>
      </w:tblGrid>
      <w:tr>
        <w:tblPrEx>
          <w:tblCellMar>
            <w:top w:w="15" w:type="dxa"/>
            <w:left w:w="15" w:type="dxa"/>
            <w:bottom w:w="15" w:type="dxa"/>
            <w:right w:w="15" w:type="dxa"/>
          </w:tblCellMar>
        </w:tblPrEx>
        <w:trPr>
          <w:trHeight w:val="251"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name:</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ComXf_Init</w:t>
            </w:r>
          </w:p>
        </w:tc>
      </w:tr>
      <w:tr>
        <w:tblPrEx>
          <w:tblCellMar>
            <w:top w:w="15" w:type="dxa"/>
            <w:left w:w="15" w:type="dxa"/>
            <w:bottom w:w="15" w:type="dxa"/>
            <w:right w:w="15" w:type="dxa"/>
          </w:tblCellMar>
        </w:tblPrEx>
        <w:trPr>
          <w:trHeight w:val="251"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prototype:</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void ComXf_Init (const ComXf_ConfigType* config)</w:t>
            </w:r>
          </w:p>
        </w:tc>
      </w:tr>
      <w:tr>
        <w:tblPrEx>
          <w:tblCellMar>
            <w:top w:w="15" w:type="dxa"/>
            <w:left w:w="15" w:type="dxa"/>
            <w:bottom w:w="15" w:type="dxa"/>
            <w:right w:w="15" w:type="dxa"/>
          </w:tblCellMar>
        </w:tblPrEx>
        <w:trPr>
          <w:trHeight w:val="213"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Synchronous/Asynchronous:</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w:t>
            </w:r>
          </w:p>
        </w:tc>
      </w:tr>
      <w:tr>
        <w:tblPrEx>
          <w:tblCellMar>
            <w:top w:w="15" w:type="dxa"/>
            <w:left w:w="15" w:type="dxa"/>
            <w:bottom w:w="15" w:type="dxa"/>
            <w:right w:w="15" w:type="dxa"/>
          </w:tblCellMar>
        </w:tblPrEx>
        <w:trPr>
          <w:trHeight w:val="213"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Is it reentrant:</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Reentrant</w:t>
            </w:r>
          </w:p>
        </w:tc>
      </w:tr>
      <w:tr>
        <w:tblPrEx>
          <w:tblCellMar>
            <w:top w:w="15" w:type="dxa"/>
            <w:left w:w="15" w:type="dxa"/>
            <w:bottom w:w="15" w:type="dxa"/>
            <w:right w:w="15" w:type="dxa"/>
          </w:tblCellMar>
        </w:tblPrEx>
        <w:trPr>
          <w:trHeight w:val="139" w:hRule="atLeast"/>
        </w:trPr>
        <w:tc>
          <w:tcPr>
            <w:tcW w:w="2076" w:type="dxa"/>
            <w:tcBorders>
              <w:top w:val="single" w:color="000000" w:sz="4" w:space="0"/>
              <w:left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parameters:</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config</w:t>
            </w:r>
          </w:p>
        </w:tc>
        <w:tc>
          <w:tcPr>
            <w:tcW w:w="882"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Range: </w:t>
            </w:r>
          </w:p>
        </w:tc>
        <w:tc>
          <w:tcPr>
            <w:tcW w:w="533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 xml:space="preserve">Pointer to static configuration. </w:t>
            </w:r>
          </w:p>
        </w:tc>
      </w:tr>
      <w:tr>
        <w:tblPrEx>
          <w:tblCellMar>
            <w:top w:w="15" w:type="dxa"/>
            <w:left w:w="15" w:type="dxa"/>
            <w:bottom w:w="15" w:type="dxa"/>
            <w:right w:w="15" w:type="dxa"/>
          </w:tblCellMar>
        </w:tblPrEx>
        <w:trPr>
          <w:trHeight w:val="355"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and output parameters:</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None</w:t>
            </w:r>
          </w:p>
        </w:tc>
      </w:tr>
      <w:tr>
        <w:tblPrEx>
          <w:tblCellMar>
            <w:top w:w="15" w:type="dxa"/>
            <w:left w:w="15" w:type="dxa"/>
            <w:bottom w:w="15" w:type="dxa"/>
            <w:right w:w="15" w:type="dxa"/>
          </w:tblCellMar>
        </w:tblPrEx>
        <w:trPr>
          <w:trHeight w:val="355"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Output parameters:</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None</w:t>
            </w:r>
          </w:p>
        </w:tc>
      </w:tr>
      <w:tr>
        <w:tblPrEx>
          <w:tblCellMar>
            <w:top w:w="15" w:type="dxa"/>
            <w:left w:w="15" w:type="dxa"/>
            <w:bottom w:w="15" w:type="dxa"/>
            <w:right w:w="15" w:type="dxa"/>
          </w:tblCellMar>
        </w:tblPrEx>
        <w:trPr>
          <w:trHeight w:val="59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Return value: </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widowControl/>
              <w:jc w:val="left"/>
              <w:rPr>
                <w:rFonts w:ascii="Times New Roman" w:hAnsi="Times New Roman" w:cs="Times New Roman"/>
                <w:szCs w:val="18"/>
              </w:rPr>
            </w:pPr>
            <w:r>
              <w:rPr>
                <w:rFonts w:ascii="Times New Roman" w:hAnsi="Times New Roman" w:cs="Times New Roman"/>
                <w:kern w:val="0"/>
                <w:szCs w:val="18"/>
              </w:rPr>
              <w:t>None</w:t>
            </w:r>
          </w:p>
        </w:tc>
      </w:tr>
      <w:tr>
        <w:tblPrEx>
          <w:tblCellMar>
            <w:top w:w="15" w:type="dxa"/>
            <w:left w:w="15" w:type="dxa"/>
            <w:bottom w:w="15" w:type="dxa"/>
            <w:right w:w="15" w:type="dxa"/>
          </w:tblCellMar>
        </w:tblPrEx>
        <w:trPr>
          <w:trHeight w:val="28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Functional Overview:</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This service initializes the transformer for the further processing.</w:t>
            </w:r>
          </w:p>
        </w:tc>
      </w:tr>
      <w:tr>
        <w:tblPrEx>
          <w:tblCellMar>
            <w:top w:w="15" w:type="dxa"/>
            <w:left w:w="15" w:type="dxa"/>
            <w:bottom w:w="15" w:type="dxa"/>
            <w:right w:w="15" w:type="dxa"/>
          </w:tblCellMar>
        </w:tblPrEx>
        <w:trPr>
          <w:trHeight w:val="28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Precautions</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kern w:val="2"/>
                <w:sz w:val="18"/>
                <w:szCs w:val="18"/>
              </w:rPr>
            </w:pPr>
            <w:r>
              <w:rPr>
                <w:rFonts w:ascii="Times New Roman" w:hAnsi="Times New Roman"/>
                <w:color w:val="000000"/>
                <w:kern w:val="2"/>
                <w:sz w:val="18"/>
                <w:szCs w:val="18"/>
              </w:rPr>
              <w:t>None</w:t>
            </w:r>
          </w:p>
        </w:tc>
      </w:tr>
    </w:tbl>
    <w:p>
      <w:pPr>
        <w:pStyle w:val="5"/>
        <w:numPr>
          <w:ilvl w:val="255"/>
          <w:numId w:val="0"/>
        </w:numPr>
      </w:pPr>
      <w:r>
        <w:rPr>
          <w:rFonts w:hint="eastAsia"/>
        </w:rPr>
        <w:t>5.8.4.9 ComXf_DeInit</w:t>
      </w:r>
    </w:p>
    <w:p>
      <w:r>
        <w:t>[SA_R2_</w:t>
      </w:r>
      <w:r>
        <w:rPr>
          <w:rFonts w:hint="eastAsia"/>
        </w:rPr>
        <w:t>345</w:t>
      </w:r>
      <w:r>
        <w:t xml:space="preserve">]: </w:t>
      </w:r>
    </w:p>
    <w:tbl>
      <w:tblPr>
        <w:tblStyle w:val="19"/>
        <w:tblW w:w="9737" w:type="dxa"/>
        <w:tblInd w:w="0" w:type="dxa"/>
        <w:tblLayout w:type="autofit"/>
        <w:tblCellMar>
          <w:top w:w="15" w:type="dxa"/>
          <w:left w:w="15" w:type="dxa"/>
          <w:bottom w:w="15" w:type="dxa"/>
          <w:right w:w="15" w:type="dxa"/>
        </w:tblCellMar>
      </w:tblPr>
      <w:tblGrid>
        <w:gridCol w:w="2647"/>
        <w:gridCol w:w="7090"/>
      </w:tblGrid>
      <w:tr>
        <w:tblPrEx>
          <w:tblCellMar>
            <w:top w:w="15" w:type="dxa"/>
            <w:left w:w="15" w:type="dxa"/>
            <w:bottom w:w="15" w:type="dxa"/>
            <w:right w:w="15" w:type="dxa"/>
          </w:tblCellMar>
        </w:tblPrEx>
        <w:trPr>
          <w:trHeight w:val="251"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name:</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ComXf_DeInit</w:t>
            </w:r>
          </w:p>
        </w:tc>
      </w:tr>
      <w:tr>
        <w:tblPrEx>
          <w:tblCellMar>
            <w:top w:w="15" w:type="dxa"/>
            <w:left w:w="15" w:type="dxa"/>
            <w:bottom w:w="15" w:type="dxa"/>
            <w:right w:w="15" w:type="dxa"/>
          </w:tblCellMar>
        </w:tblPrEx>
        <w:trPr>
          <w:trHeight w:val="251"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prototype:</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void ComXf_DeInit (void)</w:t>
            </w:r>
          </w:p>
        </w:tc>
      </w:tr>
      <w:tr>
        <w:tblPrEx>
          <w:tblCellMar>
            <w:top w:w="15" w:type="dxa"/>
            <w:left w:w="15" w:type="dxa"/>
            <w:bottom w:w="15" w:type="dxa"/>
            <w:right w:w="15" w:type="dxa"/>
          </w:tblCellMar>
        </w:tblPrEx>
        <w:trPr>
          <w:trHeight w:val="213"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Synchronous/Asynchronous: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w:t>
            </w:r>
          </w:p>
        </w:tc>
      </w:tr>
      <w:tr>
        <w:tblPrEx>
          <w:tblCellMar>
            <w:top w:w="15" w:type="dxa"/>
            <w:left w:w="15" w:type="dxa"/>
            <w:bottom w:w="15" w:type="dxa"/>
            <w:right w:w="15" w:type="dxa"/>
          </w:tblCellMar>
        </w:tblPrEx>
        <w:trPr>
          <w:trHeight w:val="213"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Is it reentrant:</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Reentrant</w:t>
            </w:r>
          </w:p>
        </w:tc>
      </w:tr>
      <w:tr>
        <w:tblPrEx>
          <w:tblCellMar>
            <w:top w:w="15" w:type="dxa"/>
            <w:left w:w="15" w:type="dxa"/>
            <w:bottom w:w="15" w:type="dxa"/>
            <w:right w:w="15" w:type="dxa"/>
          </w:tblCellMar>
        </w:tblPrEx>
        <w:trPr>
          <w:trHeight w:val="897" w:hRule="atLeast"/>
        </w:trPr>
        <w:tc>
          <w:tcPr>
            <w:tcW w:w="2647" w:type="dxa"/>
            <w:tcBorders>
              <w:top w:val="single" w:color="000000" w:sz="4" w:space="0"/>
              <w:left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parameters: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None</w:t>
            </w:r>
          </w:p>
        </w:tc>
      </w:tr>
      <w:tr>
        <w:tblPrEx>
          <w:tblCellMar>
            <w:top w:w="15" w:type="dxa"/>
            <w:left w:w="15" w:type="dxa"/>
            <w:bottom w:w="15" w:type="dxa"/>
            <w:right w:w="15" w:type="dxa"/>
          </w:tblCellMar>
        </w:tblPrEx>
        <w:trPr>
          <w:trHeight w:val="355"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and output parameters: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None</w:t>
            </w:r>
          </w:p>
        </w:tc>
      </w:tr>
      <w:tr>
        <w:tblPrEx>
          <w:tblCellMar>
            <w:top w:w="15" w:type="dxa"/>
            <w:left w:w="15" w:type="dxa"/>
            <w:bottom w:w="15" w:type="dxa"/>
            <w:right w:w="15" w:type="dxa"/>
          </w:tblCellMar>
        </w:tblPrEx>
        <w:trPr>
          <w:trHeight w:val="355"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Output parameters: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None</w:t>
            </w:r>
          </w:p>
        </w:tc>
      </w:tr>
      <w:tr>
        <w:tblPrEx>
          <w:tblCellMar>
            <w:top w:w="15" w:type="dxa"/>
            <w:left w:w="15" w:type="dxa"/>
            <w:bottom w:w="15" w:type="dxa"/>
            <w:right w:w="15" w:type="dxa"/>
          </w:tblCellMar>
        </w:tblPrEx>
        <w:trPr>
          <w:trHeight w:val="59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Return value: </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widowControl/>
              <w:jc w:val="left"/>
              <w:rPr>
                <w:rFonts w:ascii="Times New Roman" w:hAnsi="Times New Roman" w:cs="Times New Roman"/>
                <w:szCs w:val="18"/>
              </w:rPr>
            </w:pPr>
            <w:r>
              <w:rPr>
                <w:rFonts w:ascii="Times New Roman" w:hAnsi="Times New Roman" w:cs="Times New Roman"/>
                <w:kern w:val="0"/>
                <w:szCs w:val="18"/>
              </w:rPr>
              <w:t>None</w:t>
            </w:r>
          </w:p>
        </w:tc>
      </w:tr>
      <w:tr>
        <w:tblPrEx>
          <w:tblCellMar>
            <w:top w:w="15" w:type="dxa"/>
            <w:left w:w="15" w:type="dxa"/>
            <w:bottom w:w="15" w:type="dxa"/>
            <w:right w:w="15" w:type="dxa"/>
          </w:tblCellMar>
        </w:tblPrEx>
        <w:trPr>
          <w:trHeight w:val="28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Functional Overview:</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This service deinitializes the transformer.</w:t>
            </w:r>
          </w:p>
        </w:tc>
      </w:tr>
      <w:tr>
        <w:tblPrEx>
          <w:tblCellMar>
            <w:top w:w="15" w:type="dxa"/>
            <w:left w:w="15" w:type="dxa"/>
            <w:bottom w:w="15" w:type="dxa"/>
            <w:right w:w="15" w:type="dxa"/>
          </w:tblCellMar>
        </w:tblPrEx>
        <w:trPr>
          <w:trHeight w:val="28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Precautions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kern w:val="2"/>
                <w:sz w:val="18"/>
                <w:szCs w:val="18"/>
              </w:rPr>
            </w:pPr>
            <w:r>
              <w:rPr>
                <w:rFonts w:ascii="Times New Roman" w:hAnsi="Times New Roman"/>
                <w:color w:val="000000"/>
                <w:kern w:val="2"/>
                <w:sz w:val="18"/>
                <w:szCs w:val="18"/>
              </w:rPr>
              <w:t>None</w:t>
            </w:r>
          </w:p>
        </w:tc>
      </w:tr>
    </w:tbl>
    <w:p>
      <w:pPr>
        <w:pStyle w:val="5"/>
        <w:numPr>
          <w:ilvl w:val="255"/>
          <w:numId w:val="0"/>
        </w:numPr>
      </w:pPr>
      <w:r>
        <w:rPr>
          <w:rFonts w:hint="eastAsia"/>
        </w:rPr>
        <w:t>5.8.4.10 ComXf_GetVersionInfo</w:t>
      </w:r>
    </w:p>
    <w:p>
      <w:r>
        <w:t>[SA_R2_</w:t>
      </w:r>
      <w:r>
        <w:rPr>
          <w:rFonts w:hint="eastAsia"/>
        </w:rPr>
        <w:t>346</w:t>
      </w:r>
      <w:r>
        <w:t xml:space="preserve">]: </w:t>
      </w:r>
    </w:p>
    <w:tbl>
      <w:tblPr>
        <w:tblStyle w:val="19"/>
        <w:tblW w:w="9737" w:type="dxa"/>
        <w:tblInd w:w="0" w:type="dxa"/>
        <w:tblLayout w:type="autofit"/>
        <w:tblCellMar>
          <w:top w:w="15" w:type="dxa"/>
          <w:left w:w="15" w:type="dxa"/>
          <w:bottom w:w="15" w:type="dxa"/>
          <w:right w:w="15" w:type="dxa"/>
        </w:tblCellMar>
      </w:tblPr>
      <w:tblGrid>
        <w:gridCol w:w="2647"/>
        <w:gridCol w:w="7090"/>
      </w:tblGrid>
      <w:tr>
        <w:tblPrEx>
          <w:tblCellMar>
            <w:top w:w="15" w:type="dxa"/>
            <w:left w:w="15" w:type="dxa"/>
            <w:bottom w:w="15" w:type="dxa"/>
            <w:right w:w="15" w:type="dxa"/>
          </w:tblCellMar>
        </w:tblPrEx>
        <w:trPr>
          <w:trHeight w:val="251"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name:</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ComXf_GetVersionInfo</w:t>
            </w:r>
          </w:p>
        </w:tc>
      </w:tr>
      <w:tr>
        <w:tblPrEx>
          <w:tblCellMar>
            <w:top w:w="15" w:type="dxa"/>
            <w:left w:w="15" w:type="dxa"/>
            <w:bottom w:w="15" w:type="dxa"/>
            <w:right w:w="15" w:type="dxa"/>
          </w:tblCellMar>
        </w:tblPrEx>
        <w:trPr>
          <w:trHeight w:val="251"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prototype:</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void ComXf_GetVersionInfo (Std_VersionInfoType* versioninfo)</w:t>
            </w:r>
          </w:p>
        </w:tc>
      </w:tr>
      <w:tr>
        <w:tblPrEx>
          <w:tblCellMar>
            <w:top w:w="15" w:type="dxa"/>
            <w:left w:w="15" w:type="dxa"/>
            <w:bottom w:w="15" w:type="dxa"/>
            <w:right w:w="15" w:type="dxa"/>
          </w:tblCellMar>
        </w:tblPrEx>
        <w:trPr>
          <w:trHeight w:val="213"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Synchronous/Asynchronous: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w:t>
            </w:r>
          </w:p>
        </w:tc>
      </w:tr>
      <w:tr>
        <w:tblPrEx>
          <w:tblCellMar>
            <w:top w:w="15" w:type="dxa"/>
            <w:left w:w="15" w:type="dxa"/>
            <w:bottom w:w="15" w:type="dxa"/>
            <w:right w:w="15" w:type="dxa"/>
          </w:tblCellMar>
        </w:tblPrEx>
        <w:trPr>
          <w:trHeight w:val="213"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Is it reentrant:</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Reentrant</w:t>
            </w:r>
          </w:p>
        </w:tc>
      </w:tr>
      <w:tr>
        <w:tblPrEx>
          <w:tblCellMar>
            <w:top w:w="15" w:type="dxa"/>
            <w:left w:w="15" w:type="dxa"/>
            <w:bottom w:w="15" w:type="dxa"/>
            <w:right w:w="15" w:type="dxa"/>
          </w:tblCellMar>
        </w:tblPrEx>
        <w:trPr>
          <w:trHeight w:val="967" w:hRule="atLeast"/>
        </w:trPr>
        <w:tc>
          <w:tcPr>
            <w:tcW w:w="2647" w:type="dxa"/>
            <w:tcBorders>
              <w:top w:val="single" w:color="000000" w:sz="4" w:space="0"/>
              <w:left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parameters: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None</w:t>
            </w:r>
          </w:p>
        </w:tc>
      </w:tr>
      <w:tr>
        <w:tblPrEx>
          <w:tblCellMar>
            <w:top w:w="15" w:type="dxa"/>
            <w:left w:w="15" w:type="dxa"/>
            <w:bottom w:w="15" w:type="dxa"/>
            <w:right w:w="15" w:type="dxa"/>
          </w:tblCellMar>
        </w:tblPrEx>
        <w:trPr>
          <w:trHeight w:val="355"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and output parameters: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None</w:t>
            </w:r>
          </w:p>
        </w:tc>
      </w:tr>
      <w:tr>
        <w:tblPrEx>
          <w:tblCellMar>
            <w:top w:w="15" w:type="dxa"/>
            <w:left w:w="15" w:type="dxa"/>
            <w:bottom w:w="15" w:type="dxa"/>
            <w:right w:w="15" w:type="dxa"/>
          </w:tblCellMar>
        </w:tblPrEx>
        <w:trPr>
          <w:trHeight w:val="355"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Output parameters: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versioninfo: Pointer to where to store the version information of this module.</w:t>
            </w:r>
          </w:p>
        </w:tc>
      </w:tr>
      <w:tr>
        <w:tblPrEx>
          <w:tblCellMar>
            <w:top w:w="15" w:type="dxa"/>
            <w:left w:w="15" w:type="dxa"/>
            <w:bottom w:w="15" w:type="dxa"/>
            <w:right w:w="15" w:type="dxa"/>
          </w:tblCellMar>
        </w:tblPrEx>
        <w:trPr>
          <w:trHeight w:val="59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Return value: </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widowControl/>
              <w:jc w:val="left"/>
              <w:rPr>
                <w:rFonts w:ascii="Times New Roman" w:hAnsi="Times New Roman" w:cs="Times New Roman"/>
                <w:szCs w:val="18"/>
              </w:rPr>
            </w:pPr>
            <w:r>
              <w:rPr>
                <w:rFonts w:ascii="Times New Roman" w:hAnsi="Times New Roman" w:cs="Times New Roman"/>
                <w:kern w:val="0"/>
                <w:szCs w:val="18"/>
              </w:rPr>
              <w:t>None</w:t>
            </w:r>
          </w:p>
        </w:tc>
      </w:tr>
      <w:tr>
        <w:tblPrEx>
          <w:tblCellMar>
            <w:top w:w="15" w:type="dxa"/>
            <w:left w:w="15" w:type="dxa"/>
            <w:bottom w:w="15" w:type="dxa"/>
            <w:right w:w="15" w:type="dxa"/>
          </w:tblCellMar>
        </w:tblPrEx>
        <w:trPr>
          <w:trHeight w:val="28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Functional Overview:</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This service returns the version information of the called transformer module.</w:t>
            </w:r>
          </w:p>
        </w:tc>
      </w:tr>
      <w:tr>
        <w:tblPrEx>
          <w:tblCellMar>
            <w:top w:w="15" w:type="dxa"/>
            <w:left w:w="15" w:type="dxa"/>
            <w:bottom w:w="15" w:type="dxa"/>
            <w:right w:w="15" w:type="dxa"/>
          </w:tblCellMar>
        </w:tblPrEx>
        <w:trPr>
          <w:trHeight w:val="28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Precautions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kern w:val="2"/>
                <w:sz w:val="18"/>
                <w:szCs w:val="18"/>
              </w:rPr>
            </w:pPr>
            <w:r>
              <w:rPr>
                <w:rFonts w:ascii="Times New Roman" w:hAnsi="Times New Roman"/>
                <w:color w:val="000000"/>
                <w:kern w:val="2"/>
                <w:sz w:val="18"/>
                <w:szCs w:val="18"/>
              </w:rPr>
              <w:t>None</w:t>
            </w:r>
          </w:p>
        </w:tc>
      </w:tr>
    </w:tbl>
    <w:p>
      <w:pPr>
        <w:pStyle w:val="3"/>
        <w:numPr>
          <w:ilvl w:val="0"/>
          <w:numId w:val="12"/>
        </w:numPr>
        <w:spacing w:before="240" w:after="120" w:line="360" w:lineRule="auto"/>
        <w:rPr>
          <w:rFonts w:ascii="Arial" w:hAnsi="Arial" w:cs="Arial"/>
          <w:color w:val="000000" w:themeColor="text1"/>
          <w:sz w:val="24"/>
          <w:szCs w:val="24"/>
          <w14:textFill>
            <w14:solidFill>
              <w14:schemeClr w14:val="tx1"/>
            </w14:solidFill>
          </w14:textFill>
        </w:rPr>
      </w:pPr>
      <w:bookmarkStart w:id="117" w:name="_Toc110415452"/>
      <w:r>
        <w:rPr>
          <w:rFonts w:ascii="Arial" w:hAnsi="Arial" w:cs="Arial"/>
          <w:color w:val="000000" w:themeColor="text1"/>
          <w:sz w:val="24"/>
          <w:szCs w:val="24"/>
          <w14:textFill>
            <w14:solidFill>
              <w14:schemeClr w14:val="tx1"/>
            </w14:solidFill>
          </w14:textFill>
        </w:rPr>
        <w:t>Calibration</w:t>
      </w:r>
      <w:bookmarkEnd w:id="117"/>
    </w:p>
    <w:p>
      <w:r>
        <w:rPr>
          <w:rFonts w:hint="eastAsia"/>
        </w:rPr>
        <w:t xml:space="preserve">Calibration is the process of adjusting an ECU SW to fulfill its tasks to control physical processes respectively to fit it to special project needs or environments. To do this two different mechanisms are required and have to be distinguished: </w:t>
      </w:r>
    </w:p>
    <w:p>
      <w:r>
        <w:rPr>
          <w:rFonts w:hint="eastAsia"/>
        </w:rPr>
        <w:t xml:space="preserve">1. Measurement </w:t>
      </w:r>
    </w:p>
    <w:p>
      <w:r>
        <w:rPr>
          <w:rFonts w:hint="eastAsia"/>
        </w:rPr>
        <w:t xml:space="preserve">Measure what’s going on in the ECU e.g. by monitoring communication data (Inter-ECU, Inter-Partition, Intra-partition, Intra-SWC). There are several ways to get the monitor data out of the ECU onto external visualization and interpretation tools. </w:t>
      </w:r>
    </w:p>
    <w:p>
      <w:r>
        <w:rPr>
          <w:rFonts w:hint="eastAsia"/>
        </w:rPr>
        <w:t xml:space="preserve">2. Calibration </w:t>
      </w:r>
    </w:p>
    <w:p>
      <w:r>
        <w:rPr>
          <w:rFonts w:hint="eastAsia"/>
        </w:rPr>
        <w:t>Based on the measurement data the ECU behavior is modified by changing parameters like runtime SW switches, process controlling data of primitive or composite data type, interpolation curves or interpolation fields. In the following for such parameters the term calibration parameter is used.</w:t>
      </w:r>
    </w:p>
    <w:p>
      <w:pPr>
        <w:pStyle w:val="4"/>
        <w:numPr>
          <w:ilvl w:val="0"/>
          <w:numId w:val="30"/>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Function Description</w:t>
      </w:r>
    </w:p>
    <w:p>
      <w:pPr>
        <w:rPr>
          <w:b/>
        </w:rPr>
      </w:pPr>
      <w:r>
        <w:rPr>
          <w:b/>
        </w:rPr>
        <w:t>Measurement</w:t>
      </w:r>
    </w:p>
    <w:p>
      <w:r>
        <w:t>RTE provides measurement support for</w:t>
      </w:r>
    </w:p>
    <w:p>
      <w:r>
        <w:t>1. communication between Ports</w:t>
      </w:r>
    </w:p>
    <w:p>
      <w:r>
        <w:t>Measurable are VariableDataPrototypes of a SenderReceiverInterface used in a PortPrototype (of a SwComponentPrototype) to capture senderreceiver communication or between SwComponentPrototypes.</w:t>
      </w:r>
    </w:p>
    <w:p>
      <w:r>
        <w:t>S</w:t>
      </w:r>
      <w:r>
        <w:rPr>
          <w:rFonts w:hint="eastAsia"/>
        </w:rPr>
        <w:t>ee</w:t>
      </w:r>
      <w:r>
        <w:t xml:space="preserve"> </w:t>
      </w:r>
      <w:r>
        <w:rPr>
          <w:rFonts w:hint="eastAsia"/>
        </w:rPr>
        <w:t>figure</w:t>
      </w:r>
      <w:r>
        <w:t xml:space="preserve"> 5-47</w:t>
      </w:r>
      <w:r>
        <w:rPr>
          <w:rFonts w:hint="eastAsia"/>
        </w:rPr>
        <w:t>,</w:t>
      </w:r>
      <w:r>
        <w:t xml:space="preserve"> mea_variableData_b.</w:t>
      </w:r>
    </w:p>
    <w:p>
      <w:r>
        <w:t>2. communication inside of AUTOSAR SW-Cs</w:t>
      </w:r>
    </w:p>
    <w:p>
      <w:r>
        <w:t>Measurable are arTypedPerInstanceMemory.</w:t>
      </w:r>
    </w:p>
    <w:p>
      <w:r>
        <w:t>S</w:t>
      </w:r>
      <w:r>
        <w:rPr>
          <w:rFonts w:hint="eastAsia"/>
        </w:rPr>
        <w:t>ee</w:t>
      </w:r>
      <w:r>
        <w:t xml:space="preserve"> </w:t>
      </w:r>
      <w:r>
        <w:rPr>
          <w:rFonts w:hint="eastAsia"/>
        </w:rPr>
        <w:t>figure</w:t>
      </w:r>
      <w:r>
        <w:t xml:space="preserve"> </w:t>
      </w:r>
      <w:r>
        <w:rPr>
          <w:lang w:val="en-CA"/>
        </w:rPr>
        <w:t>5-47</w:t>
      </w:r>
      <w:r>
        <w:rPr>
          <w:rFonts w:hint="eastAsia"/>
        </w:rPr>
        <w:t>,</w:t>
      </w:r>
      <w:r>
        <w:t xml:space="preserve"> arTypedPerInstanceMemory_a.</w:t>
      </w:r>
    </w:p>
    <w:p>
      <w:pPr>
        <w:jc w:val="center"/>
      </w:pPr>
      <w:r>
        <w:rPr>
          <w:rFonts w:hint="eastAsia"/>
        </w:rPr>
        <w:drawing>
          <wp:inline distT="0" distB="0" distL="0" distR="0">
            <wp:extent cx="5625465" cy="1336675"/>
            <wp:effectExtent l="0" t="0" r="13335" b="158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652783" cy="1343531"/>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47</w:t>
      </w:r>
      <w:r>
        <w:fldChar w:fldCharType="end"/>
      </w:r>
    </w:p>
    <w:p>
      <w:r>
        <w:t>The information that measurement shall be supported by RTE is defined in applied SwDataDefProps: The value readOnly or readWrite of the property swCalibrationAccess defines that measurement shall be supported, any other value of the property swCalibrationAccess is to be ignored for measurement.</w:t>
      </w:r>
    </w:p>
    <w:p/>
    <w:p>
      <w:r>
        <w:t>[SA_R2_205]: If the swCalibrationAccess of a VariableDataPrototype used in an interface of a sender-receiver port of a SwComponentPrototype is set to readOnly or readWrite the RTE generator has to provide one reference to a location in memory where the actual content of the instance specific data of the corresponding VariableDataPrototype of the communication can be accessed.Refer to 'AUTOSAR_SWS_RTE.pdf ' SWS_Rte_03900.</w:t>
      </w:r>
    </w:p>
    <w:p/>
    <w:p>
      <w:r>
        <w:t>[SA_R2_206]: For a VariableDataPrototype with measurement demand associated with received data of inter-ECU sender-receiver communication the RTE shall provide only one measurement store reference containing the actual received data even if several receiver ports demand measurement.Refer to 'AUTOSAR_SWS_RTE.pdf ' SWS_Rte_03974.</w:t>
      </w:r>
    </w:p>
    <w:p/>
    <w:p>
      <w:r>
        <w:t>[SA_R2_207]: For a VariableDataPrototype with measurement demand associated with received data of inter-Partition sender-receiver communication the RTE shall provide only one measurement store reference per partition containing the actual received data even if several receiver ports demand measurement in the Partition.Refer to 'AUTOSAR_SWS_RTE.pdf ' SWS_Rte_07344.</w:t>
      </w:r>
    </w:p>
    <w:p/>
    <w:p>
      <w:r>
        <w:t>[SA_R2_208]: If the swCalibrationAccess of a VariableDataPrototype in the role arTypedPerInstanceMemory is set to readOnly or readWrite the RTE generator has to provide one reference to a location in memory where the actual content of the arTypedPerInstanceMemory can be accessed for a specific instantiation of the AUTOSAR SWC.Refer to 'AUTOSAR_SWS_RTE.pdf ' SWS_Rte_07160.</w:t>
      </w:r>
    </w:p>
    <w:p/>
    <w:p>
      <w:r>
        <w:t>[SA_R2_209]: RTE generator shall reject configurations where measurement for queued sender-receiver communication is configured.Refer to 'AUTOSAR_SWS_RTE.pdf ' SWS_Rte_03950.</w:t>
      </w:r>
    </w:p>
    <w:p/>
    <w:p>
      <w:pPr>
        <w:rPr>
          <w:b/>
        </w:rPr>
      </w:pPr>
      <w:r>
        <w:rPr>
          <w:b/>
        </w:rPr>
        <w:t>Calibration</w:t>
      </w:r>
    </w:p>
    <w:p>
      <w:r>
        <w:t>With AUTOSAR, a calibration parameter is instantiated with a ParameterDataPrototype class that aggregates a SwDataDefProps with properties swCalibrationAccess = readWrite and swImplPolicy = standard.</w:t>
      </w:r>
    </w:p>
    <w:p>
      <w:r>
        <w:t>RTE provides the calibration parameter access if they are specified via a ParameterSwComponentType. A ParameterSwComponentType can be defined in order to provide ParameterDataPrototypes (via ports) to other Software Components.</w:t>
      </w:r>
    </w:p>
    <w:p>
      <w:r>
        <w:t xml:space="preserve">The RTE has to support the allocation of calibration parameters and the access to them for SW using them. </w:t>
      </w:r>
    </w:p>
    <w:p>
      <w:r>
        <w:t>Calibration parameters can be defined in ParameterSwComponentTypes, in AUTOSAR SW-Cs.</w:t>
      </w:r>
    </w:p>
    <w:p>
      <w:r>
        <w:t>a)</w:t>
      </w:r>
      <w:r>
        <w:tab/>
      </w:r>
      <w:r>
        <w:t>ParameterSwComponentTypes don’t have an internal behavior but contain ParameterDataPrototypes and serve to provide calibration parameters used commonly by several AUTOSAR SW-Cs. The use case that one or several of the user SW-Cs are instantiated on different ECUs is supported by instantiation of the ParameterSwComponentType on the affected ECUs too. Of course several AUTOSAR SW-Cs allocated on one ECU can commonly access the calibration parameters of ParameterSwComponentTypes too. Also several instances of an AUTOSAR SW-Cs can share the same calibration parameters of a ParameterSwComponentType.</w:t>
      </w:r>
    </w:p>
    <w:p>
      <w:r>
        <w:t>S</w:t>
      </w:r>
      <w:r>
        <w:rPr>
          <w:rFonts w:hint="eastAsia"/>
        </w:rPr>
        <w:t>ee</w:t>
      </w:r>
      <w:r>
        <w:t xml:space="preserve"> </w:t>
      </w:r>
      <w:r>
        <w:rPr>
          <w:rFonts w:hint="eastAsia"/>
        </w:rPr>
        <w:t>figure</w:t>
      </w:r>
      <w:r>
        <w:t xml:space="preserve"> </w:t>
      </w:r>
      <w:r>
        <w:rPr>
          <w:lang w:val="en-CA"/>
        </w:rPr>
        <w:t>5-48</w:t>
      </w:r>
      <w:r>
        <w:t>.</w:t>
      </w:r>
    </w:p>
    <w:p>
      <w:pPr>
        <w:jc w:val="center"/>
      </w:pPr>
      <w:r>
        <w:drawing>
          <wp:inline distT="0" distB="0" distL="0" distR="0">
            <wp:extent cx="5321935" cy="2372360"/>
            <wp:effectExtent l="0" t="0" r="1206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396281" cy="2405571"/>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48</w:t>
      </w:r>
      <w:r>
        <w:fldChar w:fldCharType="end"/>
      </w:r>
    </w:p>
    <w:p>
      <w:r>
        <w:t>b)</w:t>
      </w:r>
      <w:r>
        <w:tab/>
      </w:r>
      <w:r>
        <w:t>Calibration parameters defined in AUTOSAR SW-Cs can only be used inside the SW-C and are not visible to other SW-Cs. Instance individual and common calibration parameters accessible by all instances of an AUTOSAR SW-C are possible.</w:t>
      </w:r>
    </w:p>
    <w:p>
      <w:r>
        <w:t>S</w:t>
      </w:r>
      <w:r>
        <w:rPr>
          <w:rFonts w:hint="eastAsia"/>
        </w:rPr>
        <w:t>ee</w:t>
      </w:r>
      <w:r>
        <w:t xml:space="preserve"> </w:t>
      </w:r>
      <w:r>
        <w:rPr>
          <w:rFonts w:hint="eastAsia"/>
        </w:rPr>
        <w:t>figure</w:t>
      </w:r>
      <w:r>
        <w:t xml:space="preserve"> </w:t>
      </w:r>
      <w:r>
        <w:rPr>
          <w:lang w:val="en-CA"/>
        </w:rPr>
        <w:t>5-49</w:t>
      </w:r>
      <w:r>
        <w:t>.</w:t>
      </w:r>
    </w:p>
    <w:p>
      <w:pPr>
        <w:jc w:val="center"/>
      </w:pPr>
      <w:r>
        <w:drawing>
          <wp:inline distT="0" distB="0" distL="0" distR="0">
            <wp:extent cx="5140960" cy="2040890"/>
            <wp:effectExtent l="0" t="0" r="2540" b="165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173788" cy="2054099"/>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49</w:t>
      </w:r>
      <w:r>
        <w:fldChar w:fldCharType="end"/>
      </w:r>
    </w:p>
    <w:p>
      <w:r>
        <w:t xml:space="preserve"> [SA_R2_210]: Several AUTOSAR SW-Cs (and also several instances of AUTOSAR SW-Cs) shall be able to share same calibration parameters defined in ParameterSwComponentTypes.Refer to 'AUTOSAR_SWS_RTE.pdf ' SWS_Rte_03958.</w:t>
      </w:r>
    </w:p>
    <w:p/>
    <w:p>
      <w:r>
        <w:t>[SA_R2_211]: The generated RTE shall initialize the memory objects implementing ParameterDataPrototypes in p-ports of ParameterSwComponentTypes according the ValueSpecification of the ParameterProvideComSpec referring the ParameterDataPrototype in the p-port if such ParameterProvideComSpec exists.Refer to 'AUTOSAR_SWS_RTE.pdf ' SWS_Rte_07186.</w:t>
      </w:r>
    </w:p>
    <w:p/>
    <w:p>
      <w:r>
        <w:t>[SA_R2_212]: If the SwcInternalBehavior aggregates an ParameterDataPrototype in the role perInstanceParameter the RTE shall support the access to instance specific calibration parameters of the AUTOSAR SW-C.Refer to 'AUTOSAR_SWS_RTE.pdf ' SWS_Rte_03959.</w:t>
      </w:r>
    </w:p>
    <w:p/>
    <w:p>
      <w:r>
        <w:t>[SA_R2_213]: If the SwcInternalBehavior aggregates an ParameterDataPrototype in the role sharedParameter the RTE shall create a common access to the shared calibration parameter.Refer to 'AUTOSAR_SWS_RTE.pdf ' SWS_Rte_05112.</w:t>
      </w:r>
    </w:p>
    <w:p/>
    <w:p>
      <w:r>
        <w:t>[SA_R2_214]: In case of an unconnected parameter r-port, the RTE shall set the values of the ParameterDataPrototypes of the r-port according to the initValue of the r-port’s ParameterRequireComSpec referring to the ParameterDataPrototype.Refer to 'AUTOSAR_SWS_RTE.pdf ' SWS_Rte_02749.</w:t>
      </w:r>
    </w:p>
    <w:p/>
    <w:p>
      <w:r>
        <w:t>[SA_R2_215]: The RTE generator shall support separation of calibration parameters from ParameterSwComponentTypes, AUTOSAR SW-Cs and Basic Software Modules depending on the ParameterDataPrototype property swAddrMethod.Refer to 'AUTOSAR_SWS_RTE.pdf ' SWS_Rte_03907.</w:t>
      </w:r>
    </w:p>
    <w:p/>
    <w:p>
      <w:r>
        <w:t>[SA_R2_216]: The RTE shall allocate the memory for calibration parameters.Refer to 'AUTOSAR_SWS_RTE.pdf ' SWS_Rte_03961.</w:t>
      </w:r>
    </w:p>
    <w:p/>
    <w:p>
      <w:r>
        <w:t>[SA_R2_217]: For accesses to a shared ParameterDataPrototype the RTE API shall deliver the same one value independent of the instance the calibration parameter is assigned to.Refer to 'AUTOSAR_SWS_RTE.pdf ' SWS_Rte_03962.</w:t>
      </w:r>
    </w:p>
    <w:p>
      <w:r>
        <w:t>[SA_R2_218]: For accesses to an instance specific ParameterDataPrototype the RTE API shall deliver a separate calibration parameter value for each instance of a ParameterDataPrototype.Refer to 'AUTOSAR_SWS_RTE.pdf ' SWS_Rte_03964.</w:t>
      </w:r>
    </w:p>
    <w:p/>
    <w:p>
      <w:r>
        <w:t>[SA_R2_219]: For an instance specific ParameterDataPrototype the calibration parameter value of each instance of the ParameterDataPrototype shall be stored in a separate memory location.Refer to 'AUTOSAR_SWS_RTE.pdf ' SWS_Rte_03965.</w:t>
      </w:r>
    </w:p>
    <w:p/>
    <w:p>
      <w:r>
        <w:t>[SA_R2_220]: The memory section used to store measurement values in shall be the memory sections associated with the swAddrMethod enclosed in the SwDataDefProps of a measurement definition.Refer to 'AUTOSAR_SWS_RTE.pdf ' SWS_Rte_03981.</w:t>
      </w:r>
    </w:p>
    <w:p/>
    <w:p>
      <w:r>
        <w:t>[SA_R2_221]: The memory section used to store calibration parameters in shall be the memory sections associated with the swAddrMethod enclosed in the SwDataDefProps of a calibration parameter definition.Refer to 'AUTOSAR_SWS_RTE.pdf ' SWS_Rte_03982.</w:t>
      </w:r>
    </w:p>
    <w:p/>
    <w:p>
      <w:pPr>
        <w:rPr>
          <w:b/>
        </w:rPr>
      </w:pPr>
      <w:r>
        <w:rPr>
          <w:b/>
        </w:rPr>
        <w:t>Generation of A2L file</w:t>
      </w:r>
    </w:p>
    <w:p>
      <w:r>
        <w:t>The RTE generator shall support generating the corresponding elements in the A2L file from the identified measurement data and calibration data. In this section the requirements on the RTE Generator are collected which elements shall be provided in the A2L file.</w:t>
      </w:r>
    </w:p>
    <w:p>
      <w:pPr>
        <w:rPr>
          <w:b/>
        </w:rPr>
      </w:pPr>
    </w:p>
    <w:p>
      <w:r>
        <w:t>[SA_R2_222]: If the swCalibrationAccess of a VariableDataPrototype used in an interface of a sender-receiver port of a SwComponentPrototype is set to readOnly or readWrite and RteMeasurementSupport is set to true the RTE Generator shall create an entry of measurement data in the A2L file.Refer to 'AUTOSAR_SWS_RTE.pdf ' SWS_Rte_05120.</w:t>
      </w:r>
    </w:p>
    <w:p/>
    <w:p>
      <w:r>
        <w:t>[SA_R2_223]: If the swCalibrationAccess of a VariableDataPrototype in the role arTypedPerInstanceMemory is set to readOnly or readWrite and RteMeasurementSupport is set to true the RTE Generator shall create an entry of measurement data in the A2L file.Refer to 'AUTOSAR_SWS_RTE.pdf ' SWS_Rte_05123.</w:t>
      </w:r>
    </w:p>
    <w:p>
      <w:pPr>
        <w:rPr>
          <w:b/>
        </w:rPr>
      </w:pPr>
    </w:p>
    <w:p>
      <w:r>
        <w:t xml:space="preserve">[SA_R2_224]: For each FlatInstanceDescriptor referencing a ParameterDataPrototype instance in a PortPrototype of a ParameterSwComponentType with the swCalibrationAccess set to readOnly or readWrite an entry of </w:t>
      </w:r>
      <w:r>
        <w:rPr>
          <w:rFonts w:hint="eastAsia"/>
        </w:rPr>
        <w:t>calibration</w:t>
      </w:r>
      <w:r>
        <w:t xml:space="preserve"> </w:t>
      </w:r>
      <w:r>
        <w:rPr>
          <w:rFonts w:hint="eastAsia"/>
        </w:rPr>
        <w:t>shall</w:t>
      </w:r>
      <w:r>
        <w:t xml:space="preserve"> </w:t>
      </w:r>
      <w:r>
        <w:rPr>
          <w:rFonts w:hint="eastAsia"/>
        </w:rPr>
        <w:t>be</w:t>
      </w:r>
      <w:r>
        <w:t xml:space="preserve"> create</w:t>
      </w:r>
      <w:r>
        <w:rPr>
          <w:rFonts w:hint="eastAsia"/>
        </w:rPr>
        <w:t>d</w:t>
      </w:r>
      <w:r>
        <w:t xml:space="preserve"> in the A2L file.Refer to 'AUTOSAR_SWS_RTE.pdf ' SWS_Rte_05126.</w:t>
      </w:r>
    </w:p>
    <w:p/>
    <w:p>
      <w:r>
        <w:t xml:space="preserve">[SA_R2_225]: For each FlatInstanceDescriptor referencing a ParameterDataPrototype instance of a AtomicSwComponentType’s SwcInternalBehavior aggregated in the role sharedParameter with the swCalibrationAccess set to readOnly or readWrite an entry of </w:t>
      </w:r>
      <w:r>
        <w:rPr>
          <w:rFonts w:hint="eastAsia"/>
        </w:rPr>
        <w:t>calibration</w:t>
      </w:r>
      <w:r>
        <w:t xml:space="preserve"> </w:t>
      </w:r>
      <w:r>
        <w:rPr>
          <w:rFonts w:hint="eastAsia"/>
        </w:rPr>
        <w:t>shall</w:t>
      </w:r>
      <w:r>
        <w:t xml:space="preserve"> </w:t>
      </w:r>
      <w:r>
        <w:rPr>
          <w:rFonts w:hint="eastAsia"/>
        </w:rPr>
        <w:t>be</w:t>
      </w:r>
      <w:r>
        <w:t xml:space="preserve"> create</w:t>
      </w:r>
      <w:r>
        <w:rPr>
          <w:rFonts w:hint="eastAsia"/>
        </w:rPr>
        <w:t>d</w:t>
      </w:r>
      <w:r>
        <w:t xml:space="preserve"> in the A2L file.Refer to 'AUTOSAR_SWS_RTE.pdf ' SWS_Rte_05127.</w:t>
      </w:r>
    </w:p>
    <w:p/>
    <w:p>
      <w:r>
        <w:t xml:space="preserve">[SA_R2_226]: For each FlatInstanceDescriptor referencing a ParameterDataPrototype instance of a AtomicSwComponentType’s SwcInternalBehavior aggregated in the role perInstanceParameter with the swCalibrationAccess set to readOnly or readWrite an entry of </w:t>
      </w:r>
      <w:r>
        <w:rPr>
          <w:rFonts w:hint="eastAsia"/>
        </w:rPr>
        <w:t>calibration</w:t>
      </w:r>
      <w:r>
        <w:t xml:space="preserve"> </w:t>
      </w:r>
      <w:r>
        <w:rPr>
          <w:rFonts w:hint="eastAsia"/>
        </w:rPr>
        <w:t>shall</w:t>
      </w:r>
      <w:r>
        <w:t xml:space="preserve"> </w:t>
      </w:r>
      <w:r>
        <w:rPr>
          <w:rFonts w:hint="eastAsia"/>
        </w:rPr>
        <w:t>be</w:t>
      </w:r>
      <w:r>
        <w:t xml:space="preserve"> create</w:t>
      </w:r>
      <w:r>
        <w:rPr>
          <w:rFonts w:hint="eastAsia"/>
        </w:rPr>
        <w:t>d</w:t>
      </w:r>
      <w:r>
        <w:t xml:space="preserve"> in the A2L file.Refer to 'AUTOSAR_SWS_RTE.pdf ' SWS_Rte_05128.</w:t>
      </w:r>
    </w:p>
    <w:p/>
    <w:p>
      <w:r>
        <w:t xml:space="preserve">[SA_R2_227]: For each ParameterDataPrototype of a BswModuleDescription’s BswInternalBehavior aggregated in the role perInstanceParameter with the swCalibrationAccess set to readOnly or readWrite an an entry of </w:t>
      </w:r>
      <w:r>
        <w:rPr>
          <w:rFonts w:hint="eastAsia"/>
        </w:rPr>
        <w:t>calibration</w:t>
      </w:r>
      <w:r>
        <w:t xml:space="preserve"> </w:t>
      </w:r>
      <w:r>
        <w:rPr>
          <w:rFonts w:hint="eastAsia"/>
        </w:rPr>
        <w:t>shall</w:t>
      </w:r>
      <w:r>
        <w:t xml:space="preserve"> </w:t>
      </w:r>
      <w:r>
        <w:rPr>
          <w:rFonts w:hint="eastAsia"/>
        </w:rPr>
        <w:t>be</w:t>
      </w:r>
      <w:r>
        <w:t xml:space="preserve"> create</w:t>
      </w:r>
      <w:r>
        <w:rPr>
          <w:rFonts w:hint="eastAsia"/>
        </w:rPr>
        <w:t>d</w:t>
      </w:r>
      <w:r>
        <w:t xml:space="preserve"> in the A2L file.Refer to 'AUTOSAR_SWS_RTE.pdf ' SWS_Rte_07097.</w:t>
      </w:r>
    </w:p>
    <w:p/>
    <w:p>
      <w:pPr>
        <w:rPr>
          <w:b/>
        </w:rPr>
      </w:pPr>
      <w:r>
        <w:rPr>
          <w:b/>
        </w:rPr>
        <w:t>Others</w:t>
      </w:r>
    </w:p>
    <w:p>
      <w:r>
        <w:t>[SA_R2_293]: Measurement and calibration parameters can have initial values and shall be generated for them if defined.</w:t>
      </w:r>
    </w:p>
    <w:p>
      <w:r>
        <w:t>[SA_R2_294]: The syntax of A2L files shall follow ASAM rules. For details, please refer to ASAM_MCD-2MC_DataSpecifcation_V1.6.pdf.</w:t>
      </w:r>
    </w:p>
    <w:p>
      <w:r>
        <w:t>[SA_R2_295]: The RTE tool should avoid all SWC-to-calibration parameter modifications. However, the calibration can only be modified by the calibration engineer through the host computer.</w:t>
      </w:r>
    </w:p>
    <w:p>
      <w:pPr>
        <w:pStyle w:val="4"/>
        <w:numPr>
          <w:ilvl w:val="0"/>
          <w:numId w:val="30"/>
        </w:numPr>
        <w:spacing w:before="240" w:after="120" w:line="360" w:lineRule="auto"/>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C</w:t>
      </w:r>
      <w:r>
        <w:rPr>
          <w:color w:val="000000" w:themeColor="text1"/>
          <w:sz w:val="21"/>
          <w:szCs w:val="21"/>
          <w14:textFill>
            <w14:solidFill>
              <w14:schemeClr w14:val="tx1"/>
            </w14:solidFill>
          </w14:textFill>
        </w:rPr>
        <w:t>ontrol Flow</w:t>
      </w:r>
    </w:p>
    <w:p>
      <w:r>
        <w:t xml:space="preserve">[SA_R2_228]: </w:t>
      </w:r>
    </w:p>
    <w:p>
      <w:pPr>
        <w:jc w:val="center"/>
      </w:pPr>
      <w:r>
        <w:drawing>
          <wp:inline distT="0" distB="0" distL="0" distR="0">
            <wp:extent cx="5257800" cy="51523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261248" cy="5156024"/>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50</w:t>
      </w:r>
      <w:r>
        <w:fldChar w:fldCharType="end"/>
      </w:r>
      <w:r>
        <w:t xml:space="preserve"> An example of a scenario where the user uses the RTE calibration function.</w:t>
      </w:r>
    </w:p>
    <w:p>
      <w:pPr>
        <w:ind w:firstLine="420"/>
      </w:pPr>
      <w:r>
        <w:t>The user defines measurement and calibration data in the SWC tool. The RTE generator generates data and related interfaces after identifying the measurement and calibration data, and generates elements for the measurement data and calibration data in the A2L file. The user accesses the measurement and calibration data by the generated interface and takes the A2L file as the input of the calibration host computer.</w:t>
      </w:r>
    </w:p>
    <w:p>
      <w:pPr>
        <w:pStyle w:val="4"/>
        <w:numPr>
          <w:ilvl w:val="0"/>
          <w:numId w:val="30"/>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w:t>
      </w:r>
      <w:r>
        <w:rPr>
          <w:rFonts w:hint="eastAsia"/>
          <w:color w:val="000000" w:themeColor="text1"/>
          <w:sz w:val="21"/>
          <w:szCs w:val="21"/>
          <w14:textFill>
            <w14:solidFill>
              <w14:schemeClr w14:val="tx1"/>
            </w14:solidFill>
          </w14:textFill>
        </w:rPr>
        <w:t>ata</w:t>
      </w:r>
      <w:r>
        <w:rPr>
          <w:color w:val="000000" w:themeColor="text1"/>
          <w:sz w:val="21"/>
          <w:szCs w:val="21"/>
          <w14:textFill>
            <w14:solidFill>
              <w14:schemeClr w14:val="tx1"/>
            </w14:solidFill>
          </w14:textFill>
        </w:rPr>
        <w:t xml:space="preserve"> Flow</w:t>
      </w:r>
    </w:p>
    <w:p>
      <w:r>
        <w:t xml:space="preserve">[SA_R2_229]: </w:t>
      </w:r>
    </w:p>
    <w:p>
      <w:pPr>
        <w:jc w:val="center"/>
      </w:pPr>
      <w:r>
        <w:drawing>
          <wp:inline distT="0" distB="0" distL="0" distR="0">
            <wp:extent cx="4297045" cy="1423670"/>
            <wp:effectExtent l="0" t="0" r="8255" b="5080"/>
            <wp:docPr id="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9"/>
                    <a:stretch>
                      <a:fillRect/>
                    </a:stretch>
                  </pic:blipFill>
                  <pic:spPr>
                    <a:xfrm>
                      <a:off x="0" y="0"/>
                      <a:ext cx="4297363" cy="1423670"/>
                    </a:xfrm>
                    <a:prstGeom prst="rect">
                      <a:avLst/>
                    </a:prstGeom>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51</w:t>
      </w:r>
      <w:r>
        <w:fldChar w:fldCharType="end"/>
      </w:r>
      <w:r>
        <w:rPr>
          <w:rFonts w:hint="eastAsia"/>
        </w:rPr>
        <w:t xml:space="preserve"> </w:t>
      </w:r>
      <w:r>
        <w:t xml:space="preserve">Data Flow Diagaram for </w:t>
      </w:r>
      <w:r>
        <w:rPr>
          <w:rFonts w:hint="eastAsia"/>
        </w:rPr>
        <w:t>measurement</w:t>
      </w:r>
      <w:r>
        <w:t xml:space="preserve"> </w:t>
      </w:r>
      <w:r>
        <w:rPr>
          <w:rFonts w:hint="eastAsia"/>
        </w:rPr>
        <w:t>data</w:t>
      </w:r>
    </w:p>
    <w:p>
      <w:r>
        <w:t xml:space="preserve">[SA_R2_230]: </w:t>
      </w:r>
    </w:p>
    <w:p>
      <w:pPr>
        <w:jc w:val="center"/>
      </w:pPr>
      <w:r>
        <w:drawing>
          <wp:inline distT="0" distB="0" distL="0" distR="0">
            <wp:extent cx="4302760" cy="1862455"/>
            <wp:effectExtent l="0" t="0" r="2540" b="4445"/>
            <wp:docPr id="32" name="图片 3"/>
            <wp:cNvGraphicFramePr/>
            <a:graphic xmlns:a="http://schemas.openxmlformats.org/drawingml/2006/main">
              <a:graphicData uri="http://schemas.openxmlformats.org/drawingml/2006/picture">
                <pic:pic xmlns:pic="http://schemas.openxmlformats.org/drawingml/2006/picture">
                  <pic:nvPicPr>
                    <pic:cNvPr id="32" name="图片 3"/>
                    <pic:cNvPicPr/>
                  </pic:nvPicPr>
                  <pic:blipFill>
                    <a:blip r:embed="rId60"/>
                    <a:stretch>
                      <a:fillRect/>
                    </a:stretch>
                  </pic:blipFill>
                  <pic:spPr>
                    <a:xfrm>
                      <a:off x="0" y="0"/>
                      <a:ext cx="4303078" cy="1862455"/>
                    </a:xfrm>
                    <a:prstGeom prst="rect">
                      <a:avLst/>
                    </a:prstGeom>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52</w:t>
      </w:r>
      <w:r>
        <w:fldChar w:fldCharType="end"/>
      </w:r>
      <w:r>
        <w:rPr>
          <w:rFonts w:hint="eastAsia"/>
        </w:rPr>
        <w:t xml:space="preserve"> </w:t>
      </w:r>
      <w:r>
        <w:t xml:space="preserve">Data Flow Diagaram for </w:t>
      </w:r>
      <w:r>
        <w:rPr>
          <w:rFonts w:hint="eastAsia"/>
        </w:rPr>
        <w:t>shared</w:t>
      </w:r>
      <w:r>
        <w:t xml:space="preserve"> </w:t>
      </w:r>
      <w:r>
        <w:rPr>
          <w:rFonts w:hint="eastAsia"/>
        </w:rPr>
        <w:t>calibration</w:t>
      </w:r>
      <w:r>
        <w:t xml:space="preserve"> </w:t>
      </w:r>
      <w:r>
        <w:rPr>
          <w:rFonts w:hint="eastAsia"/>
        </w:rPr>
        <w:t>data</w:t>
      </w:r>
    </w:p>
    <w:p>
      <w:r>
        <w:t xml:space="preserve">[SA_R2_231]: </w:t>
      </w:r>
    </w:p>
    <w:p>
      <w:pPr>
        <w:jc w:val="center"/>
      </w:pPr>
      <w:r>
        <w:drawing>
          <wp:inline distT="0" distB="0" distL="0" distR="0">
            <wp:extent cx="4268470" cy="1355090"/>
            <wp:effectExtent l="0" t="0" r="0" b="0"/>
            <wp:docPr id="35" name="图片 4"/>
            <wp:cNvGraphicFramePr/>
            <a:graphic xmlns:a="http://schemas.openxmlformats.org/drawingml/2006/main">
              <a:graphicData uri="http://schemas.openxmlformats.org/drawingml/2006/picture">
                <pic:pic xmlns:pic="http://schemas.openxmlformats.org/drawingml/2006/picture">
                  <pic:nvPicPr>
                    <pic:cNvPr id="35" name="图片 4"/>
                    <pic:cNvPicPr/>
                  </pic:nvPicPr>
                  <pic:blipFill>
                    <a:blip r:embed="rId61"/>
                    <a:stretch>
                      <a:fillRect/>
                    </a:stretch>
                  </pic:blipFill>
                  <pic:spPr>
                    <a:xfrm>
                      <a:off x="0" y="0"/>
                      <a:ext cx="4268788" cy="1355090"/>
                    </a:xfrm>
                    <a:prstGeom prst="rect">
                      <a:avLst/>
                    </a:prstGeom>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53</w:t>
      </w:r>
      <w:r>
        <w:fldChar w:fldCharType="end"/>
      </w:r>
      <w:r>
        <w:rPr>
          <w:rFonts w:hint="eastAsia"/>
        </w:rPr>
        <w:t xml:space="preserve"> </w:t>
      </w:r>
      <w:r>
        <w:t xml:space="preserve">Data Flow Diagaram for </w:t>
      </w:r>
      <w:r>
        <w:rPr>
          <w:rFonts w:hint="eastAsia"/>
        </w:rPr>
        <w:t>internal</w:t>
      </w:r>
      <w:r>
        <w:t xml:space="preserve"> </w:t>
      </w:r>
      <w:r>
        <w:rPr>
          <w:rFonts w:hint="eastAsia"/>
        </w:rPr>
        <w:t>calibration</w:t>
      </w:r>
      <w:r>
        <w:t xml:space="preserve"> </w:t>
      </w:r>
      <w:r>
        <w:rPr>
          <w:rFonts w:hint="eastAsia"/>
        </w:rPr>
        <w:t>data</w:t>
      </w:r>
    </w:p>
    <w:p>
      <w:pPr>
        <w:pStyle w:val="4"/>
        <w:numPr>
          <w:ilvl w:val="0"/>
          <w:numId w:val="30"/>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External Interface Definition</w:t>
      </w:r>
    </w:p>
    <w:p>
      <w:pPr>
        <w:pStyle w:val="5"/>
        <w:numPr>
          <w:ilvl w:val="0"/>
          <w:numId w:val="31"/>
        </w:numPr>
      </w:pPr>
      <w:r>
        <w:rPr>
          <w:rFonts w:hint="eastAsia"/>
        </w:rPr>
        <w:t>Rte_CData</w:t>
      </w:r>
    </w:p>
    <w:p>
      <w:pPr>
        <w:spacing w:after="93" w:afterLines="30"/>
        <w:rPr>
          <w:rFonts w:ascii="Times New Roman" w:hAnsi="Times New Roman" w:cs="Times New Roman"/>
          <w:sz w:val="11"/>
        </w:rPr>
      </w:pPr>
      <w:r>
        <w:rPr>
          <w:rFonts w:ascii="Times New Roman" w:hAnsi="Times New Roman" w:cs="Times New Roman"/>
          <w:lang w:bidi="ar"/>
        </w:rPr>
        <w:t xml:space="preserve">[SA_R2_330]: </w:t>
      </w:r>
    </w:p>
    <w:tbl>
      <w:tblPr>
        <w:tblStyle w:val="19"/>
        <w:tblW w:w="96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1"/>
        <w:gridCol w:w="2422"/>
        <w:gridCol w:w="1215"/>
        <w:gridCol w:w="3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1"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Function name:</w:t>
            </w:r>
          </w:p>
        </w:tc>
        <w:tc>
          <w:tcPr>
            <w:tcW w:w="697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rPr>
              <w:t>Rte_CData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1"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Function prototype:</w:t>
            </w:r>
          </w:p>
        </w:tc>
        <w:tc>
          <w:tcPr>
            <w:tcW w:w="697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rPr>
            </w:pPr>
            <w:r>
              <w:rPr>
                <w:rFonts w:ascii="Times New Roman" w:hAnsi="Times New Roman" w:cs="Times New Roman"/>
              </w:rPr>
              <w:t>&lt;DataType&gt; Rte_CData_&lt;cp&gt; ( [IN Rte_Instance instance] )</w:t>
            </w:r>
          </w:p>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rPr>
              <w:t>&lt;DataType&gt; *Rte_CData_&lt;cp&gt; ( [IN Rte_Instance instance]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1"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Synchronous/Asynchronous:</w:t>
            </w:r>
          </w:p>
        </w:tc>
        <w:tc>
          <w:tcPr>
            <w:tcW w:w="697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1"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Is it reentrant:</w:t>
            </w:r>
          </w:p>
        </w:tc>
        <w:tc>
          <w:tcPr>
            <w:tcW w:w="697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81"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Input parameters:</w:t>
            </w:r>
          </w:p>
        </w:tc>
        <w:tc>
          <w:tcPr>
            <w:tcW w:w="2422"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rPr>
              <w:t>instance</w:t>
            </w:r>
          </w:p>
        </w:tc>
        <w:tc>
          <w:tcPr>
            <w:tcW w:w="1215"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 xml:space="preserve">Range: </w:t>
            </w:r>
          </w:p>
        </w:tc>
        <w:tc>
          <w:tcPr>
            <w:tcW w:w="3333"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1"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Input and output parameters:</w:t>
            </w:r>
          </w:p>
        </w:tc>
        <w:tc>
          <w:tcPr>
            <w:tcW w:w="697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1"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Output parameters:</w:t>
            </w:r>
          </w:p>
        </w:tc>
        <w:tc>
          <w:tcPr>
            <w:tcW w:w="697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exact"/>
        </w:trPr>
        <w:tc>
          <w:tcPr>
            <w:tcW w:w="2681"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 xml:space="preserve">Return value: </w:t>
            </w:r>
          </w:p>
        </w:tc>
        <w:tc>
          <w:tcPr>
            <w:tcW w:w="697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rPr>
            </w:pPr>
            <w:r>
              <w:rPr>
                <w:rFonts w:ascii="Times New Roman" w:hAnsi="Times New Roman" w:cs="Times New Roman"/>
              </w:rPr>
              <w:t xml:space="preserve">&lt;DataType&gt;:The Rte_CData return value provide access to the data value of the </w:t>
            </w:r>
          </w:p>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rPr>
              <w:t>ParameterDataPrototype in the role perInstanceParameter or sharedParameter.</w:t>
            </w:r>
          </w:p>
          <w:p>
            <w:pPr>
              <w:spacing w:after="93" w:afterLines="30" w:line="360" w:lineRule="auto"/>
              <w:jc w:val="left"/>
              <w:rPr>
                <w:rFonts w:ascii="Times New Roman" w:hAnsi="Times New Roman" w:cs="Times New Roman"/>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1"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Functional Overview:</w:t>
            </w:r>
          </w:p>
        </w:tc>
        <w:tc>
          <w:tcPr>
            <w:tcW w:w="697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The protection of the transmitted data based on the Profile1 algorithm is realized through this API. Contains check value calculation, counter and DataID processing operations.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1"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rPr>
                <w:rFonts w:ascii="Times New Roman" w:hAnsi="Times New Roman" w:cs="Times New Roman"/>
                <w:color w:val="000000"/>
                <w:sz w:val="21"/>
                <w:szCs w:val="21"/>
              </w:rPr>
            </w:pPr>
            <w:r>
              <w:rPr>
                <w:rFonts w:ascii="Times New Roman" w:hAnsi="Times New Roman" w:cs="Times New Roman"/>
                <w:color w:val="000000"/>
                <w:sz w:val="21"/>
                <w:szCs w:val="21"/>
                <w:lang w:bidi="ar"/>
              </w:rPr>
              <w:t>Precautions</w:t>
            </w:r>
          </w:p>
        </w:tc>
        <w:tc>
          <w:tcPr>
            <w:tcW w:w="697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rPr>
                <w:rFonts w:ascii="Times New Roman" w:hAnsi="Times New Roman" w:cs="Times New Roman"/>
                <w:color w:val="000000"/>
                <w:sz w:val="21"/>
                <w:szCs w:val="21"/>
              </w:rPr>
            </w:pPr>
            <w:r>
              <w:rPr>
                <w:rFonts w:ascii="Times New Roman" w:hAnsi="Times New Roman" w:cs="Times New Roman"/>
                <w:color w:val="000000"/>
                <w:sz w:val="21"/>
                <w:szCs w:val="21"/>
                <w:lang w:bidi="ar"/>
              </w:rPr>
              <w:t>None</w:t>
            </w:r>
          </w:p>
        </w:tc>
      </w:tr>
    </w:tbl>
    <w:p>
      <w:pPr>
        <w:pStyle w:val="5"/>
        <w:numPr>
          <w:ilvl w:val="0"/>
          <w:numId w:val="31"/>
        </w:numPr>
      </w:pPr>
      <w:r>
        <w:rPr>
          <w:rFonts w:hint="eastAsia"/>
        </w:rPr>
        <w:t>Rte_Prm</w:t>
      </w:r>
    </w:p>
    <w:p>
      <w:pPr>
        <w:spacing w:after="93" w:afterLines="30"/>
        <w:rPr>
          <w:rFonts w:ascii="Times New Roman" w:hAnsi="Times New Roman" w:cs="Times New Roman"/>
          <w:sz w:val="11"/>
        </w:rPr>
      </w:pPr>
      <w:r>
        <w:rPr>
          <w:rFonts w:ascii="Times New Roman" w:hAnsi="Times New Roman" w:cs="Times New Roman"/>
          <w:lang w:bidi="ar"/>
        </w:rPr>
        <w:t xml:space="preserve">[SA_R2_331]: </w:t>
      </w:r>
    </w:p>
    <w:tbl>
      <w:tblPr>
        <w:tblStyle w:val="19"/>
        <w:tblW w:w="9671"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3"/>
        <w:gridCol w:w="2469"/>
        <w:gridCol w:w="1215"/>
        <w:gridCol w:w="33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Function name:</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rPr>
              <w:t>Rte_Prm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Function prototype:</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rPr>
            </w:pPr>
            <w:r>
              <w:rPr>
                <w:rFonts w:ascii="Times New Roman" w:hAnsi="Times New Roman" w:cs="Times New Roman"/>
              </w:rPr>
              <w:t>&lt;DataType&gt; Rte_Prm_&lt;p&gt;_&lt;cp&gt; ( [IN Rte_Instance instance] )</w:t>
            </w:r>
          </w:p>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rPr>
              <w:t>&lt;DataType&gt; *Rte_Prm_&lt;p&gt;_&lt;cp&gt; ( [IN Rte_Instance instance]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Synchronous/Asynchronous:</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Is it reentrant:</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Input parameters:</w:t>
            </w:r>
          </w:p>
        </w:tc>
        <w:tc>
          <w:tcPr>
            <w:tcW w:w="2469"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rPr>
              <w:t>instance</w:t>
            </w:r>
          </w:p>
        </w:tc>
        <w:tc>
          <w:tcPr>
            <w:tcW w:w="1215"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 xml:space="preserve">Range: </w:t>
            </w:r>
          </w:p>
        </w:tc>
        <w:tc>
          <w:tcPr>
            <w:tcW w:w="3344"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Input and output parameters:</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Output parameters:</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exac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 xml:space="preserve">Return value: </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Std_ReturnType</w:t>
            </w:r>
            <w:r>
              <w:rPr>
                <w:rFonts w:hint="eastAsia" w:ascii="Times New Roman" w:hAnsi="Times New Roman" w:cs="Times New Roman"/>
                <w:color w:val="000000"/>
                <w:sz w:val="21"/>
                <w:szCs w:val="21"/>
                <w:lang w:bidi="ar"/>
              </w:rPr>
              <w:t>：</w:t>
            </w:r>
            <w:r>
              <w:rPr>
                <w:rFonts w:ascii="Times New Roman" w:hAnsi="Times New Roman" w:cs="Times New Roman"/>
                <w:color w:val="000000"/>
                <w:sz w:val="21"/>
                <w:szCs w:val="21"/>
                <w:lang w:bidi="ar"/>
              </w:rPr>
              <w:t xml:space="preserve">E2E_E_INPUTERR_NULL E2E_E_INPUTERR_WRONG E2E_E_INTERR E2E_E_OK </w:t>
            </w:r>
          </w:p>
          <w:p>
            <w:pPr>
              <w:spacing w:after="93" w:afterLines="30" w:line="360" w:lineRule="auto"/>
              <w:jc w:val="left"/>
              <w:rPr>
                <w:rFonts w:ascii="Times New Roman" w:hAnsi="Times New Roman" w:cs="Times New Roman"/>
                <w:color w:val="000000"/>
                <w:sz w:val="21"/>
                <w:szCs w:val="21"/>
              </w:rPr>
            </w:pPr>
          </w:p>
          <w:p>
            <w:pPr>
              <w:spacing w:after="93" w:afterLines="30" w:line="360" w:lineRule="auto"/>
              <w:jc w:val="left"/>
              <w:rPr>
                <w:rFonts w:ascii="Times New Roman" w:hAnsi="Times New Roman" w:cs="Times New Roman"/>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Functional Overview:</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The Rte_Prm API provides access to the defined parameter within a ParameterSwComponentType.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rPr>
                <w:rFonts w:ascii="Times New Roman" w:hAnsi="Times New Roman" w:cs="Times New Roman"/>
                <w:color w:val="000000"/>
                <w:sz w:val="21"/>
                <w:szCs w:val="21"/>
              </w:rPr>
            </w:pPr>
            <w:r>
              <w:rPr>
                <w:rFonts w:ascii="Times New Roman" w:hAnsi="Times New Roman" w:cs="Times New Roman"/>
                <w:color w:val="000000"/>
                <w:sz w:val="21"/>
                <w:szCs w:val="21"/>
                <w:lang w:bidi="ar"/>
              </w:rPr>
              <w:t>Precautions</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rPr>
                <w:rFonts w:ascii="Times New Roman" w:hAnsi="Times New Roman" w:cs="Times New Roman"/>
                <w:color w:val="000000"/>
                <w:sz w:val="21"/>
                <w:szCs w:val="21"/>
              </w:rPr>
            </w:pPr>
            <w:r>
              <w:rPr>
                <w:rFonts w:ascii="Times New Roman" w:hAnsi="Times New Roman" w:cs="Times New Roman"/>
                <w:color w:val="000000"/>
                <w:sz w:val="21"/>
                <w:szCs w:val="21"/>
                <w:lang w:bidi="ar"/>
              </w:rPr>
              <w:t>None</w:t>
            </w:r>
          </w:p>
        </w:tc>
      </w:tr>
    </w:tbl>
    <w:p>
      <w:pPr>
        <w:pStyle w:val="5"/>
        <w:numPr>
          <w:ilvl w:val="0"/>
          <w:numId w:val="31"/>
        </w:numPr>
      </w:pPr>
      <w:r>
        <w:rPr>
          <w:rFonts w:hint="eastAsia"/>
        </w:rPr>
        <w:t>Rte_Pim</w:t>
      </w:r>
    </w:p>
    <w:p>
      <w:pPr>
        <w:spacing w:after="93" w:afterLines="30"/>
        <w:rPr>
          <w:rFonts w:ascii="Times New Roman" w:hAnsi="Times New Roman" w:cs="Times New Roman"/>
          <w:sz w:val="11"/>
        </w:rPr>
      </w:pPr>
      <w:r>
        <w:rPr>
          <w:rFonts w:ascii="Times New Roman" w:hAnsi="Times New Roman" w:cs="Times New Roman"/>
          <w:lang w:bidi="ar"/>
        </w:rPr>
        <w:t xml:space="preserve">[SA_R2_332]: </w:t>
      </w:r>
    </w:p>
    <w:tbl>
      <w:tblPr>
        <w:tblStyle w:val="19"/>
        <w:tblW w:w="9671"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3"/>
        <w:gridCol w:w="2469"/>
        <w:gridCol w:w="1215"/>
        <w:gridCol w:w="33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Function name:</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rPr>
              <w:t>Rte_Pim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Function prototype:</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rPr>
              <w:t>&lt;DataType&gt; *Rte_Pim_&lt;n&gt; ( [IN Rte_Instance instance]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Synchronous/Asynchronous:</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Is it reentrant:</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Input parameters:</w:t>
            </w:r>
          </w:p>
        </w:tc>
        <w:tc>
          <w:tcPr>
            <w:tcW w:w="2469"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 xml:space="preserve">ConfigPtr </w:t>
            </w:r>
          </w:p>
        </w:tc>
        <w:tc>
          <w:tcPr>
            <w:tcW w:w="1215"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 xml:space="preserve">Range: </w:t>
            </w:r>
          </w:p>
        </w:tc>
        <w:tc>
          <w:tcPr>
            <w:tcW w:w="3344"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 xml:space="preserve">Pointer to static configuration.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Input and output parameters:</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StatePtr</w:t>
            </w:r>
            <w:r>
              <w:rPr>
                <w:rFonts w:hint="eastAsia" w:ascii="Times New Roman" w:hAnsi="Times New Roman" w:cs="Times New Roman"/>
                <w:color w:val="000000"/>
                <w:sz w:val="21"/>
                <w:szCs w:val="21"/>
                <w:lang w:bidi="ar"/>
              </w:rPr>
              <w:t>：</w:t>
            </w:r>
            <w:r>
              <w:rPr>
                <w:rFonts w:ascii="Times New Roman" w:hAnsi="Times New Roman" w:cs="Times New Roman"/>
                <w:color w:val="000000"/>
                <w:sz w:val="21"/>
                <w:szCs w:val="21"/>
                <w:lang w:bidi="ar"/>
              </w:rPr>
              <w:t xml:space="preserve">Pointer to port/data communication state. </w:t>
            </w:r>
          </w:p>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DataPtr</w:t>
            </w:r>
            <w:r>
              <w:rPr>
                <w:rFonts w:hint="eastAsia" w:ascii="Times New Roman" w:hAnsi="Times New Roman" w:cs="Times New Roman"/>
                <w:color w:val="000000"/>
                <w:sz w:val="21"/>
                <w:szCs w:val="21"/>
                <w:lang w:bidi="ar"/>
              </w:rPr>
              <w:t>：</w:t>
            </w:r>
            <w:r>
              <w:rPr>
                <w:rFonts w:ascii="Times New Roman" w:hAnsi="Times New Roman" w:cs="Times New Roman"/>
                <w:color w:val="000000"/>
                <w:sz w:val="21"/>
                <w:szCs w:val="21"/>
                <w:lang w:bidi="ar"/>
              </w:rPr>
              <w:t xml:space="preserve">Pointer to Data to be transmitted.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Output parameters:</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exac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 xml:space="preserve">Return value: </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Std_ReturnType</w:t>
            </w:r>
            <w:r>
              <w:rPr>
                <w:rFonts w:hint="eastAsia" w:ascii="Times New Roman" w:hAnsi="Times New Roman" w:cs="Times New Roman"/>
                <w:color w:val="000000"/>
                <w:sz w:val="21"/>
                <w:szCs w:val="21"/>
                <w:lang w:bidi="ar"/>
              </w:rPr>
              <w:t>：</w:t>
            </w:r>
            <w:r>
              <w:rPr>
                <w:rFonts w:ascii="Times New Roman" w:hAnsi="Times New Roman" w:cs="Times New Roman"/>
                <w:color w:val="000000"/>
                <w:sz w:val="21"/>
                <w:szCs w:val="21"/>
                <w:lang w:bidi="ar"/>
              </w:rPr>
              <w:t xml:space="preserve">E2E_E_INPUTERR_NULL E2E_E_INPUTERR_WRONG E2E_E_INTERR E2E_E_OK </w:t>
            </w:r>
          </w:p>
          <w:p>
            <w:pPr>
              <w:spacing w:after="93" w:afterLines="30" w:line="360" w:lineRule="auto"/>
              <w:jc w:val="left"/>
              <w:rPr>
                <w:rFonts w:ascii="Times New Roman" w:hAnsi="Times New Roman" w:cs="Times New Roman"/>
                <w:color w:val="000000"/>
                <w:sz w:val="21"/>
                <w:szCs w:val="21"/>
              </w:rPr>
            </w:pPr>
          </w:p>
          <w:p>
            <w:pPr>
              <w:spacing w:after="93" w:afterLines="30" w:line="360" w:lineRule="auto"/>
              <w:jc w:val="left"/>
              <w:rPr>
                <w:rFonts w:ascii="Times New Roman" w:hAnsi="Times New Roman" w:cs="Times New Roman"/>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Functional Overview:</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The protection of the transmitted data based on the Profile1 algorithm is realized through this API. Contains check value calculation, counter and DataID processing operations.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rPr>
                <w:rFonts w:ascii="Times New Roman" w:hAnsi="Times New Roman" w:cs="Times New Roman"/>
                <w:color w:val="000000"/>
                <w:sz w:val="21"/>
                <w:szCs w:val="21"/>
              </w:rPr>
            </w:pPr>
            <w:r>
              <w:rPr>
                <w:rFonts w:ascii="Times New Roman" w:hAnsi="Times New Roman" w:cs="Times New Roman"/>
                <w:color w:val="000000"/>
                <w:sz w:val="21"/>
                <w:szCs w:val="21"/>
                <w:lang w:bidi="ar"/>
              </w:rPr>
              <w:t>Precautions</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rPr>
                <w:rFonts w:ascii="Times New Roman" w:hAnsi="Times New Roman" w:cs="Times New Roman"/>
                <w:color w:val="000000"/>
                <w:sz w:val="21"/>
                <w:szCs w:val="21"/>
              </w:rPr>
            </w:pPr>
            <w:r>
              <w:rPr>
                <w:rFonts w:ascii="Times New Roman" w:hAnsi="Times New Roman" w:cs="Times New Roman"/>
                <w:color w:val="000000"/>
                <w:sz w:val="21"/>
                <w:szCs w:val="21"/>
                <w:lang w:bidi="ar"/>
              </w:rPr>
              <w:t>None</w:t>
            </w:r>
          </w:p>
        </w:tc>
      </w:tr>
    </w:tbl>
    <w:p>
      <w:pPr>
        <w:pStyle w:val="3"/>
        <w:numPr>
          <w:ilvl w:val="0"/>
          <w:numId w:val="12"/>
        </w:numPr>
        <w:spacing w:before="240" w:after="120" w:line="360" w:lineRule="auto"/>
        <w:rPr>
          <w:rFonts w:ascii="Arial" w:hAnsi="Arial" w:cs="Arial"/>
          <w:color w:val="000000" w:themeColor="text1"/>
          <w:sz w:val="24"/>
          <w:szCs w:val="24"/>
          <w14:textFill>
            <w14:solidFill>
              <w14:schemeClr w14:val="tx1"/>
            </w14:solidFill>
          </w14:textFill>
        </w:rPr>
      </w:pPr>
      <w:bookmarkStart w:id="118" w:name="_Toc110415453"/>
      <w:r>
        <w:rPr>
          <w:rFonts w:ascii="Arial" w:hAnsi="Arial" w:cs="Arial"/>
          <w:color w:val="000000" w:themeColor="text1"/>
          <w:sz w:val="24"/>
          <w:szCs w:val="24"/>
          <w14:textFill>
            <w14:solidFill>
              <w14:schemeClr w14:val="tx1"/>
            </w14:solidFill>
          </w14:textFill>
        </w:rPr>
        <w:t>Initialization and Finalization</w:t>
      </w:r>
      <w:bookmarkEnd w:id="118"/>
    </w:p>
    <w:p>
      <w:pPr>
        <w:ind w:firstLine="420"/>
        <w:rPr>
          <w:rFonts w:ascii="Times New Roman" w:hAnsi="Times New Roman" w:cs="Times New Roman"/>
          <w:szCs w:val="18"/>
        </w:rPr>
      </w:pPr>
      <w:r>
        <w:rPr>
          <w:rFonts w:ascii="Times New Roman" w:hAnsi="Times New Roman" w:cs="Times New Roman"/>
          <w:szCs w:val="18"/>
        </w:rPr>
        <w:t>Some of the RTE modules require initialization of global variables that are necessary to fulfill the functionalities, such as the buffering of qeueing C-S communication. Also, timing events that trigger the runnables will be started and activated by RTE initialization and terminated by RTE finalization.</w:t>
      </w:r>
      <w:r>
        <w:rPr>
          <w:rFonts w:hint="eastAsia" w:ascii="Times New Roman" w:hAnsi="Times New Roman" w:cs="Times New Roman"/>
          <w:szCs w:val="18"/>
        </w:rPr>
        <w:t xml:space="preserve"> </w:t>
      </w:r>
    </w:p>
    <w:p>
      <w:pPr>
        <w:pStyle w:val="4"/>
        <w:numPr>
          <w:ilvl w:val="0"/>
          <w:numId w:val="32"/>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Function Description</w:t>
      </w:r>
    </w:p>
    <w:p>
      <w:pPr>
        <w:rPr>
          <w:rFonts w:ascii="Times New Roman" w:hAnsi="Times New Roman" w:cs="Times New Roman"/>
        </w:rPr>
      </w:pPr>
      <w:r>
        <w:t>[SA_R2_233]</w:t>
      </w:r>
      <w:r>
        <w:rPr>
          <w:rFonts w:hint="eastAsia" w:ascii="Times New Roman" w:hAnsi="Times New Roman" w:cs="Times New Roman"/>
        </w:rPr>
        <w:t>: [The RTE shall support initialization and finalization of Application Software Components.</w:t>
      </w:r>
    </w:p>
    <w:p>
      <w:pPr>
        <w:rPr>
          <w:rFonts w:ascii="Times New Roman" w:hAnsi="Times New Roman" w:cs="Times New Roman"/>
        </w:rPr>
      </w:pPr>
      <w:r>
        <w:rPr>
          <w:rFonts w:hint="eastAsia" w:ascii="Times New Roman" w:hAnsi="Times New Roman" w:cs="Times New Roman"/>
        </w:rPr>
        <w:t>The term "initialization of a component" refers to the phase of a software components life cycle which will be executed before entering the normal operational mode, normally in order to set up an appropriate environment for executing the application.</w:t>
      </w:r>
    </w:p>
    <w:p>
      <w:pPr>
        <w:rPr>
          <w:rFonts w:ascii="Times New Roman" w:hAnsi="Times New Roman" w:cs="Times New Roman"/>
        </w:rPr>
      </w:pPr>
      <w:r>
        <w:rPr>
          <w:rFonts w:hint="eastAsia" w:ascii="Times New Roman" w:hAnsi="Times New Roman" w:cs="Times New Roman"/>
        </w:rPr>
        <w:t>The term "finalization of a component" refers to the phase of a software components life cycle which will be executed after the normal operational mode, normally in order to reset the operational environment to a determined state.]</w:t>
      </w:r>
    </w:p>
    <w:p>
      <w:pPr>
        <w:rPr>
          <w:rFonts w:ascii="Times New Roman" w:hAnsi="Times New Roman" w:cs="Times New Roman"/>
        </w:rPr>
      </w:pPr>
      <w:r>
        <w:rPr>
          <w:rFonts w:ascii="Times New Roman" w:hAnsi="Times New Roman" w:cs="Times New Roman"/>
        </w:rPr>
        <w:t xml:space="preserve">refers to 'AUTOSAR_SWS_RTE' </w:t>
      </w:r>
      <w:r>
        <w:rPr>
          <w:rFonts w:hint="eastAsia" w:ascii="Times New Roman" w:hAnsi="Times New Roman" w:cs="Times New Roman"/>
        </w:rPr>
        <w:t>[SRS_RTE_00052].</w:t>
      </w:r>
    </w:p>
    <w:p>
      <w:pPr>
        <w:rPr>
          <w:rFonts w:ascii="Times New Roman" w:hAnsi="Times New Roman" w:cs="Times New Roman"/>
        </w:rPr>
      </w:pPr>
      <w:r>
        <w:t>[SA_R2_234]</w:t>
      </w:r>
      <w:r>
        <w:rPr>
          <w:rFonts w:ascii="Times New Roman" w:hAnsi="Times New Roman" w:cs="Times New Roman"/>
        </w:rPr>
        <w:t>: [The call of Rte_Start shall start the activation of RunnableEntitys triggered by TimingEvents.] refers to 'AUTOSAR_SWS_RTE' [SWS_Rte_07575]</w:t>
      </w:r>
    </w:p>
    <w:p>
      <w:pPr>
        <w:rPr>
          <w:rFonts w:ascii="Times New Roman" w:hAnsi="Times New Roman" w:cs="Times New Roman"/>
        </w:rPr>
      </w:pPr>
      <w:r>
        <w:t>[SA_R2_235]</w:t>
      </w:r>
      <w:r>
        <w:rPr>
          <w:rFonts w:ascii="Times New Roman" w:hAnsi="Times New Roman" w:cs="Times New Roman"/>
        </w:rPr>
        <w:t xml:space="preserve">: [The call of Rte_Start shall start the activation of RunnableEntitys triggered by </w:t>
      </w:r>
      <w:r>
        <w:rPr>
          <w:rFonts w:hint="eastAsia" w:ascii="Times New Roman" w:hAnsi="Times New Roman" w:cs="Times New Roman"/>
        </w:rPr>
        <w:t>Background</w:t>
      </w:r>
      <w:r>
        <w:rPr>
          <w:rFonts w:ascii="Times New Roman" w:hAnsi="Times New Roman" w:cs="Times New Roman"/>
        </w:rPr>
        <w:t>Events.] refers to 'AUTOSAR_SWS_RTE' [SWS_Rte_07</w:t>
      </w:r>
      <w:r>
        <w:rPr>
          <w:rFonts w:hint="eastAsia" w:ascii="Times New Roman" w:hAnsi="Times New Roman" w:cs="Times New Roman"/>
        </w:rPr>
        <w:t>178</w:t>
      </w:r>
      <w:r>
        <w:rPr>
          <w:rFonts w:ascii="Times New Roman" w:hAnsi="Times New Roman" w:cs="Times New Roman"/>
        </w:rPr>
        <w:t>]</w:t>
      </w:r>
    </w:p>
    <w:p>
      <w:pPr>
        <w:rPr>
          <w:rFonts w:ascii="Times New Roman" w:hAnsi="Times New Roman" w:cs="Times New Roman"/>
        </w:rPr>
      </w:pPr>
      <w:r>
        <w:t>[SA_R2_236]</w:t>
      </w:r>
      <w:r>
        <w:rPr>
          <w:rFonts w:hint="eastAsia" w:ascii="Times New Roman" w:hAnsi="Times New Roman" w:cs="Times New Roman"/>
        </w:rPr>
        <w:t xml:space="preserve">: [The RTE shall not activate, start or release RunnableEntitys on a core after Rte_Stop has been called on this core.] </w:t>
      </w:r>
      <w:r>
        <w:rPr>
          <w:rFonts w:ascii="Times New Roman" w:hAnsi="Times New Roman" w:cs="Times New Roman"/>
        </w:rPr>
        <w:t>refers to 'AUTOSAR_SWS_RTE' [SWS_Rte_0</w:t>
      </w:r>
      <w:r>
        <w:rPr>
          <w:rFonts w:hint="eastAsia" w:ascii="Times New Roman" w:hAnsi="Times New Roman" w:cs="Times New Roman"/>
        </w:rPr>
        <w:t>2538</w:t>
      </w:r>
      <w:r>
        <w:rPr>
          <w:rFonts w:ascii="Times New Roman" w:hAnsi="Times New Roman" w:cs="Times New Roman"/>
        </w:rPr>
        <w:t>]</w:t>
      </w:r>
    </w:p>
    <w:p>
      <w:pPr>
        <w:rPr>
          <w:rFonts w:ascii="Times New Roman" w:hAnsi="Times New Roman" w:cs="Times New Roman"/>
        </w:rPr>
      </w:pPr>
      <w:r>
        <w:t>[SA_R2_237]</w:t>
      </w:r>
      <w:r>
        <w:rPr>
          <w:rFonts w:hint="eastAsia" w:ascii="Times New Roman" w:hAnsi="Times New Roman" w:cs="Times New Roman"/>
        </w:rPr>
        <w:t xml:space="preserve">: </w:t>
      </w:r>
      <w:r>
        <w:rPr>
          <w:rFonts w:ascii="Times New Roman" w:hAnsi="Times New Roman" w:cs="Times New Roman"/>
          <w:lang w:val="en-CA"/>
        </w:rPr>
        <w:t>[</w:t>
      </w:r>
      <w:r>
        <w:rPr>
          <w:rFonts w:ascii="Times New Roman" w:hAnsi="Times New Roman" w:cs="Times New Roman"/>
        </w:rPr>
        <w:t>RTE shall ignore incoming client server communication requests,before RTE is initialized completely and when it is stopped.</w:t>
      </w:r>
      <w:r>
        <w:rPr>
          <w:rFonts w:ascii="Times New Roman" w:hAnsi="Times New Roman" w:cs="Times New Roman"/>
          <w:lang w:val="en-CA"/>
        </w:rPr>
        <w:t xml:space="preserve">] </w:t>
      </w:r>
      <w:r>
        <w:rPr>
          <w:rFonts w:ascii="Times New Roman" w:hAnsi="Times New Roman" w:cs="Times New Roman"/>
        </w:rPr>
        <w:t>refers to 'AUTOSAR_SWS_RTE' [SWS_Rte_0</w:t>
      </w:r>
      <w:r>
        <w:rPr>
          <w:rFonts w:hint="eastAsia" w:ascii="Times New Roman" w:hAnsi="Times New Roman" w:cs="Times New Roman"/>
        </w:rPr>
        <w:t>253</w:t>
      </w:r>
      <w:r>
        <w:rPr>
          <w:rFonts w:ascii="Times New Roman" w:hAnsi="Times New Roman" w:cs="Times New Roman"/>
          <w:lang w:val="en-CA"/>
        </w:rPr>
        <w:t>5</w:t>
      </w:r>
      <w:r>
        <w:rPr>
          <w:rFonts w:ascii="Times New Roman" w:hAnsi="Times New Roman" w:cs="Times New Roman"/>
        </w:rPr>
        <w:t>]</w:t>
      </w:r>
    </w:p>
    <w:p>
      <w:pPr>
        <w:rPr>
          <w:rFonts w:ascii="Times New Roman" w:hAnsi="Times New Roman" w:cs="Times New Roman"/>
        </w:rPr>
      </w:pPr>
      <w:r>
        <w:t>[SA_R2_238]</w:t>
      </w:r>
      <w:r>
        <w:rPr>
          <w:rFonts w:hint="eastAsia" w:ascii="Times New Roman" w:hAnsi="Times New Roman" w:cs="Times New Roman"/>
        </w:rPr>
        <w:t xml:space="preserve">: </w:t>
      </w:r>
      <w:r>
        <w:rPr>
          <w:rFonts w:ascii="Times New Roman" w:hAnsi="Times New Roman" w:cs="Times New Roman"/>
          <w:lang w:val="en-CA"/>
        </w:rPr>
        <w:t>[Incoming data and events from sender receiver communication shall be ignored, before RTE is initialized completely and when it is stopped.]</w:t>
      </w:r>
      <w:r>
        <w:rPr>
          <w:rFonts w:ascii="Times New Roman" w:hAnsi="Times New Roman" w:cs="Times New Roman"/>
        </w:rPr>
        <w:t xml:space="preserve"> refers to 'AUTOSAR_SWS_RTE'[SWS_Rte_0</w:t>
      </w:r>
      <w:r>
        <w:rPr>
          <w:rFonts w:hint="eastAsia" w:ascii="Times New Roman" w:hAnsi="Times New Roman" w:cs="Times New Roman"/>
        </w:rPr>
        <w:t>253</w:t>
      </w:r>
      <w:r>
        <w:rPr>
          <w:rFonts w:ascii="Times New Roman" w:hAnsi="Times New Roman" w:cs="Times New Roman"/>
          <w:lang w:val="en-CA"/>
        </w:rPr>
        <w:t>6]</w:t>
      </w:r>
    </w:p>
    <w:p>
      <w:pPr>
        <w:pStyle w:val="4"/>
        <w:numPr>
          <w:ilvl w:val="0"/>
          <w:numId w:val="32"/>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Control Flow</w:t>
      </w:r>
    </w:p>
    <w:p>
      <w:pPr>
        <w:ind w:firstLine="420"/>
        <w:rPr>
          <w:lang w:val="en-CA"/>
        </w:rPr>
      </w:pPr>
      <w:r>
        <w:rPr>
          <w:lang w:val="en-CA"/>
        </w:rPr>
        <w:t>Refer to 4.1 State Mechanism for details.</w:t>
      </w:r>
    </w:p>
    <w:p>
      <w:pPr>
        <w:pStyle w:val="4"/>
        <w:numPr>
          <w:ilvl w:val="0"/>
          <w:numId w:val="32"/>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Data Flow</w:t>
      </w:r>
    </w:p>
    <w:p>
      <w:r>
        <w:t xml:space="preserve">[SA_R2_239]: </w:t>
      </w:r>
    </w:p>
    <w:p>
      <w:pPr>
        <w:ind w:firstLine="420"/>
        <w:jc w:val="center"/>
      </w:pPr>
      <w:r>
        <w:drawing>
          <wp:inline distT="0" distB="0" distL="114300" distR="114300">
            <wp:extent cx="6186170" cy="4480560"/>
            <wp:effectExtent l="0" t="0" r="5080" b="152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62"/>
                    <a:stretch>
                      <a:fillRect/>
                    </a:stretch>
                  </pic:blipFill>
                  <pic:spPr>
                    <a:xfrm>
                      <a:off x="0" y="0"/>
                      <a:ext cx="6186170" cy="4480560"/>
                    </a:xfrm>
                    <a:prstGeom prst="rect">
                      <a:avLst/>
                    </a:prstGeom>
                  </pic:spPr>
                </pic:pic>
              </a:graphicData>
            </a:graphic>
          </wp:inline>
        </w:drawing>
      </w:r>
    </w:p>
    <w:p>
      <w:pPr>
        <w:ind w:firstLine="420"/>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54</w:t>
      </w:r>
      <w:r>
        <w:fldChar w:fldCharType="end"/>
      </w:r>
      <w:r>
        <w:rPr>
          <w:rFonts w:hint="eastAsia"/>
        </w:rPr>
        <w:t xml:space="preserve"> </w:t>
      </w:r>
      <w:r>
        <w:t>Data Flow Diagaram for Rte_InitStatus</w:t>
      </w:r>
    </w:p>
    <w:p>
      <w:pPr>
        <w:ind w:firstLine="420"/>
        <w:jc w:val="left"/>
        <w:rPr>
          <w:rFonts w:ascii="Times New Roman" w:hAnsi="Times New Roman" w:cs="Times New Roman"/>
        </w:rPr>
      </w:pPr>
      <w:r>
        <w:rPr>
          <w:rFonts w:ascii="Times New Roman" w:hAnsi="Times New Roman" w:cs="Times New Roman"/>
        </w:rPr>
        <w:t>As figure 5-37 shows, the Rte Initialization status variable is defined as False by definition. It is initialized to True after calling Rte_Start and reset to False after calling Rte_Stop. Runnables can only be activated and runnables cannot make any Rte function call while Rte_InitStatus is False, which means the Rte is not initialized.</w:t>
      </w:r>
    </w:p>
    <w:p>
      <w:pPr>
        <w:pStyle w:val="4"/>
        <w:numPr>
          <w:ilvl w:val="0"/>
          <w:numId w:val="32"/>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External Interface Definition</w:t>
      </w:r>
    </w:p>
    <w:p>
      <w:pPr>
        <w:pStyle w:val="5"/>
        <w:numPr>
          <w:ilvl w:val="0"/>
          <w:numId w:val="33"/>
        </w:numPr>
      </w:pPr>
      <w:bookmarkStart w:id="119" w:name="_Toc110415454"/>
      <w:r>
        <w:rPr>
          <w:rFonts w:hint="eastAsia"/>
        </w:rPr>
        <w:t>Rte_Start</w:t>
      </w:r>
    </w:p>
    <w:p>
      <w:r>
        <w:rPr>
          <w:rFonts w:hint="eastAsia"/>
        </w:rPr>
        <w:t>[SA_R2_348]:</w:t>
      </w:r>
    </w:p>
    <w:tbl>
      <w:tblPr>
        <w:tblStyle w:val="19"/>
        <w:tblW w:w="9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1990"/>
        <w:gridCol w:w="1440"/>
        <w:gridCol w:w="3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 name: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Rte_Start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 prototype: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rPr>
            </w:pPr>
            <w:r>
              <w:rPr>
                <w:rFonts w:ascii="Times New Roman" w:hAnsi="Times New Roman" w:cs="Times New Roman"/>
                <w:lang w:val="en-CA"/>
              </w:rPr>
              <w:t>Std_ReturnType Rte_Start(void)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Synchronous/Asynchronous: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Sync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Is it reentrant:</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Non 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parameters:</w:t>
            </w:r>
          </w:p>
        </w:tc>
        <w:tc>
          <w:tcPr>
            <w:tcW w:w="199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c>
          <w:tcPr>
            <w:tcW w:w="1440"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Range: </w:t>
            </w:r>
          </w:p>
        </w:tc>
        <w:tc>
          <w:tcPr>
            <w:tcW w:w="356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i/>
                <w:color w:val="000000"/>
              </w:rPr>
            </w:pPr>
            <w:r>
              <w:rPr>
                <w:rFonts w:ascii="Times New Roman" w:hAnsi="Times New Roman" w:cs="Times New Roman"/>
                <w:i/>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and 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 xml:space="preserve">Return value: </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Std_ReturnType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Functional Overview:</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rPr>
            </w:pPr>
            <w:r>
              <w:rPr>
                <w:rFonts w:ascii="Times New Roman" w:hAnsi="Times New Roman" w:cs="Times New Roman"/>
              </w:rPr>
              <w:t>Rte_Start is intended to allocate and initialize system resources and</w:t>
            </w:r>
            <w:r>
              <w:rPr>
                <w:rFonts w:ascii="Times New Roman" w:hAnsi="Times New Roman" w:cs="Times New Roman"/>
                <w:lang w:val="en-CA"/>
              </w:rPr>
              <w:t xml:space="preserve"> </w:t>
            </w:r>
            <w:r>
              <w:rPr>
                <w:rFonts w:ascii="Times New Roman" w:hAnsi="Times New Roman" w:cs="Times New Roman"/>
              </w:rPr>
              <w:t>communication resources used by the RTE.</w:t>
            </w:r>
            <w:r>
              <w:rPr>
                <w:rFonts w:ascii="Times New Roman" w:hAnsi="Times New Roman" w:cs="Times New Roman"/>
                <w:lang w:val="en-CA"/>
              </w:rPr>
              <w:t xml:space="preserve">[The Rte_Start API is always created.] </w:t>
            </w:r>
            <w:r>
              <w:rPr>
                <w:rFonts w:ascii="Times New Roman" w:hAnsi="Times New Roman" w:cs="Times New Roman"/>
              </w:rPr>
              <w:t>refers to</w:t>
            </w:r>
          </w:p>
          <w:p>
            <w:pPr>
              <w:rPr>
                <w:rFonts w:ascii="Times New Roman" w:hAnsi="Times New Roman" w:cs="Times New Roman"/>
              </w:rPr>
            </w:pPr>
            <w:r>
              <w:rPr>
                <w:rFonts w:ascii="Times New Roman" w:hAnsi="Times New Roman" w:cs="Times New Roman"/>
              </w:rPr>
              <w:t>'AUTOSAR_SWS_RTE'[SWS_Rte_0</w:t>
            </w:r>
            <w:r>
              <w:rPr>
                <w:rFonts w:ascii="Times New Roman" w:hAnsi="Times New Roman" w:cs="Times New Roman"/>
                <w:lang w:val="en-CA"/>
              </w:rPr>
              <w:t>1309]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Precautions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rPr>
            </w:pPr>
            <w:r>
              <w:rPr>
                <w:rFonts w:hint="eastAsia" w:ascii="Times New Roman" w:hAnsi="Times New Roman" w:cs="Times New Roman"/>
              </w:rPr>
              <w:t>None</w:t>
            </w:r>
          </w:p>
        </w:tc>
      </w:tr>
    </w:tbl>
    <w:p>
      <w:pPr>
        <w:pStyle w:val="5"/>
        <w:numPr>
          <w:ilvl w:val="0"/>
          <w:numId w:val="33"/>
        </w:numPr>
      </w:pPr>
      <w:r>
        <w:rPr>
          <w:rFonts w:hint="eastAsia"/>
        </w:rPr>
        <w:t>Rte_Stop</w:t>
      </w:r>
    </w:p>
    <w:p>
      <w:r>
        <w:rPr>
          <w:rFonts w:hint="eastAsia"/>
        </w:rPr>
        <w:t>[SA_R2_349]:</w:t>
      </w:r>
    </w:p>
    <w:tbl>
      <w:tblPr>
        <w:tblStyle w:val="19"/>
        <w:tblW w:w="9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1990"/>
        <w:gridCol w:w="1440"/>
        <w:gridCol w:w="3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 name: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Rte_Stop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 prototype: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rPr>
            </w:pPr>
            <w:r>
              <w:rPr>
                <w:rFonts w:ascii="Times New Roman" w:hAnsi="Times New Roman" w:cs="Times New Roman"/>
                <w:lang w:val="en-CA"/>
              </w:rPr>
              <w:t>Std_ReturnType Rte_Stop(void)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Synchronous/Asynchronous: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Sync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Is it reentrant:</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Non 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parameters:</w:t>
            </w:r>
          </w:p>
        </w:tc>
        <w:tc>
          <w:tcPr>
            <w:tcW w:w="199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c>
          <w:tcPr>
            <w:tcW w:w="1440"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Range: </w:t>
            </w:r>
          </w:p>
        </w:tc>
        <w:tc>
          <w:tcPr>
            <w:tcW w:w="356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i/>
                <w:color w:val="000000"/>
              </w:rPr>
            </w:pPr>
            <w:r>
              <w:rPr>
                <w:rFonts w:ascii="Times New Roman" w:hAnsi="Times New Roman" w:cs="Times New Roman"/>
                <w:i/>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and 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 xml:space="preserve">Return value: </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Std_ReturnType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Functional Overview:</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lang w:val="en-CA"/>
              </w:rPr>
            </w:pPr>
            <w:r>
              <w:rPr>
                <w:rFonts w:ascii="Times New Roman" w:hAnsi="Times New Roman" w:cs="Times New Roman"/>
                <w:lang w:val="en-CA"/>
              </w:rPr>
              <w:t xml:space="preserve">Rte_Stop is used to finalize the RTE on the core it is called. This service releases all system and communication resources allocated by the RTE on that core. [The Rte_Stop API is always created.]  </w:t>
            </w:r>
            <w:r>
              <w:rPr>
                <w:rFonts w:ascii="Times New Roman" w:hAnsi="Times New Roman" w:cs="Times New Roman"/>
              </w:rPr>
              <w:t>refers to 'AUTOSAR_SWS_RTE'[SWS_Rte_0</w:t>
            </w:r>
            <w:r>
              <w:rPr>
                <w:rFonts w:ascii="Times New Roman" w:hAnsi="Times New Roman" w:cs="Times New Roman"/>
                <w:lang w:val="en-CA"/>
              </w:rPr>
              <w:t>1310]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Precautions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rPr>
            </w:pPr>
            <w:r>
              <w:rPr>
                <w:rFonts w:hint="eastAsia" w:ascii="Times New Roman" w:hAnsi="Times New Roman" w:cs="Times New Roman"/>
              </w:rPr>
              <w:t>None</w:t>
            </w:r>
          </w:p>
        </w:tc>
      </w:tr>
    </w:tbl>
    <w:p>
      <w:pPr>
        <w:pStyle w:val="3"/>
        <w:numPr>
          <w:ilvl w:val="0"/>
          <w:numId w:val="12"/>
        </w:numPr>
        <w:spacing w:before="240" w:after="120" w:line="360" w:lineRule="auto"/>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Anxiliary Function</w:t>
      </w:r>
      <w:bookmarkEnd w:id="119"/>
    </w:p>
    <w:p>
      <w:pPr>
        <w:ind w:firstLine="420"/>
        <w:rPr>
          <w:rFonts w:ascii="Times New Roman" w:hAnsi="Times New Roman" w:cs="Times New Roman"/>
        </w:rPr>
      </w:pPr>
      <w:r>
        <w:rPr>
          <w:rFonts w:ascii="Times New Roman" w:hAnsi="Times New Roman" w:cs="Times New Roman"/>
        </w:rPr>
        <w:t>AUTOSAR supports the connection of an R-port to a P-port with an interface that is not compatible in the sense of the AUTOSAR compatibility rules. In addition, for sender receiver communication it is possible to specify how data elements are represented given that the communication requires the usage of a dedicated communication bus. In these cases the generated RTE has to support the conversion and re-scaling of data. refers to 'AUTOSAR_SWS_RTE' 4.3.5</w:t>
      </w:r>
    </w:p>
    <w:p>
      <w:pPr>
        <w:pStyle w:val="4"/>
        <w:numPr>
          <w:ilvl w:val="0"/>
          <w:numId w:val="34"/>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Function Description</w:t>
      </w:r>
    </w:p>
    <w:p>
      <w:pPr>
        <w:rPr>
          <w:rFonts w:ascii="Times New Roman" w:hAnsi="Times New Roman" w:cs="Times New Roman"/>
        </w:rPr>
      </w:pPr>
      <w:r>
        <w:t>[SA_R2_241]</w:t>
      </w:r>
      <w:r>
        <w:rPr>
          <w:lang w:val="en-CA"/>
        </w:rPr>
        <w:t xml:space="preserve">: </w:t>
      </w:r>
      <w:r>
        <w:rPr>
          <w:rFonts w:ascii="Times New Roman" w:hAnsi="Times New Roman" w:cs="Times New Roman"/>
        </w:rPr>
        <w:t>The RTE shall support the conversion of an identical or linear scaled data representation to another identical or linear scaled data representation. In this context, the term "linear scaled data representation" also includes floating-point data representations. refers to 'AUTOSAR_SWS_RTE' [SWS_Rte_03829].</w:t>
      </w:r>
    </w:p>
    <w:p>
      <w:pPr>
        <w:rPr>
          <w:rFonts w:ascii="Times New Roman" w:hAnsi="Times New Roman" w:cs="Times New Roman"/>
        </w:rPr>
      </w:pPr>
      <w:r>
        <w:t>[SA_R2_242]</w:t>
      </w:r>
      <w:r>
        <w:rPr>
          <w:lang w:val="en-CA"/>
        </w:rPr>
        <w:t xml:space="preserve">: </w:t>
      </w:r>
      <w:r>
        <w:rPr>
          <w:rFonts w:ascii="Times New Roman" w:hAnsi="Times New Roman" w:cs="Times New Roman"/>
        </w:rPr>
        <w:t>The RTE shall support the conversion of a texttable data representation (enumeration or bitfield) to another texttable data representation. refers to 'AUTOSAR_SWS_RTE' [SWS_Rte_03830].</w:t>
      </w:r>
    </w:p>
    <w:p>
      <w:pPr>
        <w:rPr>
          <w:rFonts w:ascii="Times New Roman" w:hAnsi="Times New Roman" w:cs="Times New Roman"/>
        </w:rPr>
      </w:pPr>
      <w:r>
        <w:t>[SA_R2_243]</w:t>
      </w:r>
      <w:r>
        <w:rPr>
          <w:lang w:val="en-CA"/>
        </w:rPr>
        <w:t xml:space="preserve">: </w:t>
      </w:r>
      <w:r>
        <w:rPr>
          <w:rFonts w:ascii="Times New Roman" w:hAnsi="Times New Roman" w:cs="Times New Roman"/>
        </w:rPr>
        <w:t>The RTE shall support the conversion of a mixed linear scaled and texttable data representation to another mixed linear scaled and texttable data representation.refers to 'AUTOSAR_SWS_RTE' [SWS_Rte_03855].</w:t>
      </w:r>
    </w:p>
    <w:p>
      <w:pPr>
        <w:rPr>
          <w:rFonts w:ascii="Times New Roman" w:hAnsi="Times New Roman" w:cs="Times New Roman"/>
        </w:rPr>
      </w:pPr>
      <w:r>
        <w:t>[SA_R2_244]</w:t>
      </w:r>
      <w:r>
        <w:rPr>
          <w:lang w:val="en-CA"/>
        </w:rPr>
        <w:t xml:space="preserve">: </w:t>
      </w:r>
      <w:r>
        <w:rPr>
          <w:rFonts w:ascii="Times New Roman" w:hAnsi="Times New Roman" w:cs="Times New Roman"/>
        </w:rPr>
        <w:t>The data conversion shall be supported for data types that refer to CompuMethods of category LINEAR, IDENTICAL, SCALE_LINEAR_AND_TEXTTABLE, TEXTTABLE. refers to 'AUTOSAR_SWS_RTE' [SWS_Rte_07928].</w:t>
      </w:r>
    </w:p>
    <w:p>
      <w:pPr>
        <w:rPr>
          <w:rFonts w:ascii="Times New Roman" w:hAnsi="Times New Roman" w:cs="Times New Roman"/>
        </w:rPr>
      </w:pPr>
      <w:r>
        <w:t>[SA_R2_245]</w:t>
      </w:r>
      <w:r>
        <w:rPr>
          <w:lang w:val="en-CA"/>
        </w:rPr>
        <w:t xml:space="preserve">: </w:t>
      </w:r>
      <w:r>
        <w:rPr>
          <w:rFonts w:ascii="Times New Roman" w:hAnsi="Times New Roman" w:cs="Times New Roman"/>
        </w:rPr>
        <w:t>For C/C++ AUTOSAR software-components, the name of the RTE header file shall be Rte.h. [SWS_Rte_01157]</w:t>
      </w:r>
    </w:p>
    <w:p>
      <w:pPr>
        <w:rPr>
          <w:rFonts w:ascii="Times New Roman" w:hAnsi="Times New Roman" w:cs="Times New Roman"/>
        </w:rPr>
      </w:pPr>
      <w:r>
        <w:t>[SA_R2_246]</w:t>
      </w:r>
      <w:r>
        <w:rPr>
          <w:lang w:val="en-CA"/>
        </w:rPr>
        <w:t xml:space="preserve">: </w:t>
      </w:r>
      <w:r>
        <w:rPr>
          <w:rFonts w:ascii="Times New Roman" w:hAnsi="Times New Roman" w:cs="Times New Roman"/>
        </w:rPr>
        <w:t>The RTE header file shall include the file Std_Types.h.[SWS_Rte_01164]</w:t>
      </w:r>
    </w:p>
    <w:p>
      <w:pPr>
        <w:rPr>
          <w:rFonts w:ascii="Times New Roman" w:hAnsi="Times New Roman" w:cs="Times New Roman"/>
        </w:rPr>
      </w:pPr>
      <w:r>
        <w:t>[SA_R2_247]</w:t>
      </w:r>
      <w:r>
        <w:rPr>
          <w:lang w:val="en-CA"/>
        </w:rPr>
        <w:t xml:space="preserve">: </w:t>
      </w:r>
      <w:r>
        <w:rPr>
          <w:rFonts w:ascii="Times New Roman" w:hAnsi="Times New Roman" w:cs="Times New Roman"/>
        </w:rPr>
        <w:t>For C/C++ AUTOSAR software-components, the name of the lifecycle header file shall be Rte_Main.h.[SWS_Rte_01158]</w:t>
      </w:r>
    </w:p>
    <w:p>
      <w:pPr>
        <w:rPr>
          <w:rFonts w:ascii="Times New Roman" w:hAnsi="Times New Roman" w:cs="Times New Roman"/>
        </w:rPr>
      </w:pPr>
      <w:r>
        <w:t>[SA_R2_248]</w:t>
      </w:r>
      <w:r>
        <w:rPr>
          <w:lang w:val="en-CA"/>
        </w:rPr>
        <w:t xml:space="preserve">: </w:t>
      </w:r>
      <w:r>
        <w:rPr>
          <w:rFonts w:ascii="Times New Roman" w:hAnsi="Times New Roman" w:cs="Times New Roman"/>
        </w:rPr>
        <w:t>The lifecycle header file shall include the RTE header file.[SWS_Rte_01159]</w:t>
      </w:r>
    </w:p>
    <w:p>
      <w:pPr>
        <w:rPr>
          <w:rFonts w:ascii="Times New Roman" w:hAnsi="Times New Roman" w:cs="Times New Roman"/>
        </w:rPr>
      </w:pPr>
      <w:r>
        <w:t>[SA_R2_249]</w:t>
      </w:r>
      <w:r>
        <w:rPr>
          <w:lang w:val="en-CA"/>
        </w:rPr>
        <w:t xml:space="preserve">: </w:t>
      </w:r>
      <w:r>
        <w:rPr>
          <w:rFonts w:ascii="Times New Roman" w:hAnsi="Times New Roman" w:cs="Times New Roman"/>
        </w:rPr>
        <w:t>The application header file shall include the Application Types Header File. [SWS_Rte_07131]</w:t>
      </w:r>
    </w:p>
    <w:p>
      <w:pPr>
        <w:rPr>
          <w:rFonts w:ascii="Times New Roman" w:hAnsi="Times New Roman" w:cs="Times New Roman"/>
        </w:rPr>
      </w:pPr>
      <w:r>
        <w:t>[SA_R2_250]</w:t>
      </w:r>
      <w:r>
        <w:rPr>
          <w:lang w:val="en-CA"/>
        </w:rPr>
        <w:t xml:space="preserve">: </w:t>
      </w:r>
      <w:r>
        <w:rPr>
          <w:rFonts w:ascii="Times New Roman" w:hAnsi="Times New Roman" w:cs="Times New Roman"/>
        </w:rPr>
        <w:t>The application header file shall include the RTE Data Handle Types Header File.[SWS_Rte_07924]</w:t>
      </w:r>
    </w:p>
    <w:p>
      <w:pPr>
        <w:rPr>
          <w:rFonts w:ascii="Times New Roman" w:hAnsi="Times New Roman" w:cs="Times New Roman"/>
        </w:rPr>
      </w:pPr>
      <w:r>
        <w:t>[SA_R2_251]</w:t>
      </w:r>
      <w:r>
        <w:rPr>
          <w:lang w:val="en-CA"/>
        </w:rPr>
        <w:t xml:space="preserve">: </w:t>
      </w:r>
      <w:r>
        <w:rPr>
          <w:rFonts w:ascii="Times New Roman" w:hAnsi="Times New Roman" w:cs="Times New Roman"/>
        </w:rPr>
        <w:t>The Application Types Header File shall include the RTE Types Header File.[SWS_Rte_07127]</w:t>
      </w:r>
    </w:p>
    <w:p>
      <w:pPr>
        <w:rPr>
          <w:rFonts w:ascii="Times New Roman" w:hAnsi="Times New Roman" w:cs="Times New Roman"/>
        </w:rPr>
      </w:pPr>
      <w:r>
        <w:t>[SA_R2_252]</w:t>
      </w:r>
      <w:r>
        <w:rPr>
          <w:lang w:val="en-CA"/>
        </w:rPr>
        <w:t xml:space="preserve">: </w:t>
      </w:r>
      <w:r>
        <w:rPr>
          <w:rFonts w:ascii="Times New Roman" w:hAnsi="Times New Roman" w:cs="Times New Roman"/>
        </w:rPr>
        <w:t>The RTE Data Handle Types Header File(Rte_DataHandleType.h) shall include the RTE Types Header File independent whether this is directly needed or not.[SWS_Rte_80009]</w:t>
      </w:r>
    </w:p>
    <w:p>
      <w:pPr>
        <w:rPr>
          <w:rFonts w:ascii="Times New Roman" w:hAnsi="Times New Roman" w:cs="Times New Roman"/>
        </w:rPr>
      </w:pPr>
      <w:r>
        <w:t>[SA_R2_254]</w:t>
      </w:r>
      <w:r>
        <w:rPr>
          <w:lang w:val="en-CA"/>
        </w:rPr>
        <w:t xml:space="preserve">: </w:t>
      </w:r>
      <w:r>
        <w:rPr>
          <w:rFonts w:ascii="Times New Roman" w:hAnsi="Times New Roman" w:cs="Times New Roman"/>
        </w:rPr>
        <w:t>The RTE generator shall generate a separate header file containing the prototypes of callback functions.[SWS_Rte_03795]</w:t>
      </w:r>
    </w:p>
    <w:p>
      <w:pPr>
        <w:rPr>
          <w:rFonts w:ascii="Times New Roman" w:hAnsi="Times New Roman" w:cs="Times New Roman"/>
        </w:rPr>
      </w:pPr>
      <w:r>
        <w:t>[SA_R2_257]</w:t>
      </w:r>
      <w:r>
        <w:rPr>
          <w:lang w:val="en-CA"/>
        </w:rPr>
        <w:t xml:space="preserve">: </w:t>
      </w:r>
      <w:r>
        <w:rPr>
          <w:rFonts w:ascii="Times New Roman" w:hAnsi="Times New Roman" w:cs="Times New Roman"/>
        </w:rPr>
        <w:t xml:space="preserve">The RTE shall prevent runnable entities of AUTOSAR software components to run in interrupt context.[SWS_Rte_03600] </w:t>
      </w:r>
    </w:p>
    <w:p>
      <w:pPr>
        <w:rPr>
          <w:rFonts w:ascii="Times New Roman" w:hAnsi="Times New Roman" w:cs="Times New Roman"/>
        </w:rPr>
      </w:pPr>
      <w:r>
        <w:t>[SA_R2_258]</w:t>
      </w:r>
      <w:r>
        <w:rPr>
          <w:lang w:val="en-CA"/>
        </w:rPr>
        <w:t xml:space="preserve">: </w:t>
      </w:r>
      <w:r>
        <w:rPr>
          <w:rFonts w:ascii="Times New Roman" w:hAnsi="Times New Roman" w:cs="Times New Roman"/>
        </w:rPr>
        <w:t>RTE应能为Callback、CALLOUT提供相应的RTE封装函数.</w:t>
      </w:r>
    </w:p>
    <w:p>
      <w:pPr>
        <w:rPr>
          <w:rFonts w:ascii="Times New Roman" w:hAnsi="Times New Roman" w:cs="Times New Roman"/>
        </w:rPr>
      </w:pPr>
      <w:r>
        <w:t>[SA_R2_259]</w:t>
      </w:r>
      <w:r>
        <w:rPr>
          <w:lang w:val="en-CA"/>
        </w:rPr>
        <w:t xml:space="preserve">: </w:t>
      </w:r>
      <w:r>
        <w:rPr>
          <w:rFonts w:ascii="Times New Roman" w:hAnsi="Times New Roman" w:cs="Times New Roman"/>
        </w:rPr>
        <w:t>The RTE module shall define the generated functions that will be invoked when an AUTOSAR software-component makes an RTE API call.[SWS_Rte_01266]</w:t>
      </w:r>
    </w:p>
    <w:p>
      <w:pPr>
        <w:rPr>
          <w:rFonts w:ascii="Times New Roman" w:hAnsi="Times New Roman" w:cs="Times New Roman"/>
        </w:rPr>
      </w:pPr>
      <w:r>
        <w:t>[SA_R2_260]</w:t>
      </w:r>
      <w:r>
        <w:rPr>
          <w:lang w:val="en-CA"/>
        </w:rPr>
        <w:t xml:space="preserve">: </w:t>
      </w:r>
      <w:r>
        <w:rPr>
          <w:rFonts w:ascii="Times New Roman" w:hAnsi="Times New Roman" w:cs="Times New Roman"/>
        </w:rPr>
        <w:t>The generated RTE shall contain an instance of the relevant Component Data Structure for each software-component instance on the ECU for which the RTE is generated.[SWS_Rte_03711]</w:t>
      </w:r>
    </w:p>
    <w:p>
      <w:pPr>
        <w:rPr>
          <w:rFonts w:ascii="Times New Roman" w:hAnsi="Times New Roman" w:cs="Times New Roman"/>
        </w:rPr>
      </w:pPr>
      <w:r>
        <w:t>[SA_R2_261]</w:t>
      </w:r>
      <w:r>
        <w:rPr>
          <w:lang w:val="en-CA"/>
        </w:rPr>
        <w:t xml:space="preserve">: </w:t>
      </w:r>
      <w:r>
        <w:rPr>
          <w:rFonts w:ascii="Times New Roman" w:hAnsi="Times New Roman" w:cs="Times New Roman"/>
        </w:rPr>
        <w:t>RTE应为每个软件组件实例提供一个标准的命名.[SWS_RTE_03712]</w:t>
      </w:r>
    </w:p>
    <w:p>
      <w:pPr>
        <w:rPr>
          <w:rFonts w:ascii="Times New Roman" w:hAnsi="Times New Roman" w:cs="Times New Roman"/>
        </w:rPr>
      </w:pPr>
      <w:r>
        <w:t>[SA_R2_262]</w:t>
      </w:r>
      <w:r>
        <w:rPr>
          <w:lang w:val="en-CA"/>
        </w:rPr>
        <w:t xml:space="preserve">: </w:t>
      </w:r>
      <w:r>
        <w:rPr>
          <w:rFonts w:ascii="Times New Roman" w:hAnsi="Times New Roman" w:cs="Times New Roman"/>
        </w:rPr>
        <w:t>If all sections of the Component Data Structure are empty the Component Data Structure shall contain a uint8 with name Rte_Dummy.[SWS_Rte_03724]</w:t>
      </w:r>
    </w:p>
    <w:p>
      <w:pPr>
        <w:rPr>
          <w:rFonts w:ascii="Times New Roman" w:hAnsi="Times New Roman" w:cs="Times New Roman"/>
        </w:rPr>
      </w:pPr>
      <w:r>
        <w:t>[SA_R2_263]</w:t>
      </w:r>
      <w:r>
        <w:rPr>
          <w:lang w:val="en-CA"/>
        </w:rPr>
        <w:t xml:space="preserve">: </w:t>
      </w:r>
      <w:r>
        <w:rPr>
          <w:rFonts w:ascii="Times New Roman" w:hAnsi="Times New Roman" w:cs="Times New Roman"/>
        </w:rPr>
        <w:t>RTE应在头文件中加上防止头文件被多次包含的宏条件判断.[SWS_Rte_07923]</w:t>
      </w:r>
    </w:p>
    <w:p>
      <w:pPr>
        <w:rPr>
          <w:rFonts w:ascii="Times New Roman" w:hAnsi="Times New Roman" w:cs="Times New Roman"/>
        </w:rPr>
      </w:pPr>
      <w:r>
        <w:t>[SA_R2_264]</w:t>
      </w:r>
      <w:r>
        <w:rPr>
          <w:lang w:val="en-CA"/>
        </w:rPr>
        <w:t xml:space="preserve">: </w:t>
      </w:r>
      <w:r>
        <w:rPr>
          <w:rFonts w:ascii="Times New Roman" w:hAnsi="Times New Roman" w:cs="Times New Roman"/>
        </w:rPr>
        <w:t>RTE应拒绝application component type没有关联implementation component type的配置.[SWS_Rte_07028]</w:t>
      </w:r>
    </w:p>
    <w:p>
      <w:pPr>
        <w:rPr>
          <w:rFonts w:ascii="Times New Roman" w:hAnsi="Times New Roman" w:cs="Times New Roman"/>
        </w:rPr>
      </w:pPr>
      <w:r>
        <w:t>[SA_R2_266]</w:t>
      </w:r>
      <w:r>
        <w:rPr>
          <w:lang w:val="en-CA"/>
        </w:rPr>
        <w:t xml:space="preserve">: </w:t>
      </w:r>
      <w:r>
        <w:rPr>
          <w:rFonts w:ascii="Times New Roman" w:hAnsi="Times New Roman" w:cs="Times New Roman"/>
        </w:rPr>
        <w:t>The API mapping shall be implemented in the application header file.[SWS_RTE_01274]</w:t>
      </w:r>
    </w:p>
    <w:p>
      <w:pPr>
        <w:rPr>
          <w:rFonts w:ascii="Times New Roman" w:hAnsi="Times New Roman" w:cs="Times New Roman"/>
        </w:rPr>
      </w:pPr>
      <w:r>
        <w:t>[SA_R2_267]</w:t>
      </w:r>
      <w:r>
        <w:rPr>
          <w:lang w:val="en-CA"/>
        </w:rPr>
        <w:t xml:space="preserve">: </w:t>
      </w:r>
      <w:r>
        <w:rPr>
          <w:rFonts w:ascii="Times New Roman" w:hAnsi="Times New Roman" w:cs="Times New Roman"/>
        </w:rPr>
        <w:t>RTE应该为所有的API提供一个标准的命名规范，例如:Rte_Read等.[SWS_RTE_01055]</w:t>
      </w:r>
    </w:p>
    <w:p>
      <w:pPr>
        <w:rPr>
          <w:rFonts w:ascii="Times New Roman" w:hAnsi="Times New Roman" w:cs="Times New Roman"/>
        </w:rPr>
      </w:pPr>
      <w:r>
        <w:t>[SA_R2_268]</w:t>
      </w:r>
      <w:r>
        <w:rPr>
          <w:lang w:val="en-CA"/>
        </w:rPr>
        <w:t xml:space="preserve">: </w:t>
      </w:r>
      <w:r>
        <w:rPr>
          <w:rFonts w:ascii="Times New Roman" w:hAnsi="Times New Roman" w:cs="Times New Roman"/>
        </w:rPr>
        <w:t>The Rte provides API data type defines the handle used to access instance specifific information from the component data structure.[SWS_Rte_01150]</w:t>
      </w:r>
    </w:p>
    <w:p>
      <w:pPr>
        <w:rPr>
          <w:rFonts w:ascii="Times New Roman" w:hAnsi="Times New Roman" w:cs="Times New Roman"/>
        </w:rPr>
      </w:pPr>
      <w:r>
        <w:t>[SA_R2_269]</w:t>
      </w:r>
      <w:r>
        <w:rPr>
          <w:lang w:val="en-CA"/>
        </w:rPr>
        <w:t xml:space="preserve">: </w:t>
      </w:r>
      <w:r>
        <w:rPr>
          <w:rFonts w:ascii="Times New Roman" w:hAnsi="Times New Roman" w:cs="Times New Roman"/>
        </w:rPr>
        <w:t>The component data structure type shall be defifined in the Application Header file.[SWS_Rte_07132]</w:t>
      </w:r>
    </w:p>
    <w:p>
      <w:pPr>
        <w:rPr>
          <w:rFonts w:ascii="Times New Roman" w:hAnsi="Times New Roman" w:cs="Times New Roman"/>
        </w:rPr>
      </w:pPr>
      <w:r>
        <w:t>[SA_R2_270]</w:t>
      </w:r>
      <w:r>
        <w:rPr>
          <w:lang w:val="en-CA"/>
        </w:rPr>
        <w:t xml:space="preserve">: </w:t>
      </w:r>
      <w:r>
        <w:rPr>
          <w:rFonts w:ascii="Times New Roman" w:hAnsi="Times New Roman" w:cs="Times New Roman"/>
        </w:rPr>
        <w:t>RTE提供内部数据结构一个标准的命名.[SWS_Rte_03714]</w:t>
      </w:r>
    </w:p>
    <w:p>
      <w:pPr>
        <w:rPr>
          <w:rFonts w:ascii="Times New Roman" w:hAnsi="Times New Roman" w:cs="Times New Roman"/>
        </w:rPr>
      </w:pPr>
      <w:r>
        <w:t>[SA_R2_271]</w:t>
      </w:r>
      <w:r>
        <w:rPr>
          <w:lang w:val="en-CA"/>
        </w:rPr>
        <w:t xml:space="preserve">: </w:t>
      </w:r>
      <w:r>
        <w:rPr>
          <w:rFonts w:ascii="Times New Roman" w:hAnsi="Times New Roman" w:cs="Times New Roman"/>
        </w:rPr>
        <w:t>RTE中所有的全局变量和函数的名称都以Rte_为前缀.[SWS_Rte_01171]</w:t>
      </w:r>
    </w:p>
    <w:p>
      <w:pPr>
        <w:rPr>
          <w:rFonts w:ascii="Times New Roman" w:hAnsi="Times New Roman" w:cs="Times New Roman"/>
        </w:rPr>
      </w:pPr>
      <w:r>
        <w:t>[SA_R2_272]</w:t>
      </w:r>
      <w:r>
        <w:rPr>
          <w:lang w:val="en-CA"/>
        </w:rPr>
        <w:t xml:space="preserve">: </w:t>
      </w:r>
      <w:r>
        <w:rPr>
          <w:rFonts w:ascii="Times New Roman" w:hAnsi="Times New Roman" w:cs="Times New Roman"/>
        </w:rPr>
        <w:t>RTE应提供对每个Component实例的标识.[SWS_RTE_01012]</w:t>
      </w:r>
    </w:p>
    <w:p>
      <w:pPr>
        <w:rPr>
          <w:rFonts w:ascii="Times New Roman" w:hAnsi="Times New Roman" w:cs="Times New Roman"/>
        </w:rPr>
      </w:pPr>
      <w:r>
        <w:t xml:space="preserve">[SA_R2_273]: </w:t>
      </w:r>
      <w:r>
        <w:rPr>
          <w:rFonts w:ascii="Times New Roman" w:hAnsi="Times New Roman" w:cs="Times New Roman"/>
        </w:rPr>
        <w:t>RTE应提供端口数据结构和标准的命名.[SWS_Rte_03731] [SWS_Rte_06522]</w:t>
      </w:r>
    </w:p>
    <w:p>
      <w:pPr>
        <w:rPr>
          <w:rFonts w:ascii="Times New Roman" w:hAnsi="Times New Roman" w:cs="Times New Roman"/>
        </w:rPr>
      </w:pPr>
      <w:r>
        <w:t>[SA_R2_274]</w:t>
      </w:r>
      <w:r>
        <w:rPr>
          <w:lang w:val="en-CA"/>
        </w:rPr>
        <w:t xml:space="preserve">: </w:t>
      </w:r>
      <w:r>
        <w:rPr>
          <w:rFonts w:ascii="Times New Roman" w:hAnsi="Times New Roman" w:cs="Times New Roman"/>
        </w:rPr>
        <w:t>The RTE shall not suspend execution while executing a call-back.[SRS_Rte_00022]</w:t>
      </w:r>
    </w:p>
    <w:p>
      <w:pPr>
        <w:rPr>
          <w:rFonts w:ascii="Times New Roman" w:hAnsi="Times New Roman" w:cs="Times New Roman"/>
        </w:rPr>
      </w:pPr>
      <w:r>
        <w:t>[SA_R2_275]</w:t>
      </w:r>
      <w:r>
        <w:rPr>
          <w:lang w:val="en-CA"/>
        </w:rPr>
        <w:t xml:space="preserve">: </w:t>
      </w:r>
      <w:r>
        <w:rPr>
          <w:rFonts w:ascii="Times New Roman" w:hAnsi="Times New Roman" w:cs="Times New Roman"/>
        </w:rPr>
        <w:t>RTE应该直接提供数据buffer的初始值，避免返回未定义的数值.[SWS_Rte_07046]</w:t>
      </w:r>
    </w:p>
    <w:p>
      <w:pPr>
        <w:rPr>
          <w:rFonts w:ascii="Times New Roman" w:hAnsi="Times New Roman" w:cs="Times New Roman"/>
        </w:rPr>
      </w:pPr>
      <w:r>
        <w:t>[SA_R2_277]</w:t>
      </w:r>
      <w:r>
        <w:rPr>
          <w:lang w:val="en-CA"/>
        </w:rPr>
        <w:t xml:space="preserve">: </w:t>
      </w:r>
      <w:r>
        <w:rPr>
          <w:rFonts w:ascii="Times New Roman" w:hAnsi="Times New Roman" w:cs="Times New Roman"/>
        </w:rPr>
        <w:t>RTE应提供状态位的生成以供上层获取状态.</w:t>
      </w:r>
    </w:p>
    <w:p>
      <w:r>
        <w:t>[SA_R2_292]: The name of the instance handle type shall be defined, using typedef as Rte_[Byps_]Instance.[SWS_Rte_01150]</w:t>
      </w:r>
    </w:p>
    <w:p>
      <w:r>
        <w:t>[SA_R2_307]: RTE shall provide Manual user should ensure that the array length does not exceed the limit.</w:t>
      </w:r>
    </w:p>
    <w:p>
      <w:r>
        <w:t>[SA_R2_313]: RTE should provide protection against data inconsistencies in the queue.</w:t>
      </w:r>
    </w:p>
    <w:p>
      <w:r>
        <w:rPr>
          <w:rFonts w:hint="eastAsia"/>
        </w:rPr>
        <w:t>[SA_R2_351]: RTE生成器应创建RTE类型头文件，包括与输入配置中定义的ImplementationDataTypes以及RTE实现类型相对应的类型声明.[SWS_Rte_01160]</w:t>
      </w:r>
    </w:p>
    <w:p>
      <w:pPr>
        <w:pStyle w:val="4"/>
        <w:numPr>
          <w:ilvl w:val="0"/>
          <w:numId w:val="34"/>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Control Flow</w:t>
      </w:r>
    </w:p>
    <w:p>
      <w:r>
        <w:t xml:space="preserve">[SA_R2_278]: </w:t>
      </w:r>
    </w:p>
    <w:p>
      <w:pPr>
        <w:jc w:val="center"/>
      </w:pPr>
      <w:r>
        <w:drawing>
          <wp:inline distT="0" distB="0" distL="114300" distR="114300">
            <wp:extent cx="6188075" cy="3966845"/>
            <wp:effectExtent l="0" t="0" r="3175" b="1460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63"/>
                    <a:stretch>
                      <a:fillRect/>
                    </a:stretch>
                  </pic:blipFill>
                  <pic:spPr>
                    <a:xfrm>
                      <a:off x="0" y="0"/>
                      <a:ext cx="6188075" cy="3966845"/>
                    </a:xfrm>
                    <a:prstGeom prst="rect">
                      <a:avLst/>
                    </a:prstGeom>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55</w:t>
      </w:r>
      <w:r>
        <w:fldChar w:fldCharType="end"/>
      </w:r>
      <w:r>
        <w:rPr>
          <w:rFonts w:hint="eastAsia"/>
        </w:rPr>
        <w:t xml:space="preserve"> </w:t>
      </w:r>
      <w:r>
        <w:t>Conversion of Compu Method</w:t>
      </w:r>
    </w:p>
    <w:p>
      <w:pPr>
        <w:ind w:firstLine="420"/>
        <w:jc w:val="left"/>
        <w:rPr>
          <w:rFonts w:ascii="Times New Roman" w:hAnsi="Times New Roman" w:cs="Times New Roman"/>
        </w:rPr>
      </w:pPr>
      <w:r>
        <w:rPr>
          <w:rFonts w:ascii="Times New Roman" w:hAnsi="Times New Roman" w:cs="Times New Roman"/>
        </w:rPr>
        <w:t>Compu Method represents the ability to express the relationship between a physical value and the mathematical representation.对于配置了计算方法的信号发出时，需要在RTE端根据计算方法将数据转换后调用Com_SendSignal函数发出。对于接收信号，在调用Com_ReceiveSignal收到信号后需要在RTE使用计算方法转换后发送到总线上。</w:t>
      </w:r>
    </w:p>
    <w:p>
      <w:pPr>
        <w:pStyle w:val="4"/>
        <w:numPr>
          <w:ilvl w:val="0"/>
          <w:numId w:val="34"/>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Data Flow</w:t>
      </w:r>
    </w:p>
    <w:p>
      <w:r>
        <w:t xml:space="preserve">[SA_R2_279]: </w:t>
      </w:r>
    </w:p>
    <w:p>
      <w:pPr>
        <w:jc w:val="center"/>
        <w:rPr>
          <w:rFonts w:ascii="Times New Roman" w:hAnsi="Times New Roman" w:cs="Times New Roman"/>
        </w:rPr>
      </w:pPr>
      <w:r>
        <w:rPr>
          <w:rFonts w:ascii="Times New Roman" w:hAnsi="Times New Roman" w:cs="Times New Roman"/>
        </w:rPr>
        <w:drawing>
          <wp:inline distT="0" distB="0" distL="114300" distR="114300">
            <wp:extent cx="6184900" cy="4161155"/>
            <wp:effectExtent l="0" t="0" r="6350" b="1079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64"/>
                    <a:stretch>
                      <a:fillRect/>
                    </a:stretch>
                  </pic:blipFill>
                  <pic:spPr>
                    <a:xfrm>
                      <a:off x="0" y="0"/>
                      <a:ext cx="6184900" cy="4161155"/>
                    </a:xfrm>
                    <a:prstGeom prst="rect">
                      <a:avLst/>
                    </a:prstGeom>
                  </pic:spPr>
                </pic:pic>
              </a:graphicData>
            </a:graphic>
          </wp:inline>
        </w:drawing>
      </w:r>
    </w:p>
    <w:p>
      <w:pPr>
        <w:jc w:val="center"/>
        <w:rPr>
          <w:rFonts w:ascii="Times New Roman" w:hAnsi="Times New Roman" w:cs="Times New Roman"/>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56</w:t>
      </w:r>
      <w:r>
        <w:fldChar w:fldCharType="end"/>
      </w:r>
      <w:r>
        <w:rPr>
          <w:rFonts w:hint="eastAsia" w:ascii="Times New Roman" w:hAnsi="Times New Roman" w:cs="Times New Roman"/>
        </w:rPr>
        <w:t xml:space="preserve"> </w:t>
      </w:r>
      <w:r>
        <w:t>Data Flow Diagaram for CirqBuffer</w:t>
      </w:r>
    </w:p>
    <w:p>
      <w:pPr>
        <w:numPr>
          <w:ilvl w:val="0"/>
          <w:numId w:val="35"/>
        </w:numPr>
        <w:jc w:val="left"/>
      </w:pPr>
      <w:r>
        <w:t>Rte_Start initialize CirqBuffer</w:t>
      </w:r>
    </w:p>
    <w:p>
      <w:pPr>
        <w:numPr>
          <w:ilvl w:val="0"/>
          <w:numId w:val="35"/>
        </w:numPr>
        <w:jc w:val="left"/>
      </w:pPr>
      <w:r>
        <w:t>Push the local variable into Global CirqBuffer</w:t>
      </w:r>
    </w:p>
    <w:p>
      <w:pPr>
        <w:numPr>
          <w:ilvl w:val="0"/>
          <w:numId w:val="35"/>
        </w:numPr>
        <w:jc w:val="left"/>
      </w:pPr>
      <w:r>
        <w:t>Pop the GlobalCirqBuffer</w:t>
      </w:r>
    </w:p>
    <w:p>
      <w:pPr>
        <w:jc w:val="left"/>
        <w:rPr>
          <w:rFonts w:ascii="Times New Roman" w:hAnsi="Times New Roman" w:cs="Times New Roman"/>
        </w:rPr>
      </w:pPr>
      <w:r>
        <w:t xml:space="preserve">[SA_R2_280]: </w:t>
      </w:r>
    </w:p>
    <w:p>
      <w:pPr>
        <w:jc w:val="center"/>
        <w:rPr>
          <w:rFonts w:ascii="Times New Roman" w:hAnsi="Times New Roman" w:cs="Times New Roman"/>
        </w:rPr>
      </w:pPr>
      <w:r>
        <w:rPr>
          <w:rFonts w:ascii="Times New Roman" w:hAnsi="Times New Roman" w:cs="Times New Roman"/>
        </w:rPr>
        <w:drawing>
          <wp:inline distT="0" distB="0" distL="114300" distR="114300">
            <wp:extent cx="6186805" cy="4170680"/>
            <wp:effectExtent l="0" t="0" r="4445"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65"/>
                    <a:stretch>
                      <a:fillRect/>
                    </a:stretch>
                  </pic:blipFill>
                  <pic:spPr>
                    <a:xfrm>
                      <a:off x="0" y="0"/>
                      <a:ext cx="6186805" cy="4170680"/>
                    </a:xfrm>
                    <a:prstGeom prst="rect">
                      <a:avLst/>
                    </a:prstGeom>
                  </pic:spPr>
                </pic:pic>
              </a:graphicData>
            </a:graphic>
          </wp:inline>
        </w:drawing>
      </w:r>
    </w:p>
    <w:p>
      <w:pPr>
        <w:jc w:val="center"/>
        <w:rPr>
          <w:rFonts w:ascii="Times New Roman" w:hAnsi="Times New Roman" w:cs="Times New Roman"/>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57</w:t>
      </w:r>
      <w:r>
        <w:fldChar w:fldCharType="end"/>
      </w:r>
      <w:r>
        <w:rPr>
          <w:rFonts w:hint="eastAsia" w:ascii="Times New Roman" w:hAnsi="Times New Roman" w:cs="Times New Roman"/>
        </w:rPr>
        <w:t xml:space="preserve"> </w:t>
      </w:r>
      <w:r>
        <w:t>Data Flow Diagaram for CirqBuffer</w:t>
      </w:r>
    </w:p>
    <w:p>
      <w:pPr>
        <w:ind w:firstLine="420"/>
        <w:jc w:val="left"/>
        <w:rPr>
          <w:rFonts w:ascii="Times New Roman" w:hAnsi="Times New Roman" w:cs="Times New Roman"/>
        </w:rPr>
      </w:pPr>
      <w:r>
        <w:rPr>
          <w:rFonts w:ascii="Times New Roman" w:hAnsi="Times New Roman" w:cs="Times New Roman"/>
        </w:rPr>
        <w:t>As figure 5-35 shows,Per Component Data Structure has a Global CDS,The CDS used to access instance specifific information from the component data structure.</w:t>
      </w:r>
    </w:p>
    <w:p>
      <w:pPr>
        <w:pStyle w:val="4"/>
        <w:numPr>
          <w:ilvl w:val="0"/>
          <w:numId w:val="34"/>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External Interface Definition</w:t>
      </w:r>
    </w:p>
    <w:p>
      <w:pPr>
        <w:ind w:firstLine="420"/>
        <w:jc w:val="left"/>
        <w:rPr>
          <w:rFonts w:ascii="Times New Roman" w:hAnsi="Times New Roman" w:cs="Times New Roman"/>
        </w:rPr>
      </w:pPr>
      <w:r>
        <w:rPr>
          <w:rFonts w:ascii="Times New Roman" w:hAnsi="Times New Roman" w:cs="Times New Roman"/>
        </w:rPr>
        <w:t>N/A</w:t>
      </w:r>
    </w:p>
    <w:p>
      <w:pPr>
        <w:pStyle w:val="3"/>
        <w:numPr>
          <w:ilvl w:val="0"/>
          <w:numId w:val="12"/>
        </w:numPr>
        <w:spacing w:before="240" w:after="120" w:line="360" w:lineRule="auto"/>
        <w:rPr>
          <w:rFonts w:ascii="Arial" w:hAnsi="Arial" w:cs="Arial"/>
          <w:color w:val="000000" w:themeColor="text1"/>
          <w:sz w:val="24"/>
          <w:szCs w:val="24"/>
          <w14:textFill>
            <w14:solidFill>
              <w14:schemeClr w14:val="tx1"/>
            </w14:solidFill>
          </w14:textFill>
        </w:rPr>
      </w:pPr>
      <w:bookmarkStart w:id="120" w:name="_Toc110415455"/>
      <w:r>
        <w:rPr>
          <w:rFonts w:hint="eastAsia" w:ascii="Arial" w:hAnsi="Arial" w:cs="Arial"/>
          <w:color w:val="000000" w:themeColor="text1"/>
          <w:sz w:val="24"/>
          <w:szCs w:val="24"/>
          <w14:textFill>
            <w14:solidFill>
              <w14:schemeClr w14:val="tx1"/>
            </w14:solidFill>
          </w14:textFill>
        </w:rPr>
        <w:t>Validation Criteria</w:t>
      </w:r>
      <w:bookmarkEnd w:id="120"/>
    </w:p>
    <w:p>
      <w:pPr>
        <w:spacing w:line="360" w:lineRule="auto"/>
        <w:rPr>
          <w:rFonts w:ascii="Times New Roman" w:hAnsi="Times New Roman" w:cs="Times New Roman"/>
          <w:color w:val="000000"/>
        </w:rPr>
      </w:pPr>
      <w:r>
        <w:rPr>
          <w:rFonts w:ascii="Times New Roman" w:hAnsi="Times New Roman" w:cs="Times New Roman"/>
          <w:color w:val="000000"/>
        </w:rPr>
        <w:t>The generated software must pass all chosen Autosar ATS cases to be validated.</w:t>
      </w:r>
    </w:p>
    <w:bookmarkEnd w:id="19"/>
    <w:bookmarkEnd w:id="20"/>
    <w:bookmarkEnd w:id="21"/>
    <w:bookmarkEnd w:id="22"/>
    <w:p>
      <w:pPr>
        <w:pStyle w:val="2"/>
        <w:numPr>
          <w:ilvl w:val="0"/>
          <w:numId w:val="4"/>
        </w:numPr>
        <w:spacing w:before="240" w:after="120" w:line="360" w:lineRule="auto"/>
        <w:rPr>
          <w:color w:val="000000" w:themeColor="text1"/>
          <w:sz w:val="28"/>
          <w:szCs w:val="28"/>
          <w14:textFill>
            <w14:solidFill>
              <w14:schemeClr w14:val="tx1"/>
            </w14:solidFill>
          </w14:textFill>
        </w:rPr>
      </w:pPr>
      <w:bookmarkStart w:id="121" w:name="_Toc110415456"/>
      <w:r>
        <w:rPr>
          <w:color w:val="000000" w:themeColor="text1"/>
          <w:sz w:val="28"/>
          <w:szCs w:val="28"/>
          <w14:textFill>
            <w14:solidFill>
              <w14:schemeClr w14:val="tx1"/>
            </w14:solidFill>
          </w14:textFill>
        </w:rPr>
        <w:t>Memory Map Design</w:t>
      </w:r>
      <w:bookmarkEnd w:id="121"/>
    </w:p>
    <w:p>
      <w:r>
        <w:t>[SA_R2_290]:</w:t>
      </w:r>
    </w:p>
    <w:p>
      <w:pPr>
        <w:spacing w:line="360" w:lineRule="auto"/>
        <w:ind w:firstLine="420"/>
        <w:rPr>
          <w:rFonts w:ascii="Times New Roman" w:hAnsi="Times New Roman" w:cs="Times New Roman"/>
          <w:color w:val="000000"/>
        </w:rPr>
      </w:pPr>
      <w:r>
        <w:rPr>
          <w:rFonts w:ascii="Times New Roman" w:hAnsi="Times New Roman" w:cs="Times New Roman"/>
          <w:color w:val="000000"/>
        </w:rPr>
        <w:t xml:space="preserve">RTE related memory map section assignment is produced automatically based on section type and data type. Although it is automatic, the detail of the section could still be modified by configuring SwAddrMethod in SWC. </w:t>
      </w:r>
    </w:p>
    <w:p>
      <w:pPr>
        <w:spacing w:line="360" w:lineRule="auto"/>
        <w:ind w:firstLine="420"/>
        <w:rPr>
          <w:rFonts w:ascii="Times New Roman" w:hAnsi="Times New Roman" w:cs="Times New Roman"/>
          <w:color w:val="000000"/>
        </w:rPr>
      </w:pPr>
      <w:r>
        <w:rPr>
          <w:rFonts w:ascii="Times New Roman" w:hAnsi="Times New Roman" w:cs="Times New Roman"/>
          <w:color w:val="000000"/>
        </w:rPr>
        <w:t>RTE supports the following sectionType: VAR, INTERNAL_VAR, VAR_SAVED_ZONE, CONST, CALIB, CONFIG_DATA, CONST_PBCFG, CODE, CALLOUT_CODE, CALLBACK_CODE, CODE_FAST.</w:t>
      </w:r>
    </w:p>
    <w:p>
      <w:pPr>
        <w:spacing w:line="360" w:lineRule="auto"/>
        <w:ind w:firstLine="420"/>
        <w:rPr>
          <w:rFonts w:ascii="Times New Roman" w:hAnsi="Times New Roman" w:cs="Times New Roman"/>
          <w:color w:val="000000"/>
        </w:rPr>
      </w:pPr>
      <w:r>
        <w:rPr>
          <w:rFonts w:ascii="Times New Roman" w:hAnsi="Times New Roman" w:cs="Times New Roman"/>
          <w:color w:val="000000"/>
        </w:rPr>
        <w:t xml:space="preserve">RTE supports the following SectionInitializationPolicy: NO-INIT, INIT, POWER-ON-INIT, CLEARED, </w:t>
      </w:r>
    </w:p>
    <w:p>
      <w:pPr>
        <w:spacing w:line="360" w:lineRule="auto"/>
        <w:rPr>
          <w:rFonts w:ascii="Times New Roman" w:hAnsi="Times New Roman" w:cs="Times New Roman"/>
          <w:color w:val="000000"/>
        </w:rPr>
      </w:pPr>
      <w:r>
        <w:rPr>
          <w:rFonts w:ascii="Times New Roman" w:hAnsi="Times New Roman" w:cs="Times New Roman"/>
          <w:color w:val="000000"/>
        </w:rPr>
        <w:t>POWER-ON-CLEARED.</w:t>
      </w:r>
    </w:p>
    <w:p>
      <w:pPr>
        <w:spacing w:line="360" w:lineRule="auto"/>
        <w:ind w:firstLine="420"/>
        <w:rPr>
          <w:rFonts w:ascii="Times New Roman" w:hAnsi="Times New Roman" w:cs="Times New Roman"/>
          <w:color w:val="000000"/>
        </w:rPr>
      </w:pPr>
      <w:r>
        <w:rPr>
          <w:rFonts w:ascii="Times New Roman" w:hAnsi="Times New Roman" w:cs="Times New Roman"/>
          <w:color w:val="000000"/>
        </w:rPr>
        <w:t>RTE supports the following alignment based on ImplementationDataType: 8, 16, 32(bit number), BOOLEAN, UNSPECIFIED (strcuture, double, float, etc.), PTR(pointer).</w:t>
      </w:r>
    </w:p>
    <w:sectPr>
      <w:headerReference r:id="rId3" w:type="default"/>
      <w:footerReference r:id="rId4"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 w:name="Cambria Math">
    <w:panose1 w:val="02040503050406030204"/>
    <w:charset w:val="00"/>
    <w:family w:val="roman"/>
    <w:pitch w:val="default"/>
    <w:sig w:usb0="E00006FF" w:usb1="420024FF" w:usb2="02000000" w:usb3="00000000" w:csb0="2000019F" w:csb1="00000000"/>
  </w:font>
  <w:font w:name="NimbusSanL-Regu">
    <w:altName w:val="Arial"/>
    <w:panose1 w:val="00000000000000000000"/>
    <w:charset w:val="00"/>
    <w:family w:val="auto"/>
    <w:pitch w:val="default"/>
    <w:sig w:usb0="00000000" w:usb1="00000000" w:usb2="00000000" w:usb3="00000000" w:csb0="00000000" w:csb1="00000000"/>
  </w:font>
  <w:font w:name="NimbusMonL-Regu">
    <w:altName w:val="Arial"/>
    <w:panose1 w:val="00000000000000000000"/>
    <w:charset w:val="00"/>
    <w:family w:val="auto"/>
    <w:pitch w:val="default"/>
    <w:sig w:usb0="00000000" w:usb1="00000000" w:usb2="00000000" w:usb3="00000000" w:csb0="00000000" w:csb1="00000000"/>
  </w:font>
  <w:font w:name="Sony">
    <w:altName w:val="Times New Roman"/>
    <w:panose1 w:val="00000000000000000000"/>
    <w:charset w:val="00"/>
    <w:family w:val="auto"/>
    <w:pitch w:val="default"/>
    <w:sig w:usb0="00000000" w:usb1="00000000" w:usb2="00000000" w:usb3="00000000" w:csb0="00000009"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9"/>
      <w:tblW w:w="97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99" w:type="dxa"/>
        <w:bottom w:w="0" w:type="dxa"/>
        <w:right w:w="99" w:type="dxa"/>
      </w:tblCellMar>
    </w:tblPr>
    <w:tblGrid>
      <w:gridCol w:w="4752"/>
      <w:gridCol w:w="49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jc w:val="center"/>
      </w:trPr>
      <w:tc>
        <w:tcPr>
          <w:tcW w:w="4752" w:type="dxa"/>
        </w:tcPr>
        <w:p>
          <w:pPr>
            <w:pStyle w:val="13"/>
          </w:pPr>
          <w:r>
            <w:rPr>
              <w:color w:val="000080"/>
            </w:rPr>
            <w:t xml:space="preserve">Version: </w:t>
          </w:r>
          <w:r>
            <w:rPr>
              <w:rFonts w:hint="eastAsia"/>
              <w:color w:val="000080"/>
            </w:rPr>
            <w:t>1.2.0</w:t>
          </w:r>
        </w:p>
      </w:tc>
      <w:tc>
        <w:tcPr>
          <w:tcW w:w="4957" w:type="dxa"/>
        </w:tcPr>
        <w:p>
          <w:pPr>
            <w:pStyle w:val="13"/>
            <w:ind w:right="90"/>
            <w:jc w:val="right"/>
          </w:pPr>
          <w:r>
            <w:rPr>
              <w:rFonts w:hint="eastAsia"/>
              <w:color w:val="000080"/>
            </w:rPr>
            <w:t>i</w:t>
          </w:r>
          <w:r>
            <w:rPr>
              <w:color w:val="000080"/>
            </w:rPr>
            <w:t>So</w:t>
          </w:r>
          <w:r>
            <w:rPr>
              <w:rFonts w:hint="eastAsia"/>
              <w:color w:val="000080"/>
            </w:rPr>
            <w:t>ft</w:t>
          </w:r>
        </w:p>
      </w:tc>
    </w:tr>
  </w:tbl>
  <w:p>
    <w:pPr>
      <w:pStyle w:val="13"/>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t>CONFIDENTIAL</w:t>
    </w:r>
  </w:p>
  <w:tbl>
    <w:tblPr>
      <w:tblStyle w:val="19"/>
      <w:tblW w:w="972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99" w:type="dxa"/>
        <w:bottom w:w="0" w:type="dxa"/>
        <w:right w:w="99" w:type="dxa"/>
      </w:tblCellMar>
    </w:tblPr>
    <w:tblGrid>
      <w:gridCol w:w="1550"/>
      <w:gridCol w:w="1440"/>
      <w:gridCol w:w="1530"/>
      <w:gridCol w:w="3480"/>
      <w:gridCol w:w="17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trHeight w:val="334" w:hRule="atLeast"/>
        <w:jc w:val="center"/>
      </w:trPr>
      <w:tc>
        <w:tcPr>
          <w:tcW w:w="1550" w:type="dxa"/>
        </w:tcPr>
        <w:p>
          <w:pPr>
            <w:pStyle w:val="14"/>
            <w:pBdr>
              <w:bottom w:val="none" w:color="auto" w:sz="0" w:space="0"/>
            </w:pBdr>
            <w:jc w:val="both"/>
            <w:rPr>
              <w:rFonts w:ascii="Sony" w:hAnsi="Sony"/>
              <w:color w:val="000080"/>
              <w:sz w:val="28"/>
              <w:szCs w:val="32"/>
            </w:rPr>
          </w:pPr>
          <w:r>
            <w:rPr>
              <w:rFonts w:hint="eastAsia" w:ascii="Sony" w:hAnsi="Sony"/>
              <w:color w:val="000080"/>
              <w:sz w:val="28"/>
              <w:szCs w:val="32"/>
            </w:rPr>
            <w:t>iSoft</w:t>
          </w:r>
        </w:p>
      </w:tc>
      <w:tc>
        <w:tcPr>
          <w:tcW w:w="8175" w:type="dxa"/>
          <w:gridSpan w:val="4"/>
          <w:vAlign w:val="bottom"/>
        </w:tcPr>
        <w:p>
          <w:pPr>
            <w:pStyle w:val="14"/>
            <w:pBdr>
              <w:bottom w:val="none" w:color="auto" w:sz="0" w:space="0"/>
            </w:pBdr>
            <w:jc w:val="right"/>
            <w:rPr>
              <w:color w:val="000080"/>
              <w:sz w:val="20"/>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trHeight w:val="271" w:hRule="atLeast"/>
        <w:jc w:val="center"/>
      </w:trPr>
      <w:tc>
        <w:tcPr>
          <w:tcW w:w="1550" w:type="dxa"/>
        </w:tcPr>
        <w:p>
          <w:pPr>
            <w:pStyle w:val="14"/>
            <w:pBdr>
              <w:bottom w:val="none" w:color="auto" w:sz="0" w:space="0"/>
            </w:pBdr>
            <w:jc w:val="both"/>
            <w:rPr>
              <w:rFonts w:eastAsia="MS Mincho"/>
              <w:color w:val="000080"/>
              <w:sz w:val="20"/>
              <w:szCs w:val="32"/>
              <w:lang w:eastAsia="ja-JP"/>
            </w:rPr>
          </w:pPr>
          <w:r>
            <w:rPr>
              <w:rFonts w:eastAsia="MS Mincho"/>
              <w:color w:val="000080"/>
              <w:sz w:val="20"/>
              <w:szCs w:val="32"/>
              <w:lang w:eastAsia="ja-JP"/>
            </w:rPr>
            <w:t>Project Code</w:t>
          </w:r>
        </w:p>
      </w:tc>
      <w:tc>
        <w:tcPr>
          <w:tcW w:w="1440" w:type="dxa"/>
        </w:tcPr>
        <w:p>
          <w:pPr>
            <w:pStyle w:val="14"/>
            <w:pBdr>
              <w:bottom w:val="none" w:color="auto" w:sz="0" w:space="0"/>
            </w:pBdr>
            <w:jc w:val="both"/>
            <w:rPr>
              <w:rFonts w:eastAsia="MS Mincho"/>
              <w:color w:val="000080"/>
              <w:sz w:val="20"/>
              <w:szCs w:val="32"/>
              <w:lang w:eastAsia="ja-JP"/>
            </w:rPr>
          </w:pPr>
          <w:r>
            <w:rPr>
              <w:rFonts w:eastAsia="MS Mincho"/>
              <w:color w:val="000080"/>
              <w:sz w:val="20"/>
              <w:szCs w:val="32"/>
              <w:lang w:eastAsia="ja-JP"/>
            </w:rPr>
            <w:t>PH-PRD-QC-002-2022</w:t>
          </w:r>
        </w:p>
      </w:tc>
      <w:tc>
        <w:tcPr>
          <w:tcW w:w="1530" w:type="dxa"/>
        </w:tcPr>
        <w:p>
          <w:pPr>
            <w:pStyle w:val="14"/>
            <w:pBdr>
              <w:bottom w:val="none" w:color="auto" w:sz="0" w:space="0"/>
            </w:pBdr>
            <w:jc w:val="both"/>
            <w:rPr>
              <w:color w:val="000080"/>
              <w:sz w:val="20"/>
              <w:szCs w:val="32"/>
            </w:rPr>
          </w:pPr>
          <w:r>
            <w:rPr>
              <w:color w:val="000080"/>
              <w:sz w:val="20"/>
              <w:szCs w:val="32"/>
            </w:rPr>
            <w:t>Project Name</w:t>
          </w:r>
        </w:p>
      </w:tc>
      <w:tc>
        <w:tcPr>
          <w:tcW w:w="3480" w:type="dxa"/>
        </w:tcPr>
        <w:p>
          <w:pPr>
            <w:pStyle w:val="14"/>
            <w:pBdr>
              <w:bottom w:val="none" w:color="auto" w:sz="0" w:space="0"/>
            </w:pBdr>
            <w:jc w:val="both"/>
            <w:rPr>
              <w:color w:val="000080"/>
              <w:sz w:val="20"/>
              <w:szCs w:val="32"/>
            </w:rPr>
          </w:pPr>
          <w:r>
            <w:rPr>
              <w:rFonts w:hint="eastAsia"/>
              <w:color w:val="000080"/>
              <w:sz w:val="20"/>
              <w:szCs w:val="32"/>
            </w:rPr>
            <w:t>RTE and E2E functional safety project</w:t>
          </w:r>
        </w:p>
      </w:tc>
      <w:tc>
        <w:tcPr>
          <w:tcW w:w="1725" w:type="dxa"/>
        </w:tcPr>
        <w:p>
          <w:pPr>
            <w:pStyle w:val="14"/>
            <w:pBdr>
              <w:bottom w:val="none" w:color="auto" w:sz="0" w:space="0"/>
            </w:pBdr>
            <w:jc w:val="both"/>
            <w:rPr>
              <w:color w:val="000080"/>
              <w:sz w:val="20"/>
              <w:szCs w:val="32"/>
            </w:rPr>
          </w:pPr>
          <w:r>
            <w:rPr>
              <w:color w:val="000080"/>
              <w:sz w:val="20"/>
              <w:szCs w:val="32"/>
            </w:rPr>
            <w:t xml:space="preserve">Page </w:t>
          </w:r>
          <w:r>
            <w:rPr>
              <w:color w:val="000080"/>
              <w:sz w:val="20"/>
              <w:szCs w:val="32"/>
            </w:rPr>
            <w:fldChar w:fldCharType="begin"/>
          </w:r>
          <w:r>
            <w:rPr>
              <w:color w:val="000080"/>
              <w:sz w:val="20"/>
              <w:szCs w:val="32"/>
            </w:rPr>
            <w:instrText xml:space="preserve"> PAGE </w:instrText>
          </w:r>
          <w:r>
            <w:rPr>
              <w:color w:val="000080"/>
              <w:sz w:val="20"/>
              <w:szCs w:val="32"/>
            </w:rPr>
            <w:fldChar w:fldCharType="separate"/>
          </w:r>
          <w:r>
            <w:rPr>
              <w:color w:val="000080"/>
              <w:sz w:val="20"/>
              <w:szCs w:val="32"/>
            </w:rPr>
            <w:t>3</w:t>
          </w:r>
          <w:r>
            <w:rPr>
              <w:color w:val="000080"/>
              <w:sz w:val="20"/>
              <w:szCs w:val="32"/>
            </w:rPr>
            <w:fldChar w:fldCharType="end"/>
          </w:r>
          <w:r>
            <w:rPr>
              <w:color w:val="000080"/>
              <w:sz w:val="20"/>
              <w:szCs w:val="32"/>
            </w:rPr>
            <w:t xml:space="preserve"> of </w:t>
          </w:r>
          <w:r>
            <w:rPr>
              <w:color w:val="000080"/>
              <w:sz w:val="20"/>
              <w:szCs w:val="32"/>
            </w:rPr>
            <w:fldChar w:fldCharType="begin"/>
          </w:r>
          <w:r>
            <w:rPr>
              <w:color w:val="000080"/>
              <w:sz w:val="20"/>
              <w:szCs w:val="32"/>
            </w:rPr>
            <w:instrText xml:space="preserve"> NUMPAGES </w:instrText>
          </w:r>
          <w:r>
            <w:rPr>
              <w:color w:val="000080"/>
              <w:sz w:val="20"/>
              <w:szCs w:val="32"/>
            </w:rPr>
            <w:fldChar w:fldCharType="separate"/>
          </w:r>
          <w:r>
            <w:rPr>
              <w:color w:val="000080"/>
              <w:sz w:val="20"/>
              <w:szCs w:val="32"/>
            </w:rPr>
            <w:t>126</w:t>
          </w:r>
          <w:r>
            <w:rPr>
              <w:color w:val="000080"/>
              <w:sz w:val="20"/>
              <w:szCs w:val="32"/>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trHeight w:val="259" w:hRule="atLeast"/>
        <w:jc w:val="center"/>
      </w:trPr>
      <w:tc>
        <w:tcPr>
          <w:tcW w:w="1550" w:type="dxa"/>
        </w:tcPr>
        <w:p>
          <w:pPr>
            <w:pStyle w:val="14"/>
            <w:pBdr>
              <w:bottom w:val="none" w:color="auto" w:sz="0" w:space="0"/>
            </w:pBdr>
            <w:jc w:val="both"/>
            <w:rPr>
              <w:rFonts w:eastAsia="MS Mincho"/>
              <w:color w:val="000080"/>
              <w:sz w:val="20"/>
              <w:szCs w:val="32"/>
              <w:lang w:eastAsia="ja-JP"/>
            </w:rPr>
          </w:pPr>
          <w:r>
            <w:rPr>
              <w:rFonts w:eastAsia="MS Mincho"/>
              <w:color w:val="000080"/>
              <w:sz w:val="20"/>
              <w:szCs w:val="32"/>
              <w:lang w:eastAsia="ja-JP"/>
            </w:rPr>
            <w:t>Subject</w:t>
          </w:r>
        </w:p>
      </w:tc>
      <w:tc>
        <w:tcPr>
          <w:tcW w:w="8175" w:type="dxa"/>
          <w:gridSpan w:val="4"/>
        </w:tcPr>
        <w:p>
          <w:pPr>
            <w:jc w:val="left"/>
            <w:rPr>
              <w:rFonts w:eastAsiaTheme="minorEastAsia"/>
              <w:color w:val="000080"/>
              <w:sz w:val="20"/>
              <w:szCs w:val="32"/>
            </w:rPr>
          </w:pPr>
          <w:r>
            <w:rPr>
              <w:rFonts w:hint="eastAsia" w:eastAsia="MS Mincho"/>
              <w:color w:val="000080"/>
              <w:sz w:val="20"/>
              <w:szCs w:val="32"/>
              <w:lang w:eastAsia="ja-JP"/>
            </w:rPr>
            <w:t>Architecture Design</w:t>
          </w:r>
        </w:p>
      </w:tc>
    </w:tr>
  </w:tbl>
  <w:p>
    <w:pPr>
      <w:pStyle w:val="14"/>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6A61BB"/>
    <w:multiLevelType w:val="multilevel"/>
    <w:tmpl w:val="9D6A61BB"/>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
    <w:nsid w:val="C2A32880"/>
    <w:multiLevelType w:val="singleLevel"/>
    <w:tmpl w:val="C2A32880"/>
    <w:lvl w:ilvl="0" w:tentative="0">
      <w:start w:val="1"/>
      <w:numFmt w:val="decimal"/>
      <w:lvlText w:val="%1."/>
      <w:lvlJc w:val="left"/>
      <w:pPr>
        <w:tabs>
          <w:tab w:val="left" w:pos="312"/>
        </w:tabs>
      </w:pPr>
    </w:lvl>
  </w:abstractNum>
  <w:abstractNum w:abstractNumId="2">
    <w:nsid w:val="D1BEB4CF"/>
    <w:multiLevelType w:val="singleLevel"/>
    <w:tmpl w:val="D1BEB4CF"/>
    <w:lvl w:ilvl="0" w:tentative="0">
      <w:start w:val="1"/>
      <w:numFmt w:val="decimal"/>
      <w:lvlText w:val="[%1]"/>
      <w:lvlJc w:val="left"/>
      <w:pPr>
        <w:tabs>
          <w:tab w:val="left" w:pos="312"/>
        </w:tabs>
      </w:pPr>
    </w:lvl>
  </w:abstractNum>
  <w:abstractNum w:abstractNumId="3">
    <w:nsid w:val="DCE7A918"/>
    <w:multiLevelType w:val="singleLevel"/>
    <w:tmpl w:val="DCE7A918"/>
    <w:lvl w:ilvl="0" w:tentative="0">
      <w:start w:val="4"/>
      <w:numFmt w:val="decimal"/>
      <w:suff w:val="space"/>
      <w:lvlText w:val="[%1]"/>
      <w:lvlJc w:val="left"/>
    </w:lvl>
  </w:abstractNum>
  <w:abstractNum w:abstractNumId="4">
    <w:nsid w:val="F2A7895D"/>
    <w:multiLevelType w:val="singleLevel"/>
    <w:tmpl w:val="F2A7895D"/>
    <w:lvl w:ilvl="0" w:tentative="0">
      <w:start w:val="9"/>
      <w:numFmt w:val="decimal"/>
      <w:suff w:val="space"/>
      <w:lvlText w:val="[%1]"/>
      <w:lvlJc w:val="left"/>
    </w:lvl>
  </w:abstractNum>
  <w:abstractNum w:abstractNumId="5">
    <w:nsid w:val="F7766304"/>
    <w:multiLevelType w:val="singleLevel"/>
    <w:tmpl w:val="F7766304"/>
    <w:lvl w:ilvl="0" w:tentative="0">
      <w:start w:val="1"/>
      <w:numFmt w:val="decimal"/>
      <w:lvlText w:val="%1."/>
      <w:lvlJc w:val="left"/>
      <w:pPr>
        <w:tabs>
          <w:tab w:val="left" w:pos="312"/>
        </w:tabs>
      </w:pPr>
    </w:lvl>
  </w:abstractNum>
  <w:abstractNum w:abstractNumId="6">
    <w:nsid w:val="05EF5332"/>
    <w:multiLevelType w:val="multilevel"/>
    <w:tmpl w:val="05EF5332"/>
    <w:lvl w:ilvl="0" w:tentative="0">
      <w:start w:val="1"/>
      <w:numFmt w:val="decimal"/>
      <w:suff w:val="space"/>
      <w:lvlText w:val="5.9.%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11C2604C"/>
    <w:multiLevelType w:val="multilevel"/>
    <w:tmpl w:val="11C2604C"/>
    <w:lvl w:ilvl="0" w:tentative="0">
      <w:start w:val="1"/>
      <w:numFmt w:val="decimal"/>
      <w:suff w:val="space"/>
      <w:lvlText w:val="5.3.%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14471B5B"/>
    <w:multiLevelType w:val="multilevel"/>
    <w:tmpl w:val="14471B5B"/>
    <w:lvl w:ilvl="0" w:tentative="0">
      <w:start w:val="1"/>
      <w:numFmt w:val="decimal"/>
      <w:suff w:val="space"/>
      <w:lvlText w:val="5.11.%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1588333B"/>
    <w:multiLevelType w:val="multilevel"/>
    <w:tmpl w:val="1588333B"/>
    <w:lvl w:ilvl="0" w:tentative="0">
      <w:start w:val="1"/>
      <w:numFmt w:val="decimal"/>
      <w:suff w:val="space"/>
      <w:lvlText w:val="%1."/>
      <w:lvlJc w:val="left"/>
      <w:pPr>
        <w:ind w:left="420" w:hanging="420"/>
      </w:pPr>
      <w:rPr>
        <w:rFonts w:hint="eastAsia"/>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10">
    <w:nsid w:val="1A5F582E"/>
    <w:multiLevelType w:val="multilevel"/>
    <w:tmpl w:val="1A5F582E"/>
    <w:lvl w:ilvl="0" w:tentative="0">
      <w:start w:val="1"/>
      <w:numFmt w:val="decimal"/>
      <w:lvlText w:val="5.2.3.%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2262344D"/>
    <w:multiLevelType w:val="multilevel"/>
    <w:tmpl w:val="2262344D"/>
    <w:lvl w:ilvl="0" w:tentative="0">
      <w:start w:val="1"/>
      <w:numFmt w:val="decimal"/>
      <w:lvlText w:val="4.%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23483966"/>
    <w:multiLevelType w:val="multilevel"/>
    <w:tmpl w:val="23483966"/>
    <w:lvl w:ilvl="0" w:tentative="0">
      <w:start w:val="1"/>
      <w:numFmt w:val="decimal"/>
      <w:suff w:val="space"/>
      <w:lvlText w:val="5.10.%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25FD090C"/>
    <w:multiLevelType w:val="multilevel"/>
    <w:tmpl w:val="25FD090C"/>
    <w:lvl w:ilvl="0" w:tentative="0">
      <w:start w:val="1"/>
      <w:numFmt w:val="decimal"/>
      <w:suff w:val="space"/>
      <w:lvlText w:val="5.5.%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2A0F5F4E"/>
    <w:multiLevelType w:val="multilevel"/>
    <w:tmpl w:val="2A0F5F4E"/>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5">
    <w:nsid w:val="2CF03712"/>
    <w:multiLevelType w:val="multilevel"/>
    <w:tmpl w:val="2CF03712"/>
    <w:lvl w:ilvl="0" w:tentative="0">
      <w:start w:val="1"/>
      <w:numFmt w:val="decimal"/>
      <w:suff w:val="space"/>
      <w:lvlText w:val="5.2.%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301835C9"/>
    <w:multiLevelType w:val="multilevel"/>
    <w:tmpl w:val="301835C9"/>
    <w:lvl w:ilvl="0" w:tentative="0">
      <w:start w:val="1"/>
      <w:numFmt w:val="decimal"/>
      <w:suff w:val="space"/>
      <w:lvlText w:val="5.6.%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30C81A6A"/>
    <w:multiLevelType w:val="multilevel"/>
    <w:tmpl w:val="30C81A6A"/>
    <w:lvl w:ilvl="0" w:tentative="0">
      <w:start w:val="1"/>
      <w:numFmt w:val="decimal"/>
      <w:suff w:val="space"/>
      <w:lvlText w:val="5.6.4.%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31423855"/>
    <w:multiLevelType w:val="singleLevel"/>
    <w:tmpl w:val="31423855"/>
    <w:lvl w:ilvl="0" w:tentative="0">
      <w:start w:val="1"/>
      <w:numFmt w:val="decimal"/>
      <w:lvlText w:val="%1."/>
      <w:lvlJc w:val="left"/>
      <w:pPr>
        <w:tabs>
          <w:tab w:val="left" w:pos="312"/>
        </w:tabs>
      </w:pPr>
    </w:lvl>
  </w:abstractNum>
  <w:abstractNum w:abstractNumId="19">
    <w:nsid w:val="3A917A64"/>
    <w:multiLevelType w:val="multilevel"/>
    <w:tmpl w:val="3A917A64"/>
    <w:lvl w:ilvl="0" w:tentative="0">
      <w:start w:val="1"/>
      <w:numFmt w:val="decimal"/>
      <w:suff w:val="space"/>
      <w:lvlText w:val="5.7.%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401E6013"/>
    <w:multiLevelType w:val="singleLevel"/>
    <w:tmpl w:val="401E6013"/>
    <w:lvl w:ilvl="0" w:tentative="0">
      <w:start w:val="2"/>
      <w:numFmt w:val="decimal"/>
      <w:suff w:val="space"/>
      <w:lvlText w:val="%1."/>
      <w:lvlJc w:val="left"/>
    </w:lvl>
  </w:abstractNum>
  <w:abstractNum w:abstractNumId="21">
    <w:nsid w:val="46660618"/>
    <w:multiLevelType w:val="multilevel"/>
    <w:tmpl w:val="46660618"/>
    <w:lvl w:ilvl="0" w:tentative="0">
      <w:start w:val="1"/>
      <w:numFmt w:val="decimal"/>
      <w:suff w:val="space"/>
      <w:lvlText w:val="5.10.%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4CC86AEB"/>
    <w:multiLevelType w:val="multilevel"/>
    <w:tmpl w:val="4CC86AEB"/>
    <w:lvl w:ilvl="0" w:tentative="0">
      <w:start w:val="1"/>
      <w:numFmt w:val="decimal"/>
      <w:suff w:val="space"/>
      <w:lvlText w:val="5.%1."/>
      <w:lvlJc w:val="left"/>
      <w:pPr>
        <w:ind w:left="420" w:hanging="420"/>
      </w:pPr>
      <w:rPr>
        <w:rFonts w:hint="eastAsia"/>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23">
    <w:nsid w:val="61C755D6"/>
    <w:multiLevelType w:val="multilevel"/>
    <w:tmpl w:val="61C755D6"/>
    <w:lvl w:ilvl="0" w:tentative="0">
      <w:start w:val="1"/>
      <w:numFmt w:val="decimal"/>
      <w:lvlText w:val="1.%1."/>
      <w:lvlJc w:val="left"/>
      <w:pPr>
        <w:ind w:left="420" w:hanging="420"/>
      </w:pPr>
      <w:rPr>
        <w:rFonts w:hint="eastAsia"/>
        <w:strike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654972BA"/>
    <w:multiLevelType w:val="multilevel"/>
    <w:tmpl w:val="654972BA"/>
    <w:lvl w:ilvl="0" w:tentative="0">
      <w:start w:val="1"/>
      <w:numFmt w:val="decimal"/>
      <w:lvlText w:val="1.4.%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66905CF9"/>
    <w:multiLevelType w:val="multilevel"/>
    <w:tmpl w:val="66905CF9"/>
    <w:lvl w:ilvl="0" w:tentative="0">
      <w:start w:val="1"/>
      <w:numFmt w:val="decimal"/>
      <w:lvlText w:val="3.%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677F95A8"/>
    <w:multiLevelType w:val="singleLevel"/>
    <w:tmpl w:val="677F95A8"/>
    <w:lvl w:ilvl="0" w:tentative="0">
      <w:start w:val="1"/>
      <w:numFmt w:val="bullet"/>
      <w:lvlText w:val=""/>
      <w:lvlJc w:val="left"/>
      <w:pPr>
        <w:tabs>
          <w:tab w:val="left" w:pos="420"/>
        </w:tabs>
        <w:ind w:left="420" w:hanging="420"/>
      </w:pPr>
      <w:rPr>
        <w:rFonts w:hint="default" w:ascii="Wingdings" w:hAnsi="Wingdings"/>
      </w:rPr>
    </w:lvl>
  </w:abstractNum>
  <w:abstractNum w:abstractNumId="27">
    <w:nsid w:val="691A60EF"/>
    <w:multiLevelType w:val="multilevel"/>
    <w:tmpl w:val="691A60EF"/>
    <w:lvl w:ilvl="0" w:tentative="0">
      <w:start w:val="1"/>
      <w:numFmt w:val="decimal"/>
      <w:suff w:val="space"/>
      <w:lvlText w:val="5.4.4.%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6B2D7A0E"/>
    <w:multiLevelType w:val="multilevel"/>
    <w:tmpl w:val="6B2D7A0E"/>
    <w:lvl w:ilvl="0" w:tentative="0">
      <w:start w:val="1"/>
      <w:numFmt w:val="bullet"/>
      <w:pStyle w:val="43"/>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9">
    <w:nsid w:val="708E4385"/>
    <w:multiLevelType w:val="multilevel"/>
    <w:tmpl w:val="708E4385"/>
    <w:lvl w:ilvl="0" w:tentative="0">
      <w:start w:val="1"/>
      <w:numFmt w:val="decimal"/>
      <w:suff w:val="space"/>
      <w:lvlText w:val="5.2.4.%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0">
    <w:nsid w:val="72C6613E"/>
    <w:multiLevelType w:val="multilevel"/>
    <w:tmpl w:val="72C6613E"/>
    <w:lvl w:ilvl="0" w:tentative="0">
      <w:start w:val="1"/>
      <w:numFmt w:val="decimal"/>
      <w:suff w:val="space"/>
      <w:lvlText w:val="5.7.3.%1."/>
      <w:lvlJc w:val="left"/>
      <w:pPr>
        <w:ind w:left="420" w:hanging="420"/>
      </w:pPr>
      <w:rPr>
        <w:rFonts w:hint="eastAsia"/>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31">
    <w:nsid w:val="735D01C9"/>
    <w:multiLevelType w:val="multilevel"/>
    <w:tmpl w:val="735D01C9"/>
    <w:lvl w:ilvl="0" w:tentative="0">
      <w:start w:val="1"/>
      <w:numFmt w:val="decimal"/>
      <w:suff w:val="space"/>
      <w:lvlText w:val="5.10.4.%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2">
    <w:nsid w:val="7A349C20"/>
    <w:multiLevelType w:val="singleLevel"/>
    <w:tmpl w:val="7A349C20"/>
    <w:lvl w:ilvl="0" w:tentative="0">
      <w:start w:val="1"/>
      <w:numFmt w:val="decimal"/>
      <w:suff w:val="space"/>
      <w:lvlText w:val="%1."/>
      <w:lvlJc w:val="left"/>
    </w:lvl>
  </w:abstractNum>
  <w:abstractNum w:abstractNumId="33">
    <w:nsid w:val="7D130F9B"/>
    <w:multiLevelType w:val="multilevel"/>
    <w:tmpl w:val="7D130F9B"/>
    <w:lvl w:ilvl="0" w:tentative="0">
      <w:start w:val="1"/>
      <w:numFmt w:val="decimal"/>
      <w:suff w:val="space"/>
      <w:lvlText w:val="5.9.4.%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4">
    <w:nsid w:val="7DFA2EEB"/>
    <w:multiLevelType w:val="multilevel"/>
    <w:tmpl w:val="7DFA2EEB"/>
    <w:lvl w:ilvl="0" w:tentative="0">
      <w:start w:val="1"/>
      <w:numFmt w:val="decimal"/>
      <w:suff w:val="space"/>
      <w:lvlText w:val="5.4.%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8"/>
  </w:num>
  <w:num w:numId="2">
    <w:abstractNumId w:val="20"/>
  </w:num>
  <w:num w:numId="3">
    <w:abstractNumId w:val="32"/>
  </w:num>
  <w:num w:numId="4">
    <w:abstractNumId w:val="9"/>
  </w:num>
  <w:num w:numId="5">
    <w:abstractNumId w:val="23"/>
  </w:num>
  <w:num w:numId="6">
    <w:abstractNumId w:val="2"/>
  </w:num>
  <w:num w:numId="7">
    <w:abstractNumId w:val="3"/>
  </w:num>
  <w:num w:numId="8">
    <w:abstractNumId w:val="4"/>
  </w:num>
  <w:num w:numId="9">
    <w:abstractNumId w:val="24"/>
  </w:num>
  <w:num w:numId="10">
    <w:abstractNumId w:val="25"/>
  </w:num>
  <w:num w:numId="11">
    <w:abstractNumId w:val="11"/>
  </w:num>
  <w:num w:numId="12">
    <w:abstractNumId w:val="22"/>
  </w:num>
  <w:num w:numId="13">
    <w:abstractNumId w:val="26"/>
  </w:num>
  <w:num w:numId="14">
    <w:abstractNumId w:val="15"/>
  </w:num>
  <w:num w:numId="15">
    <w:abstractNumId w:val="10"/>
  </w:num>
  <w:num w:numId="16">
    <w:abstractNumId w:val="29"/>
  </w:num>
  <w:num w:numId="17">
    <w:abstractNumId w:val="7"/>
  </w:num>
  <w:num w:numId="18">
    <w:abstractNumId w:val="18"/>
  </w:num>
  <w:num w:numId="19">
    <w:abstractNumId w:val="1"/>
  </w:num>
  <w:num w:numId="20">
    <w:abstractNumId w:val="34"/>
  </w:num>
  <w:num w:numId="21">
    <w:abstractNumId w:val="27"/>
  </w:num>
  <w:num w:numId="22">
    <w:abstractNumId w:val="13"/>
  </w:num>
  <w:num w:numId="23">
    <w:abstractNumId w:val="0"/>
  </w:num>
  <w:num w:numId="24">
    <w:abstractNumId w:val="14"/>
  </w:num>
  <w:num w:numId="25">
    <w:abstractNumId w:val="16"/>
  </w:num>
  <w:num w:numId="26">
    <w:abstractNumId w:val="17"/>
  </w:num>
  <w:num w:numId="27">
    <w:abstractNumId w:val="19"/>
  </w:num>
  <w:num w:numId="28">
    <w:abstractNumId w:val="30"/>
  </w:num>
  <w:num w:numId="29">
    <w:abstractNumId w:val="21"/>
  </w:num>
  <w:num w:numId="30">
    <w:abstractNumId w:val="6"/>
  </w:num>
  <w:num w:numId="31">
    <w:abstractNumId w:val="33"/>
  </w:num>
  <w:num w:numId="32">
    <w:abstractNumId w:val="12"/>
  </w:num>
  <w:num w:numId="33">
    <w:abstractNumId w:val="31"/>
  </w:num>
  <w:num w:numId="34">
    <w:abstractNumId w:val="8"/>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HorizontalSpacing w:val="9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E1ZTk2YzYxMDE2MDZjZWJlYzc0NWFkNzc1MWY1MmQifQ=="/>
  </w:docVars>
  <w:rsids>
    <w:rsidRoot w:val="00172A27"/>
    <w:rsid w:val="0000186F"/>
    <w:rsid w:val="00001CC1"/>
    <w:rsid w:val="00007617"/>
    <w:rsid w:val="0001264A"/>
    <w:rsid w:val="000143FF"/>
    <w:rsid w:val="0001454E"/>
    <w:rsid w:val="00015CEA"/>
    <w:rsid w:val="000202AE"/>
    <w:rsid w:val="000203FF"/>
    <w:rsid w:val="000223FA"/>
    <w:rsid w:val="0002295B"/>
    <w:rsid w:val="0002468E"/>
    <w:rsid w:val="000334EC"/>
    <w:rsid w:val="00035531"/>
    <w:rsid w:val="00035A02"/>
    <w:rsid w:val="00037678"/>
    <w:rsid w:val="0005083F"/>
    <w:rsid w:val="00050DA1"/>
    <w:rsid w:val="0005237D"/>
    <w:rsid w:val="00056777"/>
    <w:rsid w:val="0006445B"/>
    <w:rsid w:val="00065012"/>
    <w:rsid w:val="00070553"/>
    <w:rsid w:val="000731D7"/>
    <w:rsid w:val="00076922"/>
    <w:rsid w:val="00081F38"/>
    <w:rsid w:val="00082210"/>
    <w:rsid w:val="00085E0D"/>
    <w:rsid w:val="00090712"/>
    <w:rsid w:val="00090D6D"/>
    <w:rsid w:val="000937DC"/>
    <w:rsid w:val="00095B41"/>
    <w:rsid w:val="00095F6A"/>
    <w:rsid w:val="000A2C7D"/>
    <w:rsid w:val="000A610D"/>
    <w:rsid w:val="000C2915"/>
    <w:rsid w:val="000C39A8"/>
    <w:rsid w:val="000D16E9"/>
    <w:rsid w:val="000D4D9A"/>
    <w:rsid w:val="000E2258"/>
    <w:rsid w:val="000E28EF"/>
    <w:rsid w:val="000E30F6"/>
    <w:rsid w:val="000E4775"/>
    <w:rsid w:val="000E5D37"/>
    <w:rsid w:val="000E6F20"/>
    <w:rsid w:val="000E7BEE"/>
    <w:rsid w:val="000F2C0C"/>
    <w:rsid w:val="000F68DE"/>
    <w:rsid w:val="001052CB"/>
    <w:rsid w:val="00105737"/>
    <w:rsid w:val="00106091"/>
    <w:rsid w:val="00107220"/>
    <w:rsid w:val="00114A5B"/>
    <w:rsid w:val="00117711"/>
    <w:rsid w:val="00120CF2"/>
    <w:rsid w:val="00121129"/>
    <w:rsid w:val="00121B18"/>
    <w:rsid w:val="00122399"/>
    <w:rsid w:val="00123B0A"/>
    <w:rsid w:val="00126AE1"/>
    <w:rsid w:val="0013234F"/>
    <w:rsid w:val="00132EAB"/>
    <w:rsid w:val="00135F45"/>
    <w:rsid w:val="00141F89"/>
    <w:rsid w:val="00143C09"/>
    <w:rsid w:val="0014459B"/>
    <w:rsid w:val="00147B7B"/>
    <w:rsid w:val="00160F73"/>
    <w:rsid w:val="0016146E"/>
    <w:rsid w:val="00161B58"/>
    <w:rsid w:val="00162A9E"/>
    <w:rsid w:val="00164593"/>
    <w:rsid w:val="00165AE0"/>
    <w:rsid w:val="00166E1B"/>
    <w:rsid w:val="00167308"/>
    <w:rsid w:val="0016773C"/>
    <w:rsid w:val="00172A27"/>
    <w:rsid w:val="00173516"/>
    <w:rsid w:val="001754F2"/>
    <w:rsid w:val="001841F2"/>
    <w:rsid w:val="0018647A"/>
    <w:rsid w:val="00193E5A"/>
    <w:rsid w:val="00196CC2"/>
    <w:rsid w:val="001A06D8"/>
    <w:rsid w:val="001A088E"/>
    <w:rsid w:val="001A0DC8"/>
    <w:rsid w:val="001A1918"/>
    <w:rsid w:val="001A5893"/>
    <w:rsid w:val="001A6CBC"/>
    <w:rsid w:val="001C2B40"/>
    <w:rsid w:val="001D13D4"/>
    <w:rsid w:val="001D7E17"/>
    <w:rsid w:val="001E496F"/>
    <w:rsid w:val="001E5188"/>
    <w:rsid w:val="001E6050"/>
    <w:rsid w:val="001F0704"/>
    <w:rsid w:val="001F4B8D"/>
    <w:rsid w:val="001F4D34"/>
    <w:rsid w:val="002001D2"/>
    <w:rsid w:val="00204876"/>
    <w:rsid w:val="002059B5"/>
    <w:rsid w:val="00206A4D"/>
    <w:rsid w:val="00215909"/>
    <w:rsid w:val="0022032C"/>
    <w:rsid w:val="002318BA"/>
    <w:rsid w:val="00232A38"/>
    <w:rsid w:val="00233A75"/>
    <w:rsid w:val="002358C7"/>
    <w:rsid w:val="00241C81"/>
    <w:rsid w:val="00242BBB"/>
    <w:rsid w:val="002450C6"/>
    <w:rsid w:val="002516D0"/>
    <w:rsid w:val="00253D1B"/>
    <w:rsid w:val="00254030"/>
    <w:rsid w:val="00261004"/>
    <w:rsid w:val="002647B9"/>
    <w:rsid w:val="00265676"/>
    <w:rsid w:val="00266F2D"/>
    <w:rsid w:val="0026754A"/>
    <w:rsid w:val="002702B6"/>
    <w:rsid w:val="00271712"/>
    <w:rsid w:val="00271BE8"/>
    <w:rsid w:val="00273E03"/>
    <w:rsid w:val="0027677C"/>
    <w:rsid w:val="00286A47"/>
    <w:rsid w:val="00286AF3"/>
    <w:rsid w:val="002923C1"/>
    <w:rsid w:val="002B51A0"/>
    <w:rsid w:val="002C0606"/>
    <w:rsid w:val="002C7A0B"/>
    <w:rsid w:val="002D2BA3"/>
    <w:rsid w:val="002D39AD"/>
    <w:rsid w:val="002D6728"/>
    <w:rsid w:val="002E171A"/>
    <w:rsid w:val="002E5B96"/>
    <w:rsid w:val="002F0868"/>
    <w:rsid w:val="002F0A28"/>
    <w:rsid w:val="002F1AE5"/>
    <w:rsid w:val="002F38C4"/>
    <w:rsid w:val="00300D39"/>
    <w:rsid w:val="003019F0"/>
    <w:rsid w:val="00302A0C"/>
    <w:rsid w:val="00303F2A"/>
    <w:rsid w:val="003060C1"/>
    <w:rsid w:val="00306EB4"/>
    <w:rsid w:val="003073A3"/>
    <w:rsid w:val="00307C47"/>
    <w:rsid w:val="0031196D"/>
    <w:rsid w:val="00317CB9"/>
    <w:rsid w:val="00323F1D"/>
    <w:rsid w:val="00325BC2"/>
    <w:rsid w:val="00327178"/>
    <w:rsid w:val="00327FCD"/>
    <w:rsid w:val="003309B9"/>
    <w:rsid w:val="00342816"/>
    <w:rsid w:val="00344925"/>
    <w:rsid w:val="0035166D"/>
    <w:rsid w:val="00352366"/>
    <w:rsid w:val="0035532C"/>
    <w:rsid w:val="00355804"/>
    <w:rsid w:val="00357EFF"/>
    <w:rsid w:val="00361A50"/>
    <w:rsid w:val="003621EA"/>
    <w:rsid w:val="0036704B"/>
    <w:rsid w:val="00375633"/>
    <w:rsid w:val="00375791"/>
    <w:rsid w:val="00383C04"/>
    <w:rsid w:val="00384958"/>
    <w:rsid w:val="00387945"/>
    <w:rsid w:val="00391B83"/>
    <w:rsid w:val="00392963"/>
    <w:rsid w:val="00394708"/>
    <w:rsid w:val="003A00A4"/>
    <w:rsid w:val="003A0364"/>
    <w:rsid w:val="003A57C1"/>
    <w:rsid w:val="003B1686"/>
    <w:rsid w:val="003B2B59"/>
    <w:rsid w:val="003B3BE0"/>
    <w:rsid w:val="003B55A3"/>
    <w:rsid w:val="003C0D46"/>
    <w:rsid w:val="003D4EA8"/>
    <w:rsid w:val="003E51B7"/>
    <w:rsid w:val="003F2E15"/>
    <w:rsid w:val="003F3DDC"/>
    <w:rsid w:val="003F3EE0"/>
    <w:rsid w:val="003F4BA7"/>
    <w:rsid w:val="003F53DE"/>
    <w:rsid w:val="003F619B"/>
    <w:rsid w:val="003F7D12"/>
    <w:rsid w:val="004035E9"/>
    <w:rsid w:val="00403DD6"/>
    <w:rsid w:val="00406688"/>
    <w:rsid w:val="004110D7"/>
    <w:rsid w:val="00414D5E"/>
    <w:rsid w:val="00415A40"/>
    <w:rsid w:val="00416191"/>
    <w:rsid w:val="004204F0"/>
    <w:rsid w:val="0042279F"/>
    <w:rsid w:val="004271A2"/>
    <w:rsid w:val="004353FF"/>
    <w:rsid w:val="00436FC0"/>
    <w:rsid w:val="004401F0"/>
    <w:rsid w:val="004435F9"/>
    <w:rsid w:val="00443DC9"/>
    <w:rsid w:val="00444E1B"/>
    <w:rsid w:val="004477C2"/>
    <w:rsid w:val="00453E9E"/>
    <w:rsid w:val="00455C61"/>
    <w:rsid w:val="004673A0"/>
    <w:rsid w:val="00474026"/>
    <w:rsid w:val="004873CE"/>
    <w:rsid w:val="00493DCE"/>
    <w:rsid w:val="00494E03"/>
    <w:rsid w:val="004A0854"/>
    <w:rsid w:val="004A100F"/>
    <w:rsid w:val="004A4271"/>
    <w:rsid w:val="004A5870"/>
    <w:rsid w:val="004B19FF"/>
    <w:rsid w:val="004B6CA8"/>
    <w:rsid w:val="004C002C"/>
    <w:rsid w:val="004C1341"/>
    <w:rsid w:val="004C2C6D"/>
    <w:rsid w:val="004D28C7"/>
    <w:rsid w:val="004D5B27"/>
    <w:rsid w:val="004E528D"/>
    <w:rsid w:val="004F3353"/>
    <w:rsid w:val="004F443C"/>
    <w:rsid w:val="005020FE"/>
    <w:rsid w:val="005048B7"/>
    <w:rsid w:val="00505FF1"/>
    <w:rsid w:val="00512B20"/>
    <w:rsid w:val="0052371C"/>
    <w:rsid w:val="00523E52"/>
    <w:rsid w:val="005306B3"/>
    <w:rsid w:val="00531425"/>
    <w:rsid w:val="00540E12"/>
    <w:rsid w:val="00542B80"/>
    <w:rsid w:val="00543040"/>
    <w:rsid w:val="00547D58"/>
    <w:rsid w:val="00550FE4"/>
    <w:rsid w:val="005514A7"/>
    <w:rsid w:val="005550C8"/>
    <w:rsid w:val="005606A5"/>
    <w:rsid w:val="00564B1D"/>
    <w:rsid w:val="00574E57"/>
    <w:rsid w:val="00575EEF"/>
    <w:rsid w:val="0058061A"/>
    <w:rsid w:val="00582112"/>
    <w:rsid w:val="0058666B"/>
    <w:rsid w:val="005919EC"/>
    <w:rsid w:val="005A7528"/>
    <w:rsid w:val="005B58CC"/>
    <w:rsid w:val="005C2318"/>
    <w:rsid w:val="005C23E9"/>
    <w:rsid w:val="005C5199"/>
    <w:rsid w:val="005C635F"/>
    <w:rsid w:val="005D2EAD"/>
    <w:rsid w:val="005D478D"/>
    <w:rsid w:val="005D77F7"/>
    <w:rsid w:val="005E29B9"/>
    <w:rsid w:val="005F12AC"/>
    <w:rsid w:val="005F1B10"/>
    <w:rsid w:val="005F6FEC"/>
    <w:rsid w:val="005F7D57"/>
    <w:rsid w:val="0060060E"/>
    <w:rsid w:val="0060103D"/>
    <w:rsid w:val="00604D9F"/>
    <w:rsid w:val="00606555"/>
    <w:rsid w:val="00606D04"/>
    <w:rsid w:val="006120BA"/>
    <w:rsid w:val="0062383F"/>
    <w:rsid w:val="00631810"/>
    <w:rsid w:val="006323EE"/>
    <w:rsid w:val="00637265"/>
    <w:rsid w:val="0065726A"/>
    <w:rsid w:val="006610BD"/>
    <w:rsid w:val="006673F0"/>
    <w:rsid w:val="006718FB"/>
    <w:rsid w:val="00675332"/>
    <w:rsid w:val="00681C2A"/>
    <w:rsid w:val="006841C2"/>
    <w:rsid w:val="00684AC3"/>
    <w:rsid w:val="0068636F"/>
    <w:rsid w:val="00686F61"/>
    <w:rsid w:val="00687A58"/>
    <w:rsid w:val="006900F8"/>
    <w:rsid w:val="006915B2"/>
    <w:rsid w:val="00692057"/>
    <w:rsid w:val="00693DAE"/>
    <w:rsid w:val="00695C4D"/>
    <w:rsid w:val="006A2D41"/>
    <w:rsid w:val="006B3A17"/>
    <w:rsid w:val="006B3FE4"/>
    <w:rsid w:val="006B6DE3"/>
    <w:rsid w:val="006B7CF0"/>
    <w:rsid w:val="006C0EBF"/>
    <w:rsid w:val="006C506E"/>
    <w:rsid w:val="006C5F95"/>
    <w:rsid w:val="006C6A97"/>
    <w:rsid w:val="006D11C3"/>
    <w:rsid w:val="006D61F7"/>
    <w:rsid w:val="006E01D5"/>
    <w:rsid w:val="006E2010"/>
    <w:rsid w:val="006E2CBD"/>
    <w:rsid w:val="006E31F8"/>
    <w:rsid w:val="006E5AD0"/>
    <w:rsid w:val="006F2F75"/>
    <w:rsid w:val="006F34C4"/>
    <w:rsid w:val="006F4356"/>
    <w:rsid w:val="006F7262"/>
    <w:rsid w:val="00702918"/>
    <w:rsid w:val="0070449C"/>
    <w:rsid w:val="00705219"/>
    <w:rsid w:val="00711304"/>
    <w:rsid w:val="007114F8"/>
    <w:rsid w:val="00712AA4"/>
    <w:rsid w:val="00732230"/>
    <w:rsid w:val="007378EB"/>
    <w:rsid w:val="0074516E"/>
    <w:rsid w:val="00751E38"/>
    <w:rsid w:val="007617C4"/>
    <w:rsid w:val="00763DA7"/>
    <w:rsid w:val="00764659"/>
    <w:rsid w:val="007651A7"/>
    <w:rsid w:val="00765A84"/>
    <w:rsid w:val="007671FD"/>
    <w:rsid w:val="00770902"/>
    <w:rsid w:val="00774B19"/>
    <w:rsid w:val="00774F06"/>
    <w:rsid w:val="007750FA"/>
    <w:rsid w:val="007755D0"/>
    <w:rsid w:val="00775D4C"/>
    <w:rsid w:val="007802B1"/>
    <w:rsid w:val="0078388F"/>
    <w:rsid w:val="00784FB9"/>
    <w:rsid w:val="0078620A"/>
    <w:rsid w:val="00793E04"/>
    <w:rsid w:val="007A2623"/>
    <w:rsid w:val="007A3FE9"/>
    <w:rsid w:val="007B18BC"/>
    <w:rsid w:val="007B2EBD"/>
    <w:rsid w:val="007C0C61"/>
    <w:rsid w:val="007C1822"/>
    <w:rsid w:val="007C5A0D"/>
    <w:rsid w:val="007C5EA8"/>
    <w:rsid w:val="007C6CA8"/>
    <w:rsid w:val="007C73DB"/>
    <w:rsid w:val="007C75C7"/>
    <w:rsid w:val="007D1BA3"/>
    <w:rsid w:val="007E1687"/>
    <w:rsid w:val="007E1A83"/>
    <w:rsid w:val="007E20A6"/>
    <w:rsid w:val="007E3D42"/>
    <w:rsid w:val="007E547F"/>
    <w:rsid w:val="007F04C7"/>
    <w:rsid w:val="007F1F27"/>
    <w:rsid w:val="0080311F"/>
    <w:rsid w:val="008038D3"/>
    <w:rsid w:val="008045A6"/>
    <w:rsid w:val="00814560"/>
    <w:rsid w:val="008169EE"/>
    <w:rsid w:val="00816E8A"/>
    <w:rsid w:val="0082666B"/>
    <w:rsid w:val="00832C0E"/>
    <w:rsid w:val="00840838"/>
    <w:rsid w:val="00842CEA"/>
    <w:rsid w:val="00845F52"/>
    <w:rsid w:val="0085007D"/>
    <w:rsid w:val="0085010F"/>
    <w:rsid w:val="0085271C"/>
    <w:rsid w:val="008552B1"/>
    <w:rsid w:val="00857844"/>
    <w:rsid w:val="0086129B"/>
    <w:rsid w:val="00872AAD"/>
    <w:rsid w:val="0087567C"/>
    <w:rsid w:val="00884B48"/>
    <w:rsid w:val="00885AA9"/>
    <w:rsid w:val="008925E3"/>
    <w:rsid w:val="00893693"/>
    <w:rsid w:val="00894612"/>
    <w:rsid w:val="00894D42"/>
    <w:rsid w:val="0089608F"/>
    <w:rsid w:val="008A3B46"/>
    <w:rsid w:val="008A3E67"/>
    <w:rsid w:val="008A582E"/>
    <w:rsid w:val="008A5E19"/>
    <w:rsid w:val="008B7F60"/>
    <w:rsid w:val="008C0700"/>
    <w:rsid w:val="008C330B"/>
    <w:rsid w:val="008C37DF"/>
    <w:rsid w:val="008D0698"/>
    <w:rsid w:val="008E0AD8"/>
    <w:rsid w:val="008E0B45"/>
    <w:rsid w:val="008E13B8"/>
    <w:rsid w:val="008E1D44"/>
    <w:rsid w:val="008F39F9"/>
    <w:rsid w:val="008F71C2"/>
    <w:rsid w:val="00900678"/>
    <w:rsid w:val="009059FD"/>
    <w:rsid w:val="00905BE3"/>
    <w:rsid w:val="00907837"/>
    <w:rsid w:val="00912AEC"/>
    <w:rsid w:val="009143B5"/>
    <w:rsid w:val="0092185D"/>
    <w:rsid w:val="00923CCE"/>
    <w:rsid w:val="0092541E"/>
    <w:rsid w:val="00925829"/>
    <w:rsid w:val="00931A01"/>
    <w:rsid w:val="00931BCB"/>
    <w:rsid w:val="0093269B"/>
    <w:rsid w:val="0093459C"/>
    <w:rsid w:val="009576D4"/>
    <w:rsid w:val="009607E9"/>
    <w:rsid w:val="009653C1"/>
    <w:rsid w:val="009671C6"/>
    <w:rsid w:val="0097060D"/>
    <w:rsid w:val="009753C4"/>
    <w:rsid w:val="009754A4"/>
    <w:rsid w:val="00975940"/>
    <w:rsid w:val="009760EE"/>
    <w:rsid w:val="00977E4B"/>
    <w:rsid w:val="00981A7E"/>
    <w:rsid w:val="00981F09"/>
    <w:rsid w:val="00983527"/>
    <w:rsid w:val="00983722"/>
    <w:rsid w:val="00984691"/>
    <w:rsid w:val="00984C1F"/>
    <w:rsid w:val="00990E93"/>
    <w:rsid w:val="00991684"/>
    <w:rsid w:val="009941AC"/>
    <w:rsid w:val="00995893"/>
    <w:rsid w:val="009A15DC"/>
    <w:rsid w:val="009A2A03"/>
    <w:rsid w:val="009A2C65"/>
    <w:rsid w:val="009A4BBA"/>
    <w:rsid w:val="009A4C25"/>
    <w:rsid w:val="009A620A"/>
    <w:rsid w:val="009A7863"/>
    <w:rsid w:val="009A7F90"/>
    <w:rsid w:val="009B18EE"/>
    <w:rsid w:val="009B20C5"/>
    <w:rsid w:val="009B4193"/>
    <w:rsid w:val="009B5857"/>
    <w:rsid w:val="009C1871"/>
    <w:rsid w:val="009C2E23"/>
    <w:rsid w:val="009C6272"/>
    <w:rsid w:val="009C6A65"/>
    <w:rsid w:val="009D4297"/>
    <w:rsid w:val="009D48E3"/>
    <w:rsid w:val="009D628B"/>
    <w:rsid w:val="009E00FF"/>
    <w:rsid w:val="009E2759"/>
    <w:rsid w:val="009E7A80"/>
    <w:rsid w:val="009F4DD1"/>
    <w:rsid w:val="009F7214"/>
    <w:rsid w:val="00A047D5"/>
    <w:rsid w:val="00A04C4C"/>
    <w:rsid w:val="00A05590"/>
    <w:rsid w:val="00A05FED"/>
    <w:rsid w:val="00A0697D"/>
    <w:rsid w:val="00A0796A"/>
    <w:rsid w:val="00A12F4C"/>
    <w:rsid w:val="00A13ADE"/>
    <w:rsid w:val="00A2002E"/>
    <w:rsid w:val="00A24AC0"/>
    <w:rsid w:val="00A2590E"/>
    <w:rsid w:val="00A25A6A"/>
    <w:rsid w:val="00A30E8A"/>
    <w:rsid w:val="00A3123B"/>
    <w:rsid w:val="00A365BE"/>
    <w:rsid w:val="00A367B2"/>
    <w:rsid w:val="00A47820"/>
    <w:rsid w:val="00A51F25"/>
    <w:rsid w:val="00A5467E"/>
    <w:rsid w:val="00A571EA"/>
    <w:rsid w:val="00A60973"/>
    <w:rsid w:val="00A62699"/>
    <w:rsid w:val="00A64DB2"/>
    <w:rsid w:val="00A71456"/>
    <w:rsid w:val="00A85370"/>
    <w:rsid w:val="00A855EB"/>
    <w:rsid w:val="00A867DE"/>
    <w:rsid w:val="00A9132C"/>
    <w:rsid w:val="00A95D22"/>
    <w:rsid w:val="00AA0DAC"/>
    <w:rsid w:val="00AA0FD5"/>
    <w:rsid w:val="00AA160B"/>
    <w:rsid w:val="00AA2732"/>
    <w:rsid w:val="00AB0F28"/>
    <w:rsid w:val="00AB219C"/>
    <w:rsid w:val="00AB2535"/>
    <w:rsid w:val="00AB2A46"/>
    <w:rsid w:val="00AB3F57"/>
    <w:rsid w:val="00AB54DA"/>
    <w:rsid w:val="00AB5DA5"/>
    <w:rsid w:val="00AC5287"/>
    <w:rsid w:val="00AC6014"/>
    <w:rsid w:val="00AC7CEA"/>
    <w:rsid w:val="00AD2E58"/>
    <w:rsid w:val="00AD4FEF"/>
    <w:rsid w:val="00AE0AE3"/>
    <w:rsid w:val="00AE5D61"/>
    <w:rsid w:val="00AE6977"/>
    <w:rsid w:val="00AF0153"/>
    <w:rsid w:val="00AF2A78"/>
    <w:rsid w:val="00B01C59"/>
    <w:rsid w:val="00B033E5"/>
    <w:rsid w:val="00B04494"/>
    <w:rsid w:val="00B10C6D"/>
    <w:rsid w:val="00B13F6E"/>
    <w:rsid w:val="00B151C4"/>
    <w:rsid w:val="00B176C3"/>
    <w:rsid w:val="00B2564E"/>
    <w:rsid w:val="00B260F5"/>
    <w:rsid w:val="00B263DC"/>
    <w:rsid w:val="00B27CF8"/>
    <w:rsid w:val="00B33EE8"/>
    <w:rsid w:val="00B36128"/>
    <w:rsid w:val="00B36B1C"/>
    <w:rsid w:val="00B36B3B"/>
    <w:rsid w:val="00B3787F"/>
    <w:rsid w:val="00B40684"/>
    <w:rsid w:val="00B45E72"/>
    <w:rsid w:val="00B46BC0"/>
    <w:rsid w:val="00B557E9"/>
    <w:rsid w:val="00B57D01"/>
    <w:rsid w:val="00B62163"/>
    <w:rsid w:val="00B6446A"/>
    <w:rsid w:val="00B66F9A"/>
    <w:rsid w:val="00B70482"/>
    <w:rsid w:val="00B73040"/>
    <w:rsid w:val="00B731F5"/>
    <w:rsid w:val="00B73B3B"/>
    <w:rsid w:val="00B75C5E"/>
    <w:rsid w:val="00B8092C"/>
    <w:rsid w:val="00B81366"/>
    <w:rsid w:val="00B83977"/>
    <w:rsid w:val="00B84434"/>
    <w:rsid w:val="00B867C2"/>
    <w:rsid w:val="00B87D12"/>
    <w:rsid w:val="00B94D59"/>
    <w:rsid w:val="00BA3DED"/>
    <w:rsid w:val="00BA53B4"/>
    <w:rsid w:val="00BA6303"/>
    <w:rsid w:val="00BC6708"/>
    <w:rsid w:val="00BC6A99"/>
    <w:rsid w:val="00BD23B5"/>
    <w:rsid w:val="00BD279C"/>
    <w:rsid w:val="00BD46C9"/>
    <w:rsid w:val="00BD7623"/>
    <w:rsid w:val="00BE1742"/>
    <w:rsid w:val="00BE2524"/>
    <w:rsid w:val="00BE2909"/>
    <w:rsid w:val="00BE2CDE"/>
    <w:rsid w:val="00BE4AB2"/>
    <w:rsid w:val="00BF6109"/>
    <w:rsid w:val="00BF6303"/>
    <w:rsid w:val="00C134E4"/>
    <w:rsid w:val="00C1437E"/>
    <w:rsid w:val="00C1475B"/>
    <w:rsid w:val="00C156B5"/>
    <w:rsid w:val="00C15B06"/>
    <w:rsid w:val="00C21ACB"/>
    <w:rsid w:val="00C247B3"/>
    <w:rsid w:val="00C26BDE"/>
    <w:rsid w:val="00C270E6"/>
    <w:rsid w:val="00C30699"/>
    <w:rsid w:val="00C30F35"/>
    <w:rsid w:val="00C3659A"/>
    <w:rsid w:val="00C415F1"/>
    <w:rsid w:val="00C41651"/>
    <w:rsid w:val="00C47C5C"/>
    <w:rsid w:val="00C54165"/>
    <w:rsid w:val="00C62F93"/>
    <w:rsid w:val="00C67A41"/>
    <w:rsid w:val="00C71E53"/>
    <w:rsid w:val="00C71F35"/>
    <w:rsid w:val="00C73C08"/>
    <w:rsid w:val="00C76E57"/>
    <w:rsid w:val="00C832F1"/>
    <w:rsid w:val="00C83421"/>
    <w:rsid w:val="00C84A0D"/>
    <w:rsid w:val="00C84B35"/>
    <w:rsid w:val="00C87F3E"/>
    <w:rsid w:val="00C947EA"/>
    <w:rsid w:val="00C9669D"/>
    <w:rsid w:val="00CA0F21"/>
    <w:rsid w:val="00CA5A82"/>
    <w:rsid w:val="00CB12A9"/>
    <w:rsid w:val="00CB3109"/>
    <w:rsid w:val="00CB37FE"/>
    <w:rsid w:val="00CC2975"/>
    <w:rsid w:val="00CC3434"/>
    <w:rsid w:val="00CC35D7"/>
    <w:rsid w:val="00CC5746"/>
    <w:rsid w:val="00CC7C8C"/>
    <w:rsid w:val="00CD1FA0"/>
    <w:rsid w:val="00CD378A"/>
    <w:rsid w:val="00CD39BE"/>
    <w:rsid w:val="00CD4B09"/>
    <w:rsid w:val="00CE16EB"/>
    <w:rsid w:val="00CE336C"/>
    <w:rsid w:val="00CE3AC2"/>
    <w:rsid w:val="00CE53B7"/>
    <w:rsid w:val="00CF3DD2"/>
    <w:rsid w:val="00CF76CE"/>
    <w:rsid w:val="00CF7D82"/>
    <w:rsid w:val="00D0589C"/>
    <w:rsid w:val="00D071DC"/>
    <w:rsid w:val="00D11670"/>
    <w:rsid w:val="00D14C93"/>
    <w:rsid w:val="00D16A6A"/>
    <w:rsid w:val="00D23187"/>
    <w:rsid w:val="00D233DB"/>
    <w:rsid w:val="00D247C6"/>
    <w:rsid w:val="00D2693B"/>
    <w:rsid w:val="00D34DF7"/>
    <w:rsid w:val="00D358C4"/>
    <w:rsid w:val="00D4348B"/>
    <w:rsid w:val="00D461BD"/>
    <w:rsid w:val="00D5234B"/>
    <w:rsid w:val="00D56C36"/>
    <w:rsid w:val="00D57218"/>
    <w:rsid w:val="00D6115C"/>
    <w:rsid w:val="00D613F3"/>
    <w:rsid w:val="00D6186E"/>
    <w:rsid w:val="00D64948"/>
    <w:rsid w:val="00D6743B"/>
    <w:rsid w:val="00D74583"/>
    <w:rsid w:val="00D76496"/>
    <w:rsid w:val="00D804CE"/>
    <w:rsid w:val="00D80F09"/>
    <w:rsid w:val="00D8657D"/>
    <w:rsid w:val="00D92C35"/>
    <w:rsid w:val="00D95E02"/>
    <w:rsid w:val="00D962B8"/>
    <w:rsid w:val="00DA6570"/>
    <w:rsid w:val="00DB0016"/>
    <w:rsid w:val="00DB1409"/>
    <w:rsid w:val="00DB48FE"/>
    <w:rsid w:val="00DB5853"/>
    <w:rsid w:val="00DC0E13"/>
    <w:rsid w:val="00DC160B"/>
    <w:rsid w:val="00DC69CC"/>
    <w:rsid w:val="00DC7AA4"/>
    <w:rsid w:val="00DD292F"/>
    <w:rsid w:val="00DD5189"/>
    <w:rsid w:val="00DD639D"/>
    <w:rsid w:val="00DD6BC0"/>
    <w:rsid w:val="00DE0EF8"/>
    <w:rsid w:val="00DE5060"/>
    <w:rsid w:val="00DE60C2"/>
    <w:rsid w:val="00DF0E61"/>
    <w:rsid w:val="00E004CB"/>
    <w:rsid w:val="00E16073"/>
    <w:rsid w:val="00E163C2"/>
    <w:rsid w:val="00E1684E"/>
    <w:rsid w:val="00E17262"/>
    <w:rsid w:val="00E2055B"/>
    <w:rsid w:val="00E20ED0"/>
    <w:rsid w:val="00E261DC"/>
    <w:rsid w:val="00E267A5"/>
    <w:rsid w:val="00E31058"/>
    <w:rsid w:val="00E31FDF"/>
    <w:rsid w:val="00E3283A"/>
    <w:rsid w:val="00E3340B"/>
    <w:rsid w:val="00E341AE"/>
    <w:rsid w:val="00E348C5"/>
    <w:rsid w:val="00E35232"/>
    <w:rsid w:val="00E3583E"/>
    <w:rsid w:val="00E41198"/>
    <w:rsid w:val="00E50B1E"/>
    <w:rsid w:val="00E547CF"/>
    <w:rsid w:val="00E653B3"/>
    <w:rsid w:val="00E65DC7"/>
    <w:rsid w:val="00E70977"/>
    <w:rsid w:val="00E763C3"/>
    <w:rsid w:val="00E807F3"/>
    <w:rsid w:val="00E82AD7"/>
    <w:rsid w:val="00E91C1F"/>
    <w:rsid w:val="00E93247"/>
    <w:rsid w:val="00E953DF"/>
    <w:rsid w:val="00E96674"/>
    <w:rsid w:val="00E96A40"/>
    <w:rsid w:val="00EA1489"/>
    <w:rsid w:val="00EA1554"/>
    <w:rsid w:val="00EA63DE"/>
    <w:rsid w:val="00EA71FD"/>
    <w:rsid w:val="00EB19AC"/>
    <w:rsid w:val="00EB2108"/>
    <w:rsid w:val="00EB5AD6"/>
    <w:rsid w:val="00EB62DB"/>
    <w:rsid w:val="00EB70BD"/>
    <w:rsid w:val="00EC298F"/>
    <w:rsid w:val="00EC50E3"/>
    <w:rsid w:val="00EC545B"/>
    <w:rsid w:val="00EC59B0"/>
    <w:rsid w:val="00ED092F"/>
    <w:rsid w:val="00ED0B6F"/>
    <w:rsid w:val="00ED40D6"/>
    <w:rsid w:val="00EE269B"/>
    <w:rsid w:val="00EE5A94"/>
    <w:rsid w:val="00EE60F2"/>
    <w:rsid w:val="00EF21B6"/>
    <w:rsid w:val="00EF5E3F"/>
    <w:rsid w:val="00EF631E"/>
    <w:rsid w:val="00EF711A"/>
    <w:rsid w:val="00F026A0"/>
    <w:rsid w:val="00F02D5D"/>
    <w:rsid w:val="00F0401C"/>
    <w:rsid w:val="00F06887"/>
    <w:rsid w:val="00F0726A"/>
    <w:rsid w:val="00F110C0"/>
    <w:rsid w:val="00F1747E"/>
    <w:rsid w:val="00F31C95"/>
    <w:rsid w:val="00F4025A"/>
    <w:rsid w:val="00F43381"/>
    <w:rsid w:val="00F46A38"/>
    <w:rsid w:val="00F47BA3"/>
    <w:rsid w:val="00F53DEC"/>
    <w:rsid w:val="00F545A4"/>
    <w:rsid w:val="00F564BF"/>
    <w:rsid w:val="00F56A5D"/>
    <w:rsid w:val="00F57574"/>
    <w:rsid w:val="00F613E3"/>
    <w:rsid w:val="00F676B0"/>
    <w:rsid w:val="00F70844"/>
    <w:rsid w:val="00F70CA5"/>
    <w:rsid w:val="00F74D55"/>
    <w:rsid w:val="00F75184"/>
    <w:rsid w:val="00F75991"/>
    <w:rsid w:val="00F809FF"/>
    <w:rsid w:val="00F836D9"/>
    <w:rsid w:val="00F83FFF"/>
    <w:rsid w:val="00F87841"/>
    <w:rsid w:val="00F94255"/>
    <w:rsid w:val="00F94686"/>
    <w:rsid w:val="00F9502C"/>
    <w:rsid w:val="00F96351"/>
    <w:rsid w:val="00FA160D"/>
    <w:rsid w:val="00FA3686"/>
    <w:rsid w:val="00FA3879"/>
    <w:rsid w:val="00FA463C"/>
    <w:rsid w:val="00FA7377"/>
    <w:rsid w:val="00FA77B5"/>
    <w:rsid w:val="00FB063B"/>
    <w:rsid w:val="00FB0A79"/>
    <w:rsid w:val="00FB1C7F"/>
    <w:rsid w:val="00FB1F39"/>
    <w:rsid w:val="00FB2739"/>
    <w:rsid w:val="00FB5032"/>
    <w:rsid w:val="00FC24F3"/>
    <w:rsid w:val="00FD2559"/>
    <w:rsid w:val="00FD255B"/>
    <w:rsid w:val="00FD4DA4"/>
    <w:rsid w:val="00FE492E"/>
    <w:rsid w:val="00FF34E5"/>
    <w:rsid w:val="00FF4083"/>
    <w:rsid w:val="00FF59FF"/>
    <w:rsid w:val="01C47208"/>
    <w:rsid w:val="03142CA1"/>
    <w:rsid w:val="03154C16"/>
    <w:rsid w:val="035D0BB2"/>
    <w:rsid w:val="03E25E9F"/>
    <w:rsid w:val="0525529E"/>
    <w:rsid w:val="054071A6"/>
    <w:rsid w:val="069D419B"/>
    <w:rsid w:val="06C26F65"/>
    <w:rsid w:val="07685E8C"/>
    <w:rsid w:val="077636F6"/>
    <w:rsid w:val="07C41485"/>
    <w:rsid w:val="07EF0755"/>
    <w:rsid w:val="0813092D"/>
    <w:rsid w:val="08564759"/>
    <w:rsid w:val="08DC301B"/>
    <w:rsid w:val="0915111F"/>
    <w:rsid w:val="09EDD45B"/>
    <w:rsid w:val="09FE42DD"/>
    <w:rsid w:val="0B673541"/>
    <w:rsid w:val="0BDF1043"/>
    <w:rsid w:val="0CFF9D16"/>
    <w:rsid w:val="0F91123A"/>
    <w:rsid w:val="107A641B"/>
    <w:rsid w:val="1087441D"/>
    <w:rsid w:val="11CD40DC"/>
    <w:rsid w:val="12D06786"/>
    <w:rsid w:val="146A5BED"/>
    <w:rsid w:val="15D04779"/>
    <w:rsid w:val="165F97E9"/>
    <w:rsid w:val="16AF2471"/>
    <w:rsid w:val="16D13E5E"/>
    <w:rsid w:val="16EFA636"/>
    <w:rsid w:val="16F65254"/>
    <w:rsid w:val="16F785C5"/>
    <w:rsid w:val="181F0BBB"/>
    <w:rsid w:val="192B1A05"/>
    <w:rsid w:val="19B47AFA"/>
    <w:rsid w:val="1A627952"/>
    <w:rsid w:val="1B4D2E8F"/>
    <w:rsid w:val="1BFEE52F"/>
    <w:rsid w:val="1C8A0DA5"/>
    <w:rsid w:val="1CE119EA"/>
    <w:rsid w:val="1EA774FC"/>
    <w:rsid w:val="1F7712CC"/>
    <w:rsid w:val="1FB5C5B1"/>
    <w:rsid w:val="1FBF8F0B"/>
    <w:rsid w:val="1FDD2E7F"/>
    <w:rsid w:val="1FE5FC57"/>
    <w:rsid w:val="1FF5F9AD"/>
    <w:rsid w:val="1FFBBC09"/>
    <w:rsid w:val="204535B8"/>
    <w:rsid w:val="206813B5"/>
    <w:rsid w:val="20F60E2C"/>
    <w:rsid w:val="21781C8C"/>
    <w:rsid w:val="222A4B6D"/>
    <w:rsid w:val="22C96F20"/>
    <w:rsid w:val="22ED598D"/>
    <w:rsid w:val="230D77E5"/>
    <w:rsid w:val="230F046C"/>
    <w:rsid w:val="2357114A"/>
    <w:rsid w:val="23FF0722"/>
    <w:rsid w:val="24B422AF"/>
    <w:rsid w:val="24BD6395"/>
    <w:rsid w:val="25122479"/>
    <w:rsid w:val="26262C52"/>
    <w:rsid w:val="27040275"/>
    <w:rsid w:val="276E7C73"/>
    <w:rsid w:val="27DDD59B"/>
    <w:rsid w:val="28AA6EB4"/>
    <w:rsid w:val="293367A8"/>
    <w:rsid w:val="295356C0"/>
    <w:rsid w:val="29FBF3B2"/>
    <w:rsid w:val="2A135BAE"/>
    <w:rsid w:val="2B9E40B3"/>
    <w:rsid w:val="2BFEA50F"/>
    <w:rsid w:val="2CBF67CD"/>
    <w:rsid w:val="2CEFC472"/>
    <w:rsid w:val="2DFEAB60"/>
    <w:rsid w:val="2DFF2D26"/>
    <w:rsid w:val="2F062D96"/>
    <w:rsid w:val="2FEA7E72"/>
    <w:rsid w:val="2FEBA3F1"/>
    <w:rsid w:val="2FFDCC3C"/>
    <w:rsid w:val="303526EE"/>
    <w:rsid w:val="305148F6"/>
    <w:rsid w:val="3077405C"/>
    <w:rsid w:val="31404861"/>
    <w:rsid w:val="316E5752"/>
    <w:rsid w:val="31701DD0"/>
    <w:rsid w:val="31EB3920"/>
    <w:rsid w:val="33B3E645"/>
    <w:rsid w:val="33DF7FDD"/>
    <w:rsid w:val="33FF0FBE"/>
    <w:rsid w:val="34363C66"/>
    <w:rsid w:val="34BB437A"/>
    <w:rsid w:val="34FFC9A3"/>
    <w:rsid w:val="35AB5EE2"/>
    <w:rsid w:val="35E7E951"/>
    <w:rsid w:val="36860E4F"/>
    <w:rsid w:val="368D0172"/>
    <w:rsid w:val="36CF14AD"/>
    <w:rsid w:val="36FDA059"/>
    <w:rsid w:val="36FFB236"/>
    <w:rsid w:val="37B9606C"/>
    <w:rsid w:val="37BC76B8"/>
    <w:rsid w:val="37C07716"/>
    <w:rsid w:val="37D24EBC"/>
    <w:rsid w:val="37D3EAE7"/>
    <w:rsid w:val="37FF2C65"/>
    <w:rsid w:val="38272606"/>
    <w:rsid w:val="38D71315"/>
    <w:rsid w:val="3972364D"/>
    <w:rsid w:val="39C11183"/>
    <w:rsid w:val="39FD0693"/>
    <w:rsid w:val="3A9ED0F7"/>
    <w:rsid w:val="3B7D46E1"/>
    <w:rsid w:val="3B7D537C"/>
    <w:rsid w:val="3B7F7AA4"/>
    <w:rsid w:val="3BAE60CC"/>
    <w:rsid w:val="3BBC16EE"/>
    <w:rsid w:val="3BDBDBCE"/>
    <w:rsid w:val="3BEE356D"/>
    <w:rsid w:val="3BEF9D16"/>
    <w:rsid w:val="3C9B0725"/>
    <w:rsid w:val="3D73B0F6"/>
    <w:rsid w:val="3D7A7CE2"/>
    <w:rsid w:val="3DBBB20D"/>
    <w:rsid w:val="3DFC6918"/>
    <w:rsid w:val="3DFF2DC4"/>
    <w:rsid w:val="3E2618C0"/>
    <w:rsid w:val="3E6A57C0"/>
    <w:rsid w:val="3E766B6C"/>
    <w:rsid w:val="3E77652F"/>
    <w:rsid w:val="3E7F02FD"/>
    <w:rsid w:val="3EED90CF"/>
    <w:rsid w:val="3EF8045E"/>
    <w:rsid w:val="3F277CB3"/>
    <w:rsid w:val="3F63E7FE"/>
    <w:rsid w:val="3F7B0C92"/>
    <w:rsid w:val="3F7C13CB"/>
    <w:rsid w:val="3F874FB1"/>
    <w:rsid w:val="3FBEEC77"/>
    <w:rsid w:val="3FDED09A"/>
    <w:rsid w:val="3FFB05C1"/>
    <w:rsid w:val="3FFB9E87"/>
    <w:rsid w:val="3FFC9FE4"/>
    <w:rsid w:val="404A22BA"/>
    <w:rsid w:val="4094558D"/>
    <w:rsid w:val="41197BBB"/>
    <w:rsid w:val="41EA2066"/>
    <w:rsid w:val="421D1964"/>
    <w:rsid w:val="422D40E9"/>
    <w:rsid w:val="4250656D"/>
    <w:rsid w:val="42C041CC"/>
    <w:rsid w:val="435A0DF6"/>
    <w:rsid w:val="43BBE5DB"/>
    <w:rsid w:val="43F16B09"/>
    <w:rsid w:val="43FB478E"/>
    <w:rsid w:val="445E2270"/>
    <w:rsid w:val="476F5D7F"/>
    <w:rsid w:val="47DA8D73"/>
    <w:rsid w:val="47FB517C"/>
    <w:rsid w:val="48747F6D"/>
    <w:rsid w:val="48E0273C"/>
    <w:rsid w:val="49FB31BE"/>
    <w:rsid w:val="4A2B2256"/>
    <w:rsid w:val="4BD7FB24"/>
    <w:rsid w:val="4BFF7B12"/>
    <w:rsid w:val="4D7F4BF8"/>
    <w:rsid w:val="4DB43B1F"/>
    <w:rsid w:val="4DB7BE67"/>
    <w:rsid w:val="4DFC6438"/>
    <w:rsid w:val="4DFFB37B"/>
    <w:rsid w:val="4DFFB512"/>
    <w:rsid w:val="4F5F1614"/>
    <w:rsid w:val="4F7B104E"/>
    <w:rsid w:val="4F7F3340"/>
    <w:rsid w:val="4FFD3930"/>
    <w:rsid w:val="501543D0"/>
    <w:rsid w:val="5089572D"/>
    <w:rsid w:val="50945690"/>
    <w:rsid w:val="50F761A7"/>
    <w:rsid w:val="50FA8B68"/>
    <w:rsid w:val="51782874"/>
    <w:rsid w:val="531C0510"/>
    <w:rsid w:val="53B665DB"/>
    <w:rsid w:val="53EBA123"/>
    <w:rsid w:val="54E83610"/>
    <w:rsid w:val="55306D65"/>
    <w:rsid w:val="567F9675"/>
    <w:rsid w:val="567FF8CC"/>
    <w:rsid w:val="56ADED09"/>
    <w:rsid w:val="57926E9D"/>
    <w:rsid w:val="57CFD8BE"/>
    <w:rsid w:val="57F8AC90"/>
    <w:rsid w:val="59DDAABF"/>
    <w:rsid w:val="5A76783E"/>
    <w:rsid w:val="5A79592F"/>
    <w:rsid w:val="5A9E6400"/>
    <w:rsid w:val="5AFF077E"/>
    <w:rsid w:val="5AFFFE91"/>
    <w:rsid w:val="5B3DFC50"/>
    <w:rsid w:val="5BFA1107"/>
    <w:rsid w:val="5BFF69BD"/>
    <w:rsid w:val="5C77CAC9"/>
    <w:rsid w:val="5D692DF7"/>
    <w:rsid w:val="5D991568"/>
    <w:rsid w:val="5DBE1F8E"/>
    <w:rsid w:val="5DBF69DA"/>
    <w:rsid w:val="5DDFE76B"/>
    <w:rsid w:val="5DF6C5CE"/>
    <w:rsid w:val="5DF99142"/>
    <w:rsid w:val="5E22476E"/>
    <w:rsid w:val="5E576534"/>
    <w:rsid w:val="5E7F3E23"/>
    <w:rsid w:val="5EB356BD"/>
    <w:rsid w:val="5EB40B46"/>
    <w:rsid w:val="5EBF6E83"/>
    <w:rsid w:val="5EC7BD97"/>
    <w:rsid w:val="5ECDCAB0"/>
    <w:rsid w:val="5EDF3276"/>
    <w:rsid w:val="5EEF093C"/>
    <w:rsid w:val="5F8D3267"/>
    <w:rsid w:val="5FB744C9"/>
    <w:rsid w:val="5FBD6A83"/>
    <w:rsid w:val="5FBFCE13"/>
    <w:rsid w:val="5FCA3DD1"/>
    <w:rsid w:val="5FCF4AB2"/>
    <w:rsid w:val="5FDF7510"/>
    <w:rsid w:val="5FE39255"/>
    <w:rsid w:val="5FE6CB87"/>
    <w:rsid w:val="5FE6D5B6"/>
    <w:rsid w:val="5FEB17AB"/>
    <w:rsid w:val="5FF36599"/>
    <w:rsid w:val="5FF74466"/>
    <w:rsid w:val="5FFD411F"/>
    <w:rsid w:val="5FFEB261"/>
    <w:rsid w:val="5FFF2ED8"/>
    <w:rsid w:val="5FFFBD5F"/>
    <w:rsid w:val="62005A1F"/>
    <w:rsid w:val="62722BF8"/>
    <w:rsid w:val="63794C86"/>
    <w:rsid w:val="63F53A98"/>
    <w:rsid w:val="63FC423D"/>
    <w:rsid w:val="641F759B"/>
    <w:rsid w:val="64E66EC9"/>
    <w:rsid w:val="653DD82C"/>
    <w:rsid w:val="65417EC3"/>
    <w:rsid w:val="658629E0"/>
    <w:rsid w:val="659E9CCA"/>
    <w:rsid w:val="65D40777"/>
    <w:rsid w:val="65F5DE7D"/>
    <w:rsid w:val="66B71A8D"/>
    <w:rsid w:val="66BE9471"/>
    <w:rsid w:val="66F7371F"/>
    <w:rsid w:val="673EB3AA"/>
    <w:rsid w:val="677F5B3F"/>
    <w:rsid w:val="679A0D1B"/>
    <w:rsid w:val="67D23FF7"/>
    <w:rsid w:val="67D64569"/>
    <w:rsid w:val="67D7EE5F"/>
    <w:rsid w:val="67F54BB7"/>
    <w:rsid w:val="68EFFE80"/>
    <w:rsid w:val="69453999"/>
    <w:rsid w:val="698F6C15"/>
    <w:rsid w:val="69B2264F"/>
    <w:rsid w:val="69F555FD"/>
    <w:rsid w:val="69F91FDD"/>
    <w:rsid w:val="6B4B5217"/>
    <w:rsid w:val="6B7F158B"/>
    <w:rsid w:val="6B7F99E5"/>
    <w:rsid w:val="6BF52678"/>
    <w:rsid w:val="6BFF1CED"/>
    <w:rsid w:val="6C3ECC1A"/>
    <w:rsid w:val="6C6F83D3"/>
    <w:rsid w:val="6CDEDA8A"/>
    <w:rsid w:val="6CF50FA2"/>
    <w:rsid w:val="6CF7324E"/>
    <w:rsid w:val="6DBFDA0E"/>
    <w:rsid w:val="6DED1634"/>
    <w:rsid w:val="6DEFC1B9"/>
    <w:rsid w:val="6E532754"/>
    <w:rsid w:val="6EDFA9D5"/>
    <w:rsid w:val="6EFF5187"/>
    <w:rsid w:val="6F4F1163"/>
    <w:rsid w:val="6F6F572A"/>
    <w:rsid w:val="6F9E399C"/>
    <w:rsid w:val="6FB59EA3"/>
    <w:rsid w:val="6FCF1B80"/>
    <w:rsid w:val="6FD8F9FB"/>
    <w:rsid w:val="6FD93163"/>
    <w:rsid w:val="6FDEE10C"/>
    <w:rsid w:val="6FEE7364"/>
    <w:rsid w:val="6FFC2633"/>
    <w:rsid w:val="6FFE1420"/>
    <w:rsid w:val="717B7FE7"/>
    <w:rsid w:val="71BE1963"/>
    <w:rsid w:val="71D92EDE"/>
    <w:rsid w:val="71DFA626"/>
    <w:rsid w:val="71E605C6"/>
    <w:rsid w:val="71E7F86B"/>
    <w:rsid w:val="72AC3DBC"/>
    <w:rsid w:val="72BFCA27"/>
    <w:rsid w:val="739FF5D1"/>
    <w:rsid w:val="73F5892D"/>
    <w:rsid w:val="749B2612"/>
    <w:rsid w:val="74FF96B6"/>
    <w:rsid w:val="756BD3D9"/>
    <w:rsid w:val="75C59024"/>
    <w:rsid w:val="75C7E628"/>
    <w:rsid w:val="75F71C3F"/>
    <w:rsid w:val="75FCC383"/>
    <w:rsid w:val="75FD0CFA"/>
    <w:rsid w:val="75FD7D33"/>
    <w:rsid w:val="75FF0F7C"/>
    <w:rsid w:val="76823080"/>
    <w:rsid w:val="769EB488"/>
    <w:rsid w:val="76B6EB10"/>
    <w:rsid w:val="76DE2A04"/>
    <w:rsid w:val="76E27660"/>
    <w:rsid w:val="76EFC418"/>
    <w:rsid w:val="775DBC1F"/>
    <w:rsid w:val="77631157"/>
    <w:rsid w:val="777B8D34"/>
    <w:rsid w:val="778E5A73"/>
    <w:rsid w:val="77962305"/>
    <w:rsid w:val="779B052E"/>
    <w:rsid w:val="77B32203"/>
    <w:rsid w:val="77BF2CE7"/>
    <w:rsid w:val="77DC94DA"/>
    <w:rsid w:val="77E320E3"/>
    <w:rsid w:val="77E5A6E7"/>
    <w:rsid w:val="77F555AC"/>
    <w:rsid w:val="77FF08F1"/>
    <w:rsid w:val="78E52BE2"/>
    <w:rsid w:val="79566425"/>
    <w:rsid w:val="79783062"/>
    <w:rsid w:val="7990E891"/>
    <w:rsid w:val="79DD527A"/>
    <w:rsid w:val="79EBE71F"/>
    <w:rsid w:val="79F6BD1D"/>
    <w:rsid w:val="79F97A11"/>
    <w:rsid w:val="7A5F7858"/>
    <w:rsid w:val="7A6335BE"/>
    <w:rsid w:val="7A7D7F08"/>
    <w:rsid w:val="7AB72FB5"/>
    <w:rsid w:val="7ABF508D"/>
    <w:rsid w:val="7ACF41E2"/>
    <w:rsid w:val="7AEF43AE"/>
    <w:rsid w:val="7AFB7765"/>
    <w:rsid w:val="7AFF5CE1"/>
    <w:rsid w:val="7B47F900"/>
    <w:rsid w:val="7B7F61C7"/>
    <w:rsid w:val="7B7FBBE1"/>
    <w:rsid w:val="7B93234C"/>
    <w:rsid w:val="7BA7A5D9"/>
    <w:rsid w:val="7BD70F62"/>
    <w:rsid w:val="7BDFA05E"/>
    <w:rsid w:val="7BED327B"/>
    <w:rsid w:val="7BFDCE5C"/>
    <w:rsid w:val="7C20560F"/>
    <w:rsid w:val="7C3C37D0"/>
    <w:rsid w:val="7C3F024A"/>
    <w:rsid w:val="7C6562E5"/>
    <w:rsid w:val="7C8D138C"/>
    <w:rsid w:val="7CF903F5"/>
    <w:rsid w:val="7CFCF06E"/>
    <w:rsid w:val="7D28322E"/>
    <w:rsid w:val="7D33726F"/>
    <w:rsid w:val="7D3D9E02"/>
    <w:rsid w:val="7D972632"/>
    <w:rsid w:val="7DBEA154"/>
    <w:rsid w:val="7DDF4E0B"/>
    <w:rsid w:val="7DE370D0"/>
    <w:rsid w:val="7DFDA265"/>
    <w:rsid w:val="7E5E7184"/>
    <w:rsid w:val="7E7B298F"/>
    <w:rsid w:val="7E7FE56B"/>
    <w:rsid w:val="7E96B0AE"/>
    <w:rsid w:val="7EB645DE"/>
    <w:rsid w:val="7EBF6E10"/>
    <w:rsid w:val="7EC233C2"/>
    <w:rsid w:val="7EE56F32"/>
    <w:rsid w:val="7EE77DFC"/>
    <w:rsid w:val="7EEF3382"/>
    <w:rsid w:val="7EF3538D"/>
    <w:rsid w:val="7EF52A4D"/>
    <w:rsid w:val="7EFD5D54"/>
    <w:rsid w:val="7EFD832F"/>
    <w:rsid w:val="7F1F8FB0"/>
    <w:rsid w:val="7F37658E"/>
    <w:rsid w:val="7F57003B"/>
    <w:rsid w:val="7F5C046B"/>
    <w:rsid w:val="7F5F9A8C"/>
    <w:rsid w:val="7F5FF8B5"/>
    <w:rsid w:val="7F6E56B5"/>
    <w:rsid w:val="7F6FFBE5"/>
    <w:rsid w:val="7F7CF479"/>
    <w:rsid w:val="7F7D7C58"/>
    <w:rsid w:val="7F7E2EA0"/>
    <w:rsid w:val="7F8FC908"/>
    <w:rsid w:val="7F9F0E97"/>
    <w:rsid w:val="7FB7E0B8"/>
    <w:rsid w:val="7FCBB0B0"/>
    <w:rsid w:val="7FD2946E"/>
    <w:rsid w:val="7FD93FFD"/>
    <w:rsid w:val="7FDD503A"/>
    <w:rsid w:val="7FDD7782"/>
    <w:rsid w:val="7FE11292"/>
    <w:rsid w:val="7FEC9AFC"/>
    <w:rsid w:val="7FED043F"/>
    <w:rsid w:val="7FEDBA67"/>
    <w:rsid w:val="7FEED1C3"/>
    <w:rsid w:val="7FEF01AD"/>
    <w:rsid w:val="7FEF2E76"/>
    <w:rsid w:val="7FEFBC30"/>
    <w:rsid w:val="7FF27A64"/>
    <w:rsid w:val="7FF92699"/>
    <w:rsid w:val="7FF95E0C"/>
    <w:rsid w:val="7FFABB81"/>
    <w:rsid w:val="7FFB84FA"/>
    <w:rsid w:val="7FFBBA0A"/>
    <w:rsid w:val="7FFBBAA8"/>
    <w:rsid w:val="7FFBCC1D"/>
    <w:rsid w:val="7FFCC0B7"/>
    <w:rsid w:val="7FFD082A"/>
    <w:rsid w:val="7FFE5AC5"/>
    <w:rsid w:val="7FFE5FCE"/>
    <w:rsid w:val="8AF3A069"/>
    <w:rsid w:val="8B175E6B"/>
    <w:rsid w:val="8F9B2FEA"/>
    <w:rsid w:val="8FCF9D25"/>
    <w:rsid w:val="93AA62CB"/>
    <w:rsid w:val="95CA43B0"/>
    <w:rsid w:val="95F9DA4A"/>
    <w:rsid w:val="97779BC1"/>
    <w:rsid w:val="97AD5E93"/>
    <w:rsid w:val="97E75C83"/>
    <w:rsid w:val="99F93327"/>
    <w:rsid w:val="9AAFB311"/>
    <w:rsid w:val="9BBFD89C"/>
    <w:rsid w:val="9BEB6041"/>
    <w:rsid w:val="9DD3056E"/>
    <w:rsid w:val="9EFE3203"/>
    <w:rsid w:val="9EFF12A9"/>
    <w:rsid w:val="9FDFCA5D"/>
    <w:rsid w:val="9FF7C381"/>
    <w:rsid w:val="9FFC8372"/>
    <w:rsid w:val="A3F95BAC"/>
    <w:rsid w:val="A7BFFEED"/>
    <w:rsid w:val="A8A72997"/>
    <w:rsid w:val="A9AE2A81"/>
    <w:rsid w:val="A9DFE88E"/>
    <w:rsid w:val="AACF6DD4"/>
    <w:rsid w:val="ACF73380"/>
    <w:rsid w:val="ACFD2DAB"/>
    <w:rsid w:val="ADBB11EE"/>
    <w:rsid w:val="ADEA879D"/>
    <w:rsid w:val="AEDB82F6"/>
    <w:rsid w:val="AEFBEA93"/>
    <w:rsid w:val="AF8222B9"/>
    <w:rsid w:val="AFBDCEE0"/>
    <w:rsid w:val="AFFF16F0"/>
    <w:rsid w:val="B1EBA49B"/>
    <w:rsid w:val="B26E9759"/>
    <w:rsid w:val="B2E3038B"/>
    <w:rsid w:val="B33FA330"/>
    <w:rsid w:val="B5BE5BB4"/>
    <w:rsid w:val="B5FD9DB0"/>
    <w:rsid w:val="B6D81971"/>
    <w:rsid w:val="B6FF53EF"/>
    <w:rsid w:val="B74F02E8"/>
    <w:rsid w:val="B77E07E2"/>
    <w:rsid w:val="B7AD016B"/>
    <w:rsid w:val="B7B2EB38"/>
    <w:rsid w:val="B7DFFE73"/>
    <w:rsid w:val="B7E6C530"/>
    <w:rsid w:val="B7FA4A46"/>
    <w:rsid w:val="B7FFBCD6"/>
    <w:rsid w:val="B86FFD39"/>
    <w:rsid w:val="B913C739"/>
    <w:rsid w:val="B9DA2CF5"/>
    <w:rsid w:val="B9E24980"/>
    <w:rsid w:val="BAC5978C"/>
    <w:rsid w:val="BB3F0889"/>
    <w:rsid w:val="BBB68578"/>
    <w:rsid w:val="BBE737A2"/>
    <w:rsid w:val="BBFBA7FC"/>
    <w:rsid w:val="BBFD8A6D"/>
    <w:rsid w:val="BC7F1032"/>
    <w:rsid w:val="BCFE95A9"/>
    <w:rsid w:val="BDC683C6"/>
    <w:rsid w:val="BDCF9F31"/>
    <w:rsid w:val="BDDD7337"/>
    <w:rsid w:val="BDEF0210"/>
    <w:rsid w:val="BDFED574"/>
    <w:rsid w:val="BE76630C"/>
    <w:rsid w:val="BEBD58C6"/>
    <w:rsid w:val="BEFF05AB"/>
    <w:rsid w:val="BEFF0B97"/>
    <w:rsid w:val="BF267C3F"/>
    <w:rsid w:val="BF3393CB"/>
    <w:rsid w:val="BF4F058D"/>
    <w:rsid w:val="BF7F1FE9"/>
    <w:rsid w:val="BF7FE07F"/>
    <w:rsid w:val="BFBF1996"/>
    <w:rsid w:val="BFDFAD3F"/>
    <w:rsid w:val="BFE72933"/>
    <w:rsid w:val="BFE9D502"/>
    <w:rsid w:val="BFFBB1E6"/>
    <w:rsid w:val="BFFBCB39"/>
    <w:rsid w:val="BFFBED06"/>
    <w:rsid w:val="BFFD4E57"/>
    <w:rsid w:val="BFFF7BA4"/>
    <w:rsid w:val="C27E8584"/>
    <w:rsid w:val="C77CD0A1"/>
    <w:rsid w:val="C7DDA445"/>
    <w:rsid w:val="C7FFC454"/>
    <w:rsid w:val="CBD2FEBB"/>
    <w:rsid w:val="CDDE48B8"/>
    <w:rsid w:val="CE4B9B64"/>
    <w:rsid w:val="CE7F76B8"/>
    <w:rsid w:val="CE9E9BA8"/>
    <w:rsid w:val="CF7DBA3B"/>
    <w:rsid w:val="CF7E5592"/>
    <w:rsid w:val="CFBF72C9"/>
    <w:rsid w:val="CFDCF13D"/>
    <w:rsid w:val="CFEF1496"/>
    <w:rsid w:val="D1FF7900"/>
    <w:rsid w:val="D3BE25AB"/>
    <w:rsid w:val="D3FA0D8B"/>
    <w:rsid w:val="D4D52986"/>
    <w:rsid w:val="D5DD5E79"/>
    <w:rsid w:val="D62F4A41"/>
    <w:rsid w:val="D6E33C83"/>
    <w:rsid w:val="D7B7682C"/>
    <w:rsid w:val="D9EF3472"/>
    <w:rsid w:val="DAEDFC05"/>
    <w:rsid w:val="DB2F3361"/>
    <w:rsid w:val="DB3E45FC"/>
    <w:rsid w:val="DB5DF952"/>
    <w:rsid w:val="DBF7D8FA"/>
    <w:rsid w:val="DBFAB930"/>
    <w:rsid w:val="DCF5EC61"/>
    <w:rsid w:val="DCFA6E77"/>
    <w:rsid w:val="DCFB2E13"/>
    <w:rsid w:val="DD7B740B"/>
    <w:rsid w:val="DDD1BBDE"/>
    <w:rsid w:val="DDDD7ED5"/>
    <w:rsid w:val="DE5F4616"/>
    <w:rsid w:val="DEDBCD19"/>
    <w:rsid w:val="DEEFA8BF"/>
    <w:rsid w:val="DEF764F9"/>
    <w:rsid w:val="DEFAD525"/>
    <w:rsid w:val="DF5FEDB0"/>
    <w:rsid w:val="DFAE209D"/>
    <w:rsid w:val="DFAFA4A6"/>
    <w:rsid w:val="DFB774E7"/>
    <w:rsid w:val="DFBA7CBA"/>
    <w:rsid w:val="DFBF7040"/>
    <w:rsid w:val="DFD6D0A4"/>
    <w:rsid w:val="DFF2FB10"/>
    <w:rsid w:val="DFFC4CF3"/>
    <w:rsid w:val="DFFEE0C1"/>
    <w:rsid w:val="DFFF296A"/>
    <w:rsid w:val="DFFF6579"/>
    <w:rsid w:val="E176D390"/>
    <w:rsid w:val="E37D5647"/>
    <w:rsid w:val="E3FB2164"/>
    <w:rsid w:val="E5FB3E2F"/>
    <w:rsid w:val="E7FAE150"/>
    <w:rsid w:val="EA8EEECF"/>
    <w:rsid w:val="EADFDD3B"/>
    <w:rsid w:val="EAFF24FD"/>
    <w:rsid w:val="EB8FE9F4"/>
    <w:rsid w:val="EBEDD77E"/>
    <w:rsid w:val="EBF63285"/>
    <w:rsid w:val="EBFEAF9E"/>
    <w:rsid w:val="EBFF7438"/>
    <w:rsid w:val="EC635A32"/>
    <w:rsid w:val="ED694BEC"/>
    <w:rsid w:val="ED7F4327"/>
    <w:rsid w:val="EDFF1313"/>
    <w:rsid w:val="EDFF49F1"/>
    <w:rsid w:val="EEDFB486"/>
    <w:rsid w:val="EEFF66F2"/>
    <w:rsid w:val="EF5F553A"/>
    <w:rsid w:val="EF5FB5B4"/>
    <w:rsid w:val="EF7F231C"/>
    <w:rsid w:val="EF7F95C4"/>
    <w:rsid w:val="EF7FCB10"/>
    <w:rsid w:val="EF890B28"/>
    <w:rsid w:val="EFBDF539"/>
    <w:rsid w:val="EFBE206D"/>
    <w:rsid w:val="EFDACB69"/>
    <w:rsid w:val="EFE7AF8B"/>
    <w:rsid w:val="EFEDEB12"/>
    <w:rsid w:val="EFEF4107"/>
    <w:rsid w:val="EFF5C11B"/>
    <w:rsid w:val="EFFC2CDE"/>
    <w:rsid w:val="EFFF7732"/>
    <w:rsid w:val="EFFFC40B"/>
    <w:rsid w:val="F0D7CB65"/>
    <w:rsid w:val="F17BB374"/>
    <w:rsid w:val="F1FDB4FF"/>
    <w:rsid w:val="F2DDFE26"/>
    <w:rsid w:val="F3D96C0C"/>
    <w:rsid w:val="F3FD9176"/>
    <w:rsid w:val="F4DE06FC"/>
    <w:rsid w:val="F4FA74FD"/>
    <w:rsid w:val="F4FF94FB"/>
    <w:rsid w:val="F5314EA4"/>
    <w:rsid w:val="F55D75EE"/>
    <w:rsid w:val="F59ED891"/>
    <w:rsid w:val="F59FEEB3"/>
    <w:rsid w:val="F5B7B809"/>
    <w:rsid w:val="F5DF7689"/>
    <w:rsid w:val="F5DF8091"/>
    <w:rsid w:val="F5EF3301"/>
    <w:rsid w:val="F5FF8BC0"/>
    <w:rsid w:val="F6AD3DD0"/>
    <w:rsid w:val="F6DFF2EA"/>
    <w:rsid w:val="F6ED84E4"/>
    <w:rsid w:val="F6EE1759"/>
    <w:rsid w:val="F6FCA48F"/>
    <w:rsid w:val="F784CD6C"/>
    <w:rsid w:val="F796BBF7"/>
    <w:rsid w:val="F7D52EF8"/>
    <w:rsid w:val="F7DA2049"/>
    <w:rsid w:val="F7DD0BFB"/>
    <w:rsid w:val="F7E27E8D"/>
    <w:rsid w:val="F7F5CC10"/>
    <w:rsid w:val="F7FBCC8B"/>
    <w:rsid w:val="F7FCA518"/>
    <w:rsid w:val="F7FEC6B7"/>
    <w:rsid w:val="F895D009"/>
    <w:rsid w:val="F92F52C3"/>
    <w:rsid w:val="F97E39EE"/>
    <w:rsid w:val="F9BA2041"/>
    <w:rsid w:val="FA7ABB4E"/>
    <w:rsid w:val="FACFF07B"/>
    <w:rsid w:val="FADAD7F5"/>
    <w:rsid w:val="FADF8A48"/>
    <w:rsid w:val="FAF7A4BB"/>
    <w:rsid w:val="FB797E77"/>
    <w:rsid w:val="FB7EB961"/>
    <w:rsid w:val="FB9E4FDC"/>
    <w:rsid w:val="FBB4A583"/>
    <w:rsid w:val="FBB7DFBB"/>
    <w:rsid w:val="FBBF3B6F"/>
    <w:rsid w:val="FBC0EFD4"/>
    <w:rsid w:val="FBF38FBB"/>
    <w:rsid w:val="FBF9CA8D"/>
    <w:rsid w:val="FC3D68FD"/>
    <w:rsid w:val="FCD3661C"/>
    <w:rsid w:val="FCF5DE87"/>
    <w:rsid w:val="FCF75C33"/>
    <w:rsid w:val="FD1F4C2E"/>
    <w:rsid w:val="FD5F1F53"/>
    <w:rsid w:val="FD6FCFB0"/>
    <w:rsid w:val="FD7825B9"/>
    <w:rsid w:val="FD9DF878"/>
    <w:rsid w:val="FDD6D3FB"/>
    <w:rsid w:val="FDEDE81A"/>
    <w:rsid w:val="FDEF2307"/>
    <w:rsid w:val="FE171F04"/>
    <w:rsid w:val="FE2BD823"/>
    <w:rsid w:val="FE4E4FCB"/>
    <w:rsid w:val="FE798BE6"/>
    <w:rsid w:val="FE7FAAC2"/>
    <w:rsid w:val="FEAE3D0C"/>
    <w:rsid w:val="FEBA8B4A"/>
    <w:rsid w:val="FED3B1BF"/>
    <w:rsid w:val="FEDD93F3"/>
    <w:rsid w:val="FEEBB877"/>
    <w:rsid w:val="FEEED5B7"/>
    <w:rsid w:val="FEFE8C1F"/>
    <w:rsid w:val="FEFEEF9D"/>
    <w:rsid w:val="FF37CA4D"/>
    <w:rsid w:val="FF3B430C"/>
    <w:rsid w:val="FF4F58E1"/>
    <w:rsid w:val="FF5B3DC9"/>
    <w:rsid w:val="FF667880"/>
    <w:rsid w:val="FF75FCA6"/>
    <w:rsid w:val="FF79B9B3"/>
    <w:rsid w:val="FF7C6EF7"/>
    <w:rsid w:val="FF7F0D30"/>
    <w:rsid w:val="FF7F1384"/>
    <w:rsid w:val="FF7F4131"/>
    <w:rsid w:val="FF7FBB53"/>
    <w:rsid w:val="FF9FBAA0"/>
    <w:rsid w:val="FFAE6709"/>
    <w:rsid w:val="FFAF9016"/>
    <w:rsid w:val="FFAFB790"/>
    <w:rsid w:val="FFB72CBF"/>
    <w:rsid w:val="FFB96816"/>
    <w:rsid w:val="FFBCA584"/>
    <w:rsid w:val="FFBD74D4"/>
    <w:rsid w:val="FFCFB8A8"/>
    <w:rsid w:val="FFDD04EF"/>
    <w:rsid w:val="FFDF09C2"/>
    <w:rsid w:val="FFDF5512"/>
    <w:rsid w:val="FFDF6A17"/>
    <w:rsid w:val="FFDF8B3B"/>
    <w:rsid w:val="FFE230F5"/>
    <w:rsid w:val="FFE3ACEA"/>
    <w:rsid w:val="FFE68C89"/>
    <w:rsid w:val="FFEEBDD1"/>
    <w:rsid w:val="FFF6E802"/>
    <w:rsid w:val="FFF709BF"/>
    <w:rsid w:val="FFF77FB8"/>
    <w:rsid w:val="FFFAEF2A"/>
    <w:rsid w:val="FFFB267A"/>
    <w:rsid w:val="FFFB3C49"/>
    <w:rsid w:val="FFFB4A6F"/>
    <w:rsid w:val="FFFBDF43"/>
    <w:rsid w:val="FFFE2E54"/>
    <w:rsid w:val="FFFF34DD"/>
    <w:rsid w:val="FFFF5206"/>
    <w:rsid w:val="FFFF9A8C"/>
    <w:rsid w:val="FFFFD292"/>
    <w:rsid w:val="FFFFDD7C"/>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0"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qFormat="1"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Arial" w:hAnsi="Arial" w:eastAsia="宋体" w:cs="Arial"/>
      <w:kern w:val="2"/>
      <w:sz w:val="18"/>
      <w:szCs w:val="24"/>
      <w:lang w:val="en-US" w:eastAsia="zh-CN" w:bidi="ar-SA"/>
    </w:rPr>
  </w:style>
  <w:style w:type="paragraph" w:styleId="2">
    <w:name w:val="heading 1"/>
    <w:basedOn w:val="1"/>
    <w:next w:val="1"/>
    <w:link w:val="2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8"/>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1">
    <w:name w:val="Default Paragraph Font"/>
    <w:semiHidden/>
    <w:unhideWhenUsed/>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35"/>
    <w:rPr>
      <w:rFonts w:eastAsia="黑体"/>
      <w:sz w:val="20"/>
    </w:rPr>
  </w:style>
  <w:style w:type="paragraph" w:styleId="7">
    <w:name w:val="Document Map"/>
    <w:basedOn w:val="1"/>
    <w:link w:val="47"/>
    <w:semiHidden/>
    <w:unhideWhenUsed/>
    <w:qFormat/>
    <w:uiPriority w:val="99"/>
    <w:rPr>
      <w:rFonts w:ascii="宋体"/>
      <w:szCs w:val="18"/>
    </w:rPr>
  </w:style>
  <w:style w:type="paragraph" w:styleId="8">
    <w:name w:val="toa heading"/>
    <w:basedOn w:val="1"/>
    <w:next w:val="1"/>
    <w:semiHidden/>
    <w:unhideWhenUsed/>
    <w:qFormat/>
    <w:uiPriority w:val="99"/>
    <w:pPr>
      <w:spacing w:before="120"/>
    </w:pPr>
    <w:rPr>
      <w:rFonts w:asciiTheme="majorHAnsi" w:hAnsiTheme="majorHAnsi" w:cstheme="majorBidi"/>
      <w:sz w:val="24"/>
    </w:rPr>
  </w:style>
  <w:style w:type="paragraph" w:styleId="9">
    <w:name w:val="annotation text"/>
    <w:basedOn w:val="1"/>
    <w:semiHidden/>
    <w:unhideWhenUsed/>
    <w:qFormat/>
    <w:uiPriority w:val="99"/>
    <w:pPr>
      <w:jc w:val="left"/>
    </w:pPr>
  </w:style>
  <w:style w:type="paragraph" w:styleId="10">
    <w:name w:val="Body Text"/>
    <w:basedOn w:val="1"/>
    <w:link w:val="40"/>
    <w:semiHidden/>
    <w:unhideWhenUsed/>
    <w:qFormat/>
    <w:uiPriority w:val="99"/>
    <w:pPr>
      <w:spacing w:after="120"/>
    </w:pPr>
  </w:style>
  <w:style w:type="paragraph" w:styleId="11">
    <w:name w:val="toc 3"/>
    <w:basedOn w:val="1"/>
    <w:next w:val="1"/>
    <w:qFormat/>
    <w:uiPriority w:val="39"/>
    <w:pPr>
      <w:ind w:left="420"/>
      <w:jc w:val="left"/>
    </w:pPr>
    <w:rPr>
      <w:i/>
      <w:iCs/>
    </w:rPr>
  </w:style>
  <w:style w:type="paragraph" w:styleId="12">
    <w:name w:val="Balloon Text"/>
    <w:basedOn w:val="1"/>
    <w:link w:val="32"/>
    <w:semiHidden/>
    <w:unhideWhenUsed/>
    <w:qFormat/>
    <w:uiPriority w:val="99"/>
    <w:rPr>
      <w:szCs w:val="18"/>
    </w:rPr>
  </w:style>
  <w:style w:type="paragraph" w:styleId="13">
    <w:name w:val="footer"/>
    <w:basedOn w:val="1"/>
    <w:link w:val="26"/>
    <w:unhideWhenUsed/>
    <w:qFormat/>
    <w:uiPriority w:val="99"/>
    <w:pPr>
      <w:tabs>
        <w:tab w:val="center" w:pos="4153"/>
        <w:tab w:val="right" w:pos="8306"/>
      </w:tabs>
      <w:snapToGrid w:val="0"/>
      <w:jc w:val="left"/>
    </w:pPr>
    <w:rPr>
      <w:szCs w:val="18"/>
    </w:rPr>
  </w:style>
  <w:style w:type="paragraph" w:styleId="14">
    <w:name w:val="header"/>
    <w:basedOn w:val="1"/>
    <w:link w:val="25"/>
    <w:unhideWhenUsed/>
    <w:qFormat/>
    <w:uiPriority w:val="0"/>
    <w:pPr>
      <w:pBdr>
        <w:bottom w:val="single" w:color="auto" w:sz="6" w:space="1"/>
      </w:pBdr>
      <w:tabs>
        <w:tab w:val="center" w:pos="4153"/>
        <w:tab w:val="right" w:pos="8306"/>
      </w:tabs>
      <w:snapToGrid w:val="0"/>
      <w:jc w:val="center"/>
    </w:pPr>
    <w:rPr>
      <w:szCs w:val="18"/>
    </w:rPr>
  </w:style>
  <w:style w:type="paragraph" w:styleId="15">
    <w:name w:val="toc 1"/>
    <w:basedOn w:val="1"/>
    <w:next w:val="1"/>
    <w:qFormat/>
    <w:uiPriority w:val="39"/>
    <w:pPr>
      <w:spacing w:before="120" w:after="120"/>
      <w:jc w:val="left"/>
    </w:pPr>
    <w:rPr>
      <w:b/>
      <w:bCs/>
      <w:caps/>
    </w:rPr>
  </w:style>
  <w:style w:type="paragraph" w:styleId="16">
    <w:name w:val="toc 2"/>
    <w:basedOn w:val="8"/>
    <w:next w:val="1"/>
    <w:qFormat/>
    <w:uiPriority w:val="39"/>
    <w:pPr>
      <w:spacing w:before="0"/>
      <w:ind w:left="210"/>
      <w:jc w:val="left"/>
    </w:pPr>
    <w:rPr>
      <w:rFonts w:ascii="Times New Roman" w:hAnsi="Times New Roman" w:cs="Times New Roman"/>
      <w:smallCaps/>
      <w:sz w:val="21"/>
    </w:rPr>
  </w:style>
  <w:style w:type="paragraph" w:styleId="17">
    <w:name w:val="Normal (Web)"/>
    <w:basedOn w:val="1"/>
    <w:semiHidden/>
    <w:unhideWhenUsed/>
    <w:qFormat/>
    <w:uiPriority w:val="99"/>
    <w:pPr>
      <w:spacing w:beforeAutospacing="1" w:afterAutospacing="1"/>
      <w:jc w:val="left"/>
    </w:pPr>
    <w:rPr>
      <w:rFonts w:cs="Times New Roman"/>
      <w:kern w:val="0"/>
      <w:sz w:val="24"/>
    </w:rPr>
  </w:style>
  <w:style w:type="paragraph" w:styleId="18">
    <w:name w:val="Body Text First Indent"/>
    <w:basedOn w:val="10"/>
    <w:link w:val="41"/>
    <w:semiHidden/>
    <w:unhideWhenUsed/>
    <w:qFormat/>
    <w:uiPriority w:val="99"/>
    <w:pPr>
      <w:ind w:firstLine="420" w:firstLineChars="100"/>
    </w:pPr>
  </w:style>
  <w:style w:type="table" w:styleId="20">
    <w:name w:val="Table Grid"/>
    <w:basedOn w:val="19"/>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Hyperlink"/>
    <w:basedOn w:val="21"/>
    <w:qFormat/>
    <w:uiPriority w:val="99"/>
    <w:rPr>
      <w:color w:val="0000FF"/>
      <w:u w:val="single"/>
    </w:rPr>
  </w:style>
  <w:style w:type="character" w:styleId="23">
    <w:name w:val="annotation reference"/>
    <w:basedOn w:val="21"/>
    <w:semiHidden/>
    <w:unhideWhenUsed/>
    <w:qFormat/>
    <w:uiPriority w:val="99"/>
    <w:rPr>
      <w:sz w:val="21"/>
      <w:szCs w:val="21"/>
    </w:rPr>
  </w:style>
  <w:style w:type="character" w:customStyle="1" w:styleId="24">
    <w:name w:val="标题 1 字符"/>
    <w:basedOn w:val="21"/>
    <w:link w:val="2"/>
    <w:qFormat/>
    <w:uiPriority w:val="9"/>
    <w:rPr>
      <w:rFonts w:ascii="Arial" w:hAnsi="Arial" w:eastAsia="宋体" w:cs="Arial"/>
      <w:b/>
      <w:bCs/>
      <w:kern w:val="44"/>
      <w:sz w:val="44"/>
      <w:szCs w:val="44"/>
    </w:rPr>
  </w:style>
  <w:style w:type="character" w:customStyle="1" w:styleId="25">
    <w:name w:val="页眉 字符"/>
    <w:basedOn w:val="21"/>
    <w:link w:val="14"/>
    <w:semiHidden/>
    <w:qFormat/>
    <w:uiPriority w:val="99"/>
    <w:rPr>
      <w:sz w:val="18"/>
      <w:szCs w:val="18"/>
    </w:rPr>
  </w:style>
  <w:style w:type="character" w:customStyle="1" w:styleId="26">
    <w:name w:val="页脚 字符"/>
    <w:basedOn w:val="21"/>
    <w:link w:val="13"/>
    <w:qFormat/>
    <w:uiPriority w:val="99"/>
    <w:rPr>
      <w:sz w:val="18"/>
      <w:szCs w:val="18"/>
    </w:rPr>
  </w:style>
  <w:style w:type="character" w:customStyle="1" w:styleId="27">
    <w:name w:val="标题 2 字符"/>
    <w:basedOn w:val="21"/>
    <w:link w:val="3"/>
    <w:qFormat/>
    <w:uiPriority w:val="9"/>
    <w:rPr>
      <w:rFonts w:asciiTheme="majorHAnsi" w:hAnsiTheme="majorHAnsi" w:eastAsiaTheme="majorEastAsia" w:cstheme="majorBidi"/>
      <w:b/>
      <w:bCs/>
      <w:sz w:val="32"/>
      <w:szCs w:val="32"/>
    </w:rPr>
  </w:style>
  <w:style w:type="character" w:customStyle="1" w:styleId="28">
    <w:name w:val="标题 3 字符"/>
    <w:basedOn w:val="21"/>
    <w:link w:val="4"/>
    <w:qFormat/>
    <w:uiPriority w:val="9"/>
    <w:rPr>
      <w:rFonts w:ascii="Arial" w:hAnsi="Arial" w:eastAsia="宋体" w:cs="Arial"/>
      <w:b/>
      <w:bCs/>
      <w:sz w:val="32"/>
      <w:szCs w:val="32"/>
    </w:rPr>
  </w:style>
  <w:style w:type="character" w:customStyle="1" w:styleId="29">
    <w:name w:val="标题 4 字符"/>
    <w:basedOn w:val="21"/>
    <w:link w:val="5"/>
    <w:qFormat/>
    <w:uiPriority w:val="9"/>
    <w:rPr>
      <w:rFonts w:asciiTheme="majorHAnsi" w:hAnsiTheme="majorHAnsi" w:eastAsiaTheme="majorEastAsia" w:cstheme="majorBidi"/>
      <w:b/>
      <w:bCs/>
      <w:sz w:val="28"/>
      <w:szCs w:val="28"/>
    </w:rPr>
  </w:style>
  <w:style w:type="paragraph" w:customStyle="1" w:styleId="30">
    <w:name w:val="TOC 标题1"/>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paragraph" w:styleId="31">
    <w:name w:val="List Paragraph"/>
    <w:basedOn w:val="1"/>
    <w:qFormat/>
    <w:uiPriority w:val="34"/>
    <w:pPr>
      <w:ind w:firstLine="420" w:firstLineChars="200"/>
    </w:pPr>
  </w:style>
  <w:style w:type="character" w:customStyle="1" w:styleId="32">
    <w:name w:val="批注框文本 字符"/>
    <w:basedOn w:val="21"/>
    <w:link w:val="12"/>
    <w:semiHidden/>
    <w:qFormat/>
    <w:uiPriority w:val="99"/>
    <w:rPr>
      <w:rFonts w:ascii="Arial" w:hAnsi="Arial" w:eastAsia="宋体" w:cs="Arial"/>
      <w:sz w:val="18"/>
      <w:szCs w:val="18"/>
    </w:rPr>
  </w:style>
  <w:style w:type="paragraph" w:customStyle="1" w:styleId="33">
    <w:name w:val="Default"/>
    <w:qFormat/>
    <w:uiPriority w:val="0"/>
    <w:pPr>
      <w:widowControl w:val="0"/>
      <w:autoSpaceDE w:val="0"/>
      <w:autoSpaceDN w:val="0"/>
      <w:adjustRightInd w:val="0"/>
    </w:pPr>
    <w:rPr>
      <w:rFonts w:ascii="Arial" w:hAnsi="Arial" w:cs="Arial" w:eastAsiaTheme="minorEastAsia"/>
      <w:color w:val="000000"/>
      <w:sz w:val="24"/>
      <w:szCs w:val="24"/>
      <w:lang w:val="en-US" w:eastAsia="zh-CN" w:bidi="ar-SA"/>
    </w:rPr>
  </w:style>
  <w:style w:type="paragraph" w:customStyle="1" w:styleId="34">
    <w:name w:val="编写建议"/>
    <w:basedOn w:val="1"/>
    <w:link w:val="35"/>
    <w:qFormat/>
    <w:uiPriority w:val="0"/>
    <w:pPr>
      <w:widowControl/>
      <w:autoSpaceDE w:val="0"/>
      <w:autoSpaceDN w:val="0"/>
      <w:adjustRightInd w:val="0"/>
      <w:spacing w:line="360" w:lineRule="auto"/>
      <w:ind w:firstLine="200" w:firstLineChars="200"/>
      <w:jc w:val="left"/>
    </w:pPr>
    <w:rPr>
      <w:i/>
      <w:color w:val="0000FF"/>
      <w:kern w:val="0"/>
      <w:sz w:val="21"/>
      <w:szCs w:val="21"/>
    </w:rPr>
  </w:style>
  <w:style w:type="character" w:customStyle="1" w:styleId="35">
    <w:name w:val="编写建议 Char"/>
    <w:basedOn w:val="21"/>
    <w:link w:val="34"/>
    <w:qFormat/>
    <w:uiPriority w:val="0"/>
    <w:rPr>
      <w:rFonts w:ascii="Arial" w:hAnsi="Arial" w:eastAsia="宋体" w:cs="Arial"/>
      <w:i/>
      <w:color w:val="0000FF"/>
      <w:kern w:val="0"/>
      <w:szCs w:val="21"/>
    </w:rPr>
  </w:style>
  <w:style w:type="paragraph" w:customStyle="1" w:styleId="36">
    <w:name w:val="表头样式"/>
    <w:basedOn w:val="1"/>
    <w:link w:val="38"/>
    <w:qFormat/>
    <w:uiPriority w:val="0"/>
    <w:pPr>
      <w:keepNext/>
      <w:widowControl/>
      <w:autoSpaceDE w:val="0"/>
      <w:autoSpaceDN w:val="0"/>
      <w:adjustRightInd w:val="0"/>
      <w:spacing w:line="360" w:lineRule="auto"/>
      <w:jc w:val="center"/>
    </w:pPr>
    <w:rPr>
      <w:rFonts w:cs="Times New Roman"/>
      <w:b/>
      <w:kern w:val="0"/>
      <w:sz w:val="21"/>
      <w:szCs w:val="21"/>
    </w:rPr>
  </w:style>
  <w:style w:type="paragraph" w:customStyle="1" w:styleId="37">
    <w:name w:val="表格文本"/>
    <w:basedOn w:val="1"/>
    <w:qFormat/>
    <w:uiPriority w:val="0"/>
    <w:pPr>
      <w:keepNext/>
      <w:widowControl/>
      <w:tabs>
        <w:tab w:val="decimal" w:pos="0"/>
      </w:tabs>
      <w:autoSpaceDE w:val="0"/>
      <w:autoSpaceDN w:val="0"/>
      <w:adjustRightInd w:val="0"/>
      <w:spacing w:line="360" w:lineRule="auto"/>
      <w:jc w:val="left"/>
    </w:pPr>
    <w:rPr>
      <w:rFonts w:cs="Times New Roman"/>
      <w:kern w:val="0"/>
      <w:sz w:val="21"/>
      <w:szCs w:val="21"/>
    </w:rPr>
  </w:style>
  <w:style w:type="character" w:customStyle="1" w:styleId="38">
    <w:name w:val="表头样式 Char"/>
    <w:basedOn w:val="21"/>
    <w:link w:val="36"/>
    <w:qFormat/>
    <w:uiPriority w:val="0"/>
    <w:rPr>
      <w:rFonts w:ascii="Arial" w:hAnsi="Arial" w:eastAsia="宋体" w:cs="Times New Roman"/>
      <w:b/>
      <w:kern w:val="0"/>
      <w:szCs w:val="21"/>
    </w:rPr>
  </w:style>
  <w:style w:type="paragraph" w:customStyle="1" w:styleId="39">
    <w:name w:val="样式 编写建议 + 首行缩进:  2 字符"/>
    <w:basedOn w:val="1"/>
    <w:qFormat/>
    <w:uiPriority w:val="0"/>
    <w:pPr>
      <w:widowControl/>
      <w:autoSpaceDE w:val="0"/>
      <w:autoSpaceDN w:val="0"/>
      <w:adjustRightInd w:val="0"/>
      <w:spacing w:line="360" w:lineRule="auto"/>
      <w:ind w:firstLine="420" w:firstLineChars="200"/>
      <w:jc w:val="left"/>
    </w:pPr>
    <w:rPr>
      <w:rFonts w:cs="宋体"/>
      <w:i/>
      <w:iCs/>
      <w:color w:val="0000FF"/>
      <w:kern w:val="0"/>
      <w:sz w:val="21"/>
      <w:szCs w:val="20"/>
    </w:rPr>
  </w:style>
  <w:style w:type="character" w:customStyle="1" w:styleId="40">
    <w:name w:val="正文文本 字符"/>
    <w:basedOn w:val="21"/>
    <w:link w:val="10"/>
    <w:semiHidden/>
    <w:qFormat/>
    <w:uiPriority w:val="99"/>
    <w:rPr>
      <w:rFonts w:ascii="Arial" w:hAnsi="Arial" w:eastAsia="宋体" w:cs="Arial"/>
      <w:sz w:val="18"/>
      <w:szCs w:val="24"/>
    </w:rPr>
  </w:style>
  <w:style w:type="character" w:customStyle="1" w:styleId="41">
    <w:name w:val="正文文本首行缩进 字符"/>
    <w:basedOn w:val="40"/>
    <w:link w:val="18"/>
    <w:semiHidden/>
    <w:qFormat/>
    <w:uiPriority w:val="99"/>
    <w:rPr>
      <w:rFonts w:ascii="Arial" w:hAnsi="Arial" w:eastAsia="宋体" w:cs="Arial"/>
      <w:sz w:val="18"/>
      <w:szCs w:val="24"/>
    </w:rPr>
  </w:style>
  <w:style w:type="character" w:customStyle="1" w:styleId="42">
    <w:name w:val="def"/>
    <w:basedOn w:val="21"/>
    <w:qFormat/>
    <w:uiPriority w:val="0"/>
  </w:style>
  <w:style w:type="paragraph" w:customStyle="1" w:styleId="43">
    <w:name w:val="参考资料清单+倾斜+蓝色"/>
    <w:basedOn w:val="1"/>
    <w:qFormat/>
    <w:uiPriority w:val="0"/>
    <w:pPr>
      <w:numPr>
        <w:ilvl w:val="0"/>
        <w:numId w:val="1"/>
      </w:numPr>
      <w:autoSpaceDE w:val="0"/>
      <w:autoSpaceDN w:val="0"/>
      <w:adjustRightInd w:val="0"/>
      <w:spacing w:line="360" w:lineRule="auto"/>
    </w:pPr>
    <w:rPr>
      <w:rFonts w:cs="Times New Roman"/>
      <w:i/>
      <w:iCs/>
      <w:color w:val="0000FF"/>
      <w:kern w:val="0"/>
      <w:sz w:val="21"/>
      <w:szCs w:val="21"/>
    </w:rPr>
  </w:style>
  <w:style w:type="paragraph" w:styleId="44">
    <w:name w:val="No Spacing"/>
    <w:link w:val="45"/>
    <w:qFormat/>
    <w:uiPriority w:val="1"/>
    <w:rPr>
      <w:rFonts w:asciiTheme="minorHAnsi" w:hAnsiTheme="minorHAnsi" w:eastAsiaTheme="minorEastAsia" w:cstheme="minorBidi"/>
      <w:sz w:val="22"/>
      <w:szCs w:val="22"/>
      <w:lang w:val="en-US" w:eastAsia="zh-CN" w:bidi="ar-SA"/>
    </w:rPr>
  </w:style>
  <w:style w:type="character" w:customStyle="1" w:styleId="45">
    <w:name w:val="无间隔 字符"/>
    <w:basedOn w:val="21"/>
    <w:link w:val="44"/>
    <w:qFormat/>
    <w:uiPriority w:val="1"/>
    <w:rPr>
      <w:kern w:val="0"/>
      <w:sz w:val="22"/>
    </w:rPr>
  </w:style>
  <w:style w:type="character" w:customStyle="1" w:styleId="46">
    <w:name w:val="keyword"/>
    <w:basedOn w:val="21"/>
    <w:qFormat/>
    <w:uiPriority w:val="0"/>
  </w:style>
  <w:style w:type="character" w:customStyle="1" w:styleId="47">
    <w:name w:val="文档结构图 字符"/>
    <w:basedOn w:val="21"/>
    <w:link w:val="7"/>
    <w:semiHidden/>
    <w:qFormat/>
    <w:uiPriority w:val="99"/>
    <w:rPr>
      <w:rFonts w:ascii="宋体" w:hAnsi="Arial" w:eastAsia="宋体" w:cs="Arial"/>
      <w:sz w:val="18"/>
      <w:szCs w:val="18"/>
    </w:rPr>
  </w:style>
  <w:style w:type="character" w:customStyle="1" w:styleId="48">
    <w:name w:val="fontstyle01"/>
    <w:basedOn w:val="21"/>
    <w:qFormat/>
    <w:uiPriority w:val="0"/>
    <w:rPr>
      <w:rFonts w:ascii="Arial" w:hAnsi="Arial" w:cs="Arial"/>
      <w:color w:val="000000"/>
      <w:sz w:val="24"/>
      <w:szCs w:val="24"/>
    </w:rPr>
  </w:style>
  <w:style w:type="character" w:customStyle="1" w:styleId="49">
    <w:name w:val="fontstyle41"/>
    <w:basedOn w:val="21"/>
    <w:qFormat/>
    <w:uiPriority w:val="0"/>
    <w:rPr>
      <w:rFonts w:hint="default" w:ascii="Arial" w:hAnsi="Arial" w:cs="Arial"/>
      <w:i/>
      <w:iCs/>
      <w:color w:val="000000"/>
      <w:sz w:val="24"/>
      <w:szCs w:val="24"/>
    </w:rPr>
  </w:style>
  <w:style w:type="character" w:customStyle="1" w:styleId="50">
    <w:name w:val="fontstyle21"/>
    <w:basedOn w:val="21"/>
    <w:qFormat/>
    <w:uiPriority w:val="0"/>
    <w:rPr>
      <w:rFonts w:ascii="Arial" w:hAnsi="Arial" w:cs="Arial"/>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9" Type="http://schemas.openxmlformats.org/officeDocument/2006/relationships/fontTable" Target="fontTable.xml"/><Relationship Id="rId68" Type="http://schemas.openxmlformats.org/officeDocument/2006/relationships/customXml" Target="../customXml/item2.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emf"/><Relationship Id="rId57" Type="http://schemas.openxmlformats.org/officeDocument/2006/relationships/image" Target="media/image52.emf"/><Relationship Id="rId56" Type="http://schemas.openxmlformats.org/officeDocument/2006/relationships/image" Target="media/image51.emf"/><Relationship Id="rId55" Type="http://schemas.openxmlformats.org/officeDocument/2006/relationships/image" Target="media/image50.emf"/><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emf"/><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36B957D-0E47-4D47-B95F-8C03E8820D37}">
  <ds:schemaRefs/>
</ds:datastoreItem>
</file>

<file path=docProps/app.xml><?xml version="1.0" encoding="utf-8"?>
<Properties xmlns="http://schemas.openxmlformats.org/officeDocument/2006/extended-properties" xmlns:vt="http://schemas.openxmlformats.org/officeDocument/2006/docPropsVTypes">
  <Template>Normal</Template>
  <Pages>127</Pages>
  <Words>24111</Words>
  <Characters>128071</Characters>
  <Lines>1075</Lines>
  <Paragraphs>302</Paragraphs>
  <TotalTime>131</TotalTime>
  <ScaleCrop>false</ScaleCrop>
  <LinksUpToDate>false</LinksUpToDate>
  <CharactersWithSpaces>144617</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2022-08-09T02:33:00Z</dcterms:created>
  <dc:creator>guan</dc:creator>
  <cp:lastModifiedBy>大蛇丸</cp:lastModifiedBy>
  <dcterms:modified xsi:type="dcterms:W3CDTF">2022-09-16T08:15:17Z</dcterms:modified>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6D5C3177EC304B7DB6FD237FD6073984</vt:lpwstr>
  </property>
</Properties>
</file>