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64"/>
          <w:szCs w:val="64"/>
          <w:shd w:val="clear" w:color="auto" w:fill="ffffff"/>
          <w:rtl w:val="0"/>
        </w:rPr>
      </w:pPr>
      <w:r>
        <w:rPr>
          <w:b w:val="1"/>
          <w:bCs w:val="1"/>
          <w:color w:val="24282d"/>
          <w:sz w:val="64"/>
          <w:szCs w:val="64"/>
          <w:shd w:val="clear" w:color="auto" w:fill="ffffff"/>
          <w:rtl w:val="0"/>
          <w:lang w:val="de-DE"/>
        </w:rPr>
        <w:t>2. HIPAA Inheritance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0266d6"/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48"/>
          <w:szCs w:val="48"/>
          <w:shd w:val="clear" w:color="auto" w:fill="ffffff"/>
          <w:rtl w:val="0"/>
        </w:rPr>
      </w:pPr>
      <w:r>
        <w:rPr>
          <w:b w:val="1"/>
          <w:bCs w:val="1"/>
          <w:color w:val="24282d"/>
          <w:sz w:val="48"/>
          <w:szCs w:val="48"/>
          <w:shd w:val="clear" w:color="auto" w:fill="ffffff"/>
          <w:rtl w:val="0"/>
          <w:lang w:val="de-DE"/>
        </w:rPr>
        <w:t>2.1 HIPAA Inheritance</w:t>
      </w:r>
    </w:p>
    <w:p>
      <w:pPr>
        <w:pStyle w:val="Default"/>
        <w:bidi w:val="0"/>
        <w:ind w:left="0" w:right="0" w:firstLine="0"/>
        <w:jc w:val="center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Administrative Controls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Management Process - 164.308(a)(1)(i)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Risk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Assigned Security Responsibility - 164.308(a)(2)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Roles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Workforce Security - 164.308(a)(3)(i)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Information Access Management - 164.308(a)(4)(i)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Awareness and Training - 164.308(a)(5)(i)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Employee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No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Incident Procedures - 164.308(a)(6)(i)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IDS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Contingency Plan - 164.308(a)(7)(i)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Disaster Recovery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Evaluation - 164.308(a)(8)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Auditing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Physical Safeguards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Facility Access Controls - 164.310(a)(1)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Facility and Disaster Recovery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Workstation Use - 164.310(b)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Approved Tools, and 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Workstation Security - 164.310('c')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Approved Tools, and 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Device and Media Controls - 164.310(d)(1)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Disposable Media and Data Management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Technical Safeguards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Access Control - 164.312(a)(1)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Audit Controls - 164.312(b)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Auditing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 (optional)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Integrity - 164.312('c')(1)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Auditing, and IDS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 (optional)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Person or Entity Authentication - 164.312(d)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Transmission Security - 164.312(e)(1)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and Data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Organizational Requirements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Business Associate Contracts or Other Arrangements - 164.314(a)(1)(i)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Business Associate Agreements and 3rd Parties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Policies and Procedures and Documentation Requirements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Policies and Procedures - 164.316(a)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Policy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Documentation - 164.316(b)(1)(i)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Policy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HITECH Act - Security Provisions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Notification in the Case of Breach - 13402(a) and 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Timelines of Notification - 13402(d)(1)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Content of Notification - 13402(f)(1)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0266d6"/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48"/>
          <w:szCs w:val="48"/>
          <w:shd w:val="clear" w:color="auto" w:fill="ffffff"/>
          <w:rtl w:val="0"/>
        </w:rPr>
      </w:pPr>
      <w:r>
        <w:rPr>
          <w:b w:val="1"/>
          <w:bCs w:val="1"/>
          <w:color w:val="24282d"/>
          <w:sz w:val="48"/>
          <w:szCs w:val="48"/>
          <w:shd w:val="clear" w:color="auto" w:fill="ffffff"/>
          <w:rtl w:val="0"/>
          <w:lang w:val="en-US"/>
        </w:rPr>
        <w:t>2.2 HIPAA Inheritance for Platform Add-on Customers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Administrative Controls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Management Process - 164.308(a)(1)(i)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Risk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Assigned Security Responsibility - 164.308(a)(2)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Roles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Workforce Security - 164.308(a)(3)(i)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Information Access Management - 164.308(a)(4)(i)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Awareness and Training - 164.308(a)(5)(i)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Employee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No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Security Incident Procedures - 164.308(a)(6)(i)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IDS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Contingency Plan - 164.308(a)(7)(i)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Disaster Recovery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Evaluation - 164.308(a)(8)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Auditing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Physical Safeguards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Facility Access Controls - 164.310(a)(1)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Facility and Disaster Recovery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Workstation Use - 164.310(b)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Approved Tools, and 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Workstation Security - 164.310('c')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Approved Tools, and Employee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Device and Media Controls - 164.310(d)(1)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Disposable Media and Data Management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Technical Safeguards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Access Control - 164.312(a)(1)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Audit Controls - 164.312(b)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Auditing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Integrity - 164.312('c')(1)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Access, Auditing, and IDS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Person or Entity Authentication - 164.312(d)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Transmission Security - 164.312(e)(1)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System Access and Data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Organizational Requirements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Business Associate Contracts or Other Arrangements - 164.314(a)(1)(i)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Business Associate Agreements and 3rd Parties Policies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Policies and Procedures and Documentation Requirements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Policies and Procedures - 164.316(a)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Policy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</w:rPr>
        <w:t>Documentation - 164.316(b)(1)(i)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Policy Management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Partially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en-US"/>
        </w:rPr>
        <w:t>HITECH Act - Security Provisions HIPAA Rule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  <w:t>Familyfirst Control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24282d"/>
          <w:sz w:val="32"/>
          <w:szCs w:val="32"/>
          <w:shd w:val="clear" w:color="auto" w:fill="ffffff"/>
          <w:rtl w:val="0"/>
          <w:lang w:val="de-DE"/>
        </w:rPr>
        <w:t>Inherited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Notification in the Case of Breach - 13402(a) and (b)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Timelines of Notification - 13402(d)(1)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Content of Notification - 13402(f)(1)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Breach Policy</w:t>
      </w:r>
    </w:p>
    <w:p>
      <w:pPr>
        <w:pStyle w:val="Default"/>
        <w:bidi w:val="0"/>
        <w:ind w:left="0" w:right="0" w:firstLine="0"/>
        <w:jc w:val="left"/>
        <w:rPr>
          <w:color w:val="24282d"/>
          <w:sz w:val="32"/>
          <w:szCs w:val="32"/>
          <w:shd w:val="clear" w:color="auto" w:fill="ffffff"/>
          <w:rtl w:val="0"/>
        </w:rPr>
      </w:pPr>
      <w:r>
        <w:rPr>
          <w:color w:val="24282d"/>
          <w:sz w:val="32"/>
          <w:szCs w:val="32"/>
          <w:shd w:val="clear" w:color="auto" w:fill="ffffff"/>
          <w:rtl w:val="0"/>
          <w:lang w:val="en-US"/>
        </w:rPr>
        <w:t>Yes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