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5509C" w14:textId="0684789B" w:rsidR="007F5A59" w:rsidRDefault="007F5A59" w:rsidP="007F5A59">
      <w:pPr>
        <w:rPr>
          <w:b/>
          <w:bCs/>
        </w:rPr>
      </w:pPr>
      <w:r>
        <w:rPr>
          <w:b/>
          <w:bCs/>
        </w:rPr>
        <w:t>Health Insurance Dataset Analysis</w:t>
      </w:r>
      <w:r w:rsidR="00D92234">
        <w:rPr>
          <w:b/>
          <w:bCs/>
        </w:rPr>
        <w:t xml:space="preserve"> CRISP-DM </w:t>
      </w:r>
    </w:p>
    <w:p w14:paraId="3ADDE3FC" w14:textId="44CB0DB4" w:rsidR="007F5A59" w:rsidRPr="007F5A59" w:rsidRDefault="007F5A59" w:rsidP="007F5A59">
      <w:pPr>
        <w:rPr>
          <w:b/>
          <w:bCs/>
        </w:rPr>
      </w:pPr>
      <w:r>
        <w:rPr>
          <w:b/>
          <w:bCs/>
        </w:rPr>
        <w:t>1</w:t>
      </w:r>
      <w:r w:rsidRPr="007F5A59">
        <w:rPr>
          <w:b/>
          <w:bCs/>
        </w:rPr>
        <w:t>. Business Understanding</w:t>
      </w:r>
      <w:r w:rsidR="00BE355D">
        <w:rPr>
          <w:b/>
          <w:bCs/>
        </w:rPr>
        <w:t>:</w:t>
      </w:r>
    </w:p>
    <w:p w14:paraId="6D800A91" w14:textId="73FC8F44" w:rsidR="007F5A59" w:rsidRPr="007F5A59" w:rsidRDefault="00141C3D" w:rsidP="007F5A59">
      <w:r>
        <w:rPr>
          <w:b/>
          <w:bCs/>
        </w:rPr>
        <w:t xml:space="preserve">Business </w:t>
      </w:r>
      <w:r w:rsidR="007F5A59" w:rsidRPr="007F5A59">
        <w:rPr>
          <w:b/>
          <w:bCs/>
        </w:rPr>
        <w:t>Goal</w:t>
      </w:r>
      <w:r>
        <w:rPr>
          <w:b/>
          <w:bCs/>
        </w:rPr>
        <w:t>/Objective:</w:t>
      </w:r>
      <w:r w:rsidR="007F5A59" w:rsidRPr="007F5A59">
        <w:br/>
      </w:r>
      <w:r w:rsidR="007F5A59" w:rsidRPr="00141C3D">
        <w:t xml:space="preserve">The </w:t>
      </w:r>
      <w:r>
        <w:t xml:space="preserve">main </w:t>
      </w:r>
      <w:r w:rsidR="007F5A59" w:rsidRPr="00141C3D">
        <w:t>aim is to identify patterns and trends that may inform business strategies around product design, distribution, risk selection</w:t>
      </w:r>
      <w:r>
        <w:t xml:space="preserve"> </w:t>
      </w:r>
      <w:r w:rsidR="007F5A59" w:rsidRPr="00141C3D">
        <w:t>and customer retention.</w:t>
      </w:r>
    </w:p>
    <w:p w14:paraId="64225C94" w14:textId="77777777" w:rsidR="007F5A59" w:rsidRPr="007F5A59" w:rsidRDefault="007F5A59" w:rsidP="007F5A59">
      <w:r w:rsidRPr="007F5A59">
        <w:rPr>
          <w:b/>
          <w:bCs/>
        </w:rPr>
        <w:t>Key Business Questions:</w:t>
      </w:r>
    </w:p>
    <w:p w14:paraId="464C4C52" w14:textId="52787D4B" w:rsidR="00E7667D" w:rsidRPr="00E7667D" w:rsidRDefault="00E7667D" w:rsidP="00E7667D">
      <w:pPr>
        <w:numPr>
          <w:ilvl w:val="0"/>
          <w:numId w:val="10"/>
        </w:numPr>
      </w:pPr>
      <w:r w:rsidRPr="00E7667D">
        <w:t xml:space="preserve">Product Design </w:t>
      </w:r>
      <w:r>
        <w:t xml:space="preserve">- </w:t>
      </w:r>
      <w:r w:rsidRPr="00E7667D">
        <w:t xml:space="preserve">Which policy types </w:t>
      </w:r>
      <w:r>
        <w:t xml:space="preserve">or </w:t>
      </w:r>
      <w:r w:rsidRPr="00E7667D">
        <w:t>product characteristics (individual vs. collective, dental vs. standard vs. premium, etc.) show higher claim ratios</w:t>
      </w:r>
      <w:r>
        <w:t>, Persistency rates,</w:t>
      </w:r>
      <w:r w:rsidRPr="00E7667D">
        <w:t xml:space="preserve"> lapse </w:t>
      </w:r>
      <w:r>
        <w:t xml:space="preserve">(fallout) </w:t>
      </w:r>
      <w:r w:rsidRPr="00E7667D">
        <w:t>rates and what customer segments are driving these patterns?</w:t>
      </w:r>
    </w:p>
    <w:p w14:paraId="44ACD0C5" w14:textId="44226745" w:rsidR="00E7667D" w:rsidRPr="00E7667D" w:rsidRDefault="00E7667D" w:rsidP="00141C3D">
      <w:pPr>
        <w:numPr>
          <w:ilvl w:val="0"/>
          <w:numId w:val="10"/>
        </w:numPr>
      </w:pPr>
      <w:r w:rsidRPr="00E7667D">
        <w:t>Distribution - How do lapse rates, claim costs, and customer profiles vary across distribution channels (agency, direct, intermediary) and which channel delivers the most profitable and persistent business?</w:t>
      </w:r>
    </w:p>
    <w:p w14:paraId="4B44B5D8" w14:textId="76A260AC" w:rsidR="00DC56B1" w:rsidRPr="00DC56B1" w:rsidRDefault="00DC56B1" w:rsidP="00141C3D">
      <w:pPr>
        <w:numPr>
          <w:ilvl w:val="0"/>
          <w:numId w:val="10"/>
        </w:numPr>
      </w:pPr>
      <w:r w:rsidRPr="00DC56B1">
        <w:t xml:space="preserve">What demographic (age, gender), socioeconomic (income, education), and geographic (municipality, province) factors are associated with higher risk of claims or early lapse? </w:t>
      </w:r>
      <w:r>
        <w:t>How does this affect our policy and claim underwriting procedures?</w:t>
      </w:r>
    </w:p>
    <w:p w14:paraId="7456F90C" w14:textId="0A39A3F0" w:rsidR="007F5A59" w:rsidRPr="00DC56B1" w:rsidRDefault="00DC56B1" w:rsidP="00141C3D">
      <w:pPr>
        <w:numPr>
          <w:ilvl w:val="0"/>
          <w:numId w:val="10"/>
        </w:numPr>
      </w:pPr>
      <w:r w:rsidRPr="00DC56B1">
        <w:t xml:space="preserve">What characteristics differentiate policies that lapse early (before expiration) from those that remain active </w:t>
      </w:r>
      <w:r>
        <w:t xml:space="preserve">till the policy term ends </w:t>
      </w:r>
      <w:r w:rsidRPr="00DC56B1">
        <w:t xml:space="preserve">and what patterns suggest opportunities for intervention to improve persistency? </w:t>
      </w:r>
    </w:p>
    <w:p w14:paraId="479D2C82" w14:textId="4308C0F9" w:rsidR="007F5A59" w:rsidRDefault="007F5A59" w:rsidP="007F5A59">
      <w:pPr>
        <w:rPr>
          <w:b/>
          <w:bCs/>
        </w:rPr>
      </w:pPr>
      <w:r w:rsidRPr="007F5A59">
        <w:rPr>
          <w:b/>
          <w:bCs/>
        </w:rPr>
        <w:t>2. Data Understanding</w:t>
      </w:r>
      <w:r w:rsidR="00E67013">
        <w:rPr>
          <w:b/>
          <w:bCs/>
        </w:rPr>
        <w:t>.</w:t>
      </w:r>
    </w:p>
    <w:p w14:paraId="306841D0" w14:textId="42DD2CC4" w:rsidR="00141C3D" w:rsidRDefault="00141C3D" w:rsidP="007F5A59">
      <w:r w:rsidRPr="00141C3D">
        <w:t>The dataset comes from a secondary source</w:t>
      </w:r>
      <w:r>
        <w:t>,</w:t>
      </w:r>
      <w:r w:rsidRPr="00141C3D">
        <w:t xml:space="preserve"> </w:t>
      </w:r>
      <w:r w:rsidR="00154ACB" w:rsidRPr="00154ACB">
        <w:t xml:space="preserve">Mendeley dataset covering 3 years (2017–2019), </w:t>
      </w:r>
      <w:r w:rsidR="00154ACB" w:rsidRPr="00154ACB">
        <w:rPr>
          <w:b/>
          <w:bCs/>
        </w:rPr>
        <w:t>228,711 rows × 42 columns</w:t>
      </w:r>
      <w:r w:rsidR="00154ACB" w:rsidRPr="00154ACB">
        <w:t>.</w:t>
      </w:r>
    </w:p>
    <w:p w14:paraId="545170A5" w14:textId="42C1595D" w:rsidR="00141C3D" w:rsidRDefault="00B53394" w:rsidP="007F5A59">
      <w:r w:rsidRPr="00B53394">
        <w:t xml:space="preserve">Each row </w:t>
      </w:r>
      <w:r w:rsidR="005042A9">
        <w:t>represents</w:t>
      </w:r>
      <w:r w:rsidRPr="00B53394">
        <w:t xml:space="preserve"> a</w:t>
      </w:r>
      <w:r>
        <w:t>n</w:t>
      </w:r>
      <w:r w:rsidRPr="00B53394">
        <w:t xml:space="preserve"> insured (individual) policy, while each column represents a distinct variable</w:t>
      </w:r>
      <w:r w:rsidR="00154ACB">
        <w:t xml:space="preserve">, </w:t>
      </w:r>
      <w:r w:rsidR="00154ACB" w:rsidRPr="00154ACB">
        <w:t>demographics, policy type, premiums, claims, geography, etc.</w:t>
      </w:r>
    </w:p>
    <w:p w14:paraId="18E1FD70" w14:textId="0484B055" w:rsidR="00671E77" w:rsidRDefault="00E67013" w:rsidP="007F5A59">
      <w:r>
        <w:t xml:space="preserve">The following table is </w:t>
      </w:r>
      <w:r w:rsidR="00671E77">
        <w:t>a summary</w:t>
      </w:r>
      <w:r>
        <w:t xml:space="preserve"> </w:t>
      </w:r>
      <w:r w:rsidR="00671E77">
        <w:t>of all the columns and what they entail:</w:t>
      </w:r>
    </w:p>
    <w:tbl>
      <w:tblPr>
        <w:tblStyle w:val="TableGrid"/>
        <w:tblW w:w="0" w:type="auto"/>
        <w:tblLook w:val="04A0" w:firstRow="1" w:lastRow="0" w:firstColumn="1" w:lastColumn="0" w:noHBand="0" w:noVBand="1"/>
      </w:tblPr>
      <w:tblGrid>
        <w:gridCol w:w="4508"/>
        <w:gridCol w:w="4508"/>
      </w:tblGrid>
      <w:tr w:rsidR="00671E77" w14:paraId="77DC9FA4" w14:textId="77777777" w:rsidTr="00671E77">
        <w:tc>
          <w:tcPr>
            <w:tcW w:w="4508" w:type="dxa"/>
          </w:tcPr>
          <w:p w14:paraId="55678181" w14:textId="721DE2D0" w:rsidR="00671E77" w:rsidRPr="001568AC" w:rsidRDefault="00671E77" w:rsidP="007F5A59">
            <w:pPr>
              <w:rPr>
                <w:b/>
                <w:bCs/>
              </w:rPr>
            </w:pPr>
            <w:r w:rsidRPr="001568AC">
              <w:rPr>
                <w:b/>
                <w:bCs/>
              </w:rPr>
              <w:t>Initial Variables of Interest:</w:t>
            </w:r>
          </w:p>
        </w:tc>
        <w:tc>
          <w:tcPr>
            <w:tcW w:w="4508" w:type="dxa"/>
          </w:tcPr>
          <w:p w14:paraId="7EE02446" w14:textId="11CCBA63" w:rsidR="00671E77" w:rsidRPr="001568AC" w:rsidRDefault="00671E77" w:rsidP="007F5A59">
            <w:pPr>
              <w:rPr>
                <w:b/>
                <w:bCs/>
              </w:rPr>
            </w:pPr>
            <w:r w:rsidRPr="001568AC">
              <w:rPr>
                <w:b/>
                <w:bCs/>
              </w:rPr>
              <w:t>Columns</w:t>
            </w:r>
          </w:p>
        </w:tc>
      </w:tr>
      <w:tr w:rsidR="00671E77" w14:paraId="6516ED55" w14:textId="77777777" w:rsidTr="00671E77">
        <w:tc>
          <w:tcPr>
            <w:tcW w:w="4508" w:type="dxa"/>
          </w:tcPr>
          <w:p w14:paraId="65E54D7D" w14:textId="4D4FB947" w:rsidR="00671E77" w:rsidRDefault="00671E77" w:rsidP="00671E77">
            <w:r w:rsidRPr="007F5A59">
              <w:rPr>
                <w:b/>
                <w:bCs/>
              </w:rPr>
              <w:t>Dates &amp; Durations</w:t>
            </w:r>
          </w:p>
        </w:tc>
        <w:tc>
          <w:tcPr>
            <w:tcW w:w="4508" w:type="dxa"/>
          </w:tcPr>
          <w:p w14:paraId="28DA9871" w14:textId="38D67344" w:rsidR="00671E77" w:rsidRDefault="00671E77" w:rsidP="007F5A59">
            <w:r w:rsidRPr="007F5A59">
              <w:t>date_effect_insured, date_lapse_insured, seniority_insured</w:t>
            </w:r>
          </w:p>
        </w:tc>
      </w:tr>
      <w:tr w:rsidR="00671E77" w14:paraId="57709B21" w14:textId="77777777" w:rsidTr="00671E77">
        <w:tc>
          <w:tcPr>
            <w:tcW w:w="4508" w:type="dxa"/>
          </w:tcPr>
          <w:p w14:paraId="3B9BBE41" w14:textId="34842A18" w:rsidR="00671E77" w:rsidRDefault="00671E77" w:rsidP="007F5A59">
            <w:r>
              <w:rPr>
                <w:b/>
                <w:bCs/>
              </w:rPr>
              <w:t>Unique identification</w:t>
            </w:r>
          </w:p>
        </w:tc>
        <w:tc>
          <w:tcPr>
            <w:tcW w:w="4508" w:type="dxa"/>
          </w:tcPr>
          <w:p w14:paraId="60DE9E6D" w14:textId="7D4413AE" w:rsidR="00671E77" w:rsidRDefault="00671E77" w:rsidP="007F5A59">
            <w:r>
              <w:t>ID, ID_Policy, ID_Insured</w:t>
            </w:r>
          </w:p>
        </w:tc>
      </w:tr>
      <w:tr w:rsidR="00671E77" w14:paraId="66177632" w14:textId="77777777" w:rsidTr="00671E77">
        <w:tc>
          <w:tcPr>
            <w:tcW w:w="4508" w:type="dxa"/>
          </w:tcPr>
          <w:p w14:paraId="15FC3189" w14:textId="0C440D22" w:rsidR="00671E77" w:rsidRDefault="00671E77" w:rsidP="007F5A59">
            <w:r w:rsidRPr="007F5A59">
              <w:rPr>
                <w:b/>
                <w:bCs/>
              </w:rPr>
              <w:t>Policy Status</w:t>
            </w:r>
          </w:p>
        </w:tc>
        <w:tc>
          <w:tcPr>
            <w:tcW w:w="4508" w:type="dxa"/>
          </w:tcPr>
          <w:p w14:paraId="07050181" w14:textId="31706385" w:rsidR="00671E77" w:rsidRDefault="00671E77" w:rsidP="007F5A59">
            <w:r w:rsidRPr="007F5A59">
              <w:t>lapse, exposure_time</w:t>
            </w:r>
            <w:r>
              <w:t>, period, new business</w:t>
            </w:r>
          </w:p>
        </w:tc>
      </w:tr>
      <w:tr w:rsidR="00671E77" w14:paraId="1C95ABED" w14:textId="77777777" w:rsidTr="00671E77">
        <w:tc>
          <w:tcPr>
            <w:tcW w:w="4508" w:type="dxa"/>
          </w:tcPr>
          <w:p w14:paraId="2D1E4F2E" w14:textId="1BC6CBC6" w:rsidR="00671E77" w:rsidRDefault="00671E77" w:rsidP="007F5A59">
            <w:r>
              <w:rPr>
                <w:b/>
                <w:bCs/>
              </w:rPr>
              <w:t>Marketing</w:t>
            </w:r>
          </w:p>
        </w:tc>
        <w:tc>
          <w:tcPr>
            <w:tcW w:w="4508" w:type="dxa"/>
          </w:tcPr>
          <w:p w14:paraId="7ED06A94" w14:textId="057FEFFC" w:rsidR="00671E77" w:rsidRDefault="00671E77" w:rsidP="007F5A59">
            <w:r>
              <w:t>Distribution_channel</w:t>
            </w:r>
          </w:p>
        </w:tc>
      </w:tr>
      <w:tr w:rsidR="00671E77" w14:paraId="3C28EA63" w14:textId="77777777" w:rsidTr="00671E77">
        <w:tc>
          <w:tcPr>
            <w:tcW w:w="4508" w:type="dxa"/>
          </w:tcPr>
          <w:p w14:paraId="34F155D3" w14:textId="0683BB7A" w:rsidR="00671E77" w:rsidRDefault="00671E77" w:rsidP="007F5A59">
            <w:r>
              <w:rPr>
                <w:b/>
                <w:bCs/>
              </w:rPr>
              <w:t>Insurance Penetration</w:t>
            </w:r>
          </w:p>
        </w:tc>
        <w:tc>
          <w:tcPr>
            <w:tcW w:w="4508" w:type="dxa"/>
          </w:tcPr>
          <w:p w14:paraId="2976585F" w14:textId="7017DBF6" w:rsidR="00671E77" w:rsidRDefault="00671E77" w:rsidP="007F5A59">
            <w:r>
              <w:t>n_insured_pc , n_insured_mun,</w:t>
            </w:r>
            <w:r>
              <w:t xml:space="preserve"> </w:t>
            </w:r>
            <w:r>
              <w:t>n_insured_prov, IICIMUN, IICIPROV, C_H, C_GI, C_II,C_IE_P ,C_IE_S , C_IE_T, C_GE_P ,C_GE_S, C_GE_T, C_C</w:t>
            </w:r>
          </w:p>
        </w:tc>
      </w:tr>
      <w:tr w:rsidR="00671E77" w14:paraId="179B5ADE" w14:textId="77777777" w:rsidTr="00671E77">
        <w:tc>
          <w:tcPr>
            <w:tcW w:w="4508" w:type="dxa"/>
          </w:tcPr>
          <w:p w14:paraId="469B63BC" w14:textId="06BBF344" w:rsidR="00671E77" w:rsidRDefault="00671E77" w:rsidP="007F5A59">
            <w:pPr>
              <w:rPr>
                <w:b/>
                <w:bCs/>
              </w:rPr>
            </w:pPr>
            <w:r w:rsidRPr="007F5A59">
              <w:rPr>
                <w:b/>
                <w:bCs/>
              </w:rPr>
              <w:t>Demographics</w:t>
            </w:r>
          </w:p>
        </w:tc>
        <w:tc>
          <w:tcPr>
            <w:tcW w:w="4508" w:type="dxa"/>
          </w:tcPr>
          <w:p w14:paraId="524E0ED1" w14:textId="4B557FFB" w:rsidR="00671E77" w:rsidRDefault="00671E77" w:rsidP="007F5A59">
            <w:r w:rsidRPr="007F5A59">
              <w:t>age, gender, C_GI, C_II, C_H</w:t>
            </w:r>
          </w:p>
        </w:tc>
      </w:tr>
      <w:tr w:rsidR="00671E77" w14:paraId="59F8A233" w14:textId="77777777" w:rsidTr="00671E77">
        <w:tc>
          <w:tcPr>
            <w:tcW w:w="4508" w:type="dxa"/>
          </w:tcPr>
          <w:p w14:paraId="7F4EAF96" w14:textId="7370372A" w:rsidR="00671E77" w:rsidRDefault="00671E77" w:rsidP="007F5A59">
            <w:pPr>
              <w:rPr>
                <w:b/>
                <w:bCs/>
              </w:rPr>
            </w:pPr>
            <w:r w:rsidRPr="007F5A59">
              <w:rPr>
                <w:b/>
                <w:bCs/>
              </w:rPr>
              <w:t>Financials</w:t>
            </w:r>
          </w:p>
        </w:tc>
        <w:tc>
          <w:tcPr>
            <w:tcW w:w="4508" w:type="dxa"/>
          </w:tcPr>
          <w:p w14:paraId="08B319FD" w14:textId="4127869E" w:rsidR="00671E77" w:rsidRDefault="00671E77" w:rsidP="007F5A59">
            <w:r w:rsidRPr="007F5A59">
              <w:t>premium, cost_claims_year</w:t>
            </w:r>
            <w:r>
              <w:t>,</w:t>
            </w:r>
            <w:r>
              <w:t xml:space="preserve"> </w:t>
            </w:r>
            <w:r w:rsidRPr="00AC098F">
              <w:t>n_medical_services</w:t>
            </w:r>
          </w:p>
        </w:tc>
      </w:tr>
      <w:tr w:rsidR="00671E77" w14:paraId="70A8958B" w14:textId="77777777" w:rsidTr="00671E77">
        <w:tc>
          <w:tcPr>
            <w:tcW w:w="4508" w:type="dxa"/>
          </w:tcPr>
          <w:p w14:paraId="5B2013A4" w14:textId="330140B1" w:rsidR="00671E77" w:rsidRPr="007F5A59" w:rsidRDefault="00671E77" w:rsidP="007F5A59">
            <w:pPr>
              <w:rPr>
                <w:b/>
                <w:bCs/>
              </w:rPr>
            </w:pPr>
            <w:r w:rsidRPr="007F5A59">
              <w:rPr>
                <w:b/>
                <w:bCs/>
              </w:rPr>
              <w:t>Product Info</w:t>
            </w:r>
          </w:p>
        </w:tc>
        <w:tc>
          <w:tcPr>
            <w:tcW w:w="4508" w:type="dxa"/>
          </w:tcPr>
          <w:p w14:paraId="789E6C2B" w14:textId="6A676627" w:rsidR="00671E77" w:rsidRPr="007F5A59" w:rsidRDefault="00671E77" w:rsidP="007F5A59">
            <w:r w:rsidRPr="007F5A59">
              <w:t>type_policy, type_policy_dg, type_product</w:t>
            </w:r>
          </w:p>
        </w:tc>
      </w:tr>
      <w:tr w:rsidR="00671E77" w14:paraId="2A4A8DAA" w14:textId="77777777" w:rsidTr="00671E77">
        <w:tc>
          <w:tcPr>
            <w:tcW w:w="4508" w:type="dxa"/>
          </w:tcPr>
          <w:p w14:paraId="7FCBB265" w14:textId="72D89EA4" w:rsidR="00671E77" w:rsidRPr="007F5A59" w:rsidRDefault="00671E77" w:rsidP="007F5A59">
            <w:pPr>
              <w:rPr>
                <w:b/>
                <w:bCs/>
              </w:rPr>
            </w:pPr>
            <w:r w:rsidRPr="007F5A59">
              <w:rPr>
                <w:b/>
                <w:bCs/>
              </w:rPr>
              <w:lastRenderedPageBreak/>
              <w:t>Utilization</w:t>
            </w:r>
          </w:p>
        </w:tc>
        <w:tc>
          <w:tcPr>
            <w:tcW w:w="4508" w:type="dxa"/>
          </w:tcPr>
          <w:p w14:paraId="4487D6DC" w14:textId="3B5DDA8A" w:rsidR="00671E77" w:rsidRPr="007F5A59" w:rsidRDefault="00671E77" w:rsidP="00671E77">
            <w:r w:rsidRPr="007F5A59">
              <w:t>n_medical_services, reimbursemen</w:t>
            </w:r>
            <w:r>
              <w:t>t</w:t>
            </w:r>
          </w:p>
        </w:tc>
      </w:tr>
      <w:tr w:rsidR="00671E77" w14:paraId="3EEE369D" w14:textId="77777777" w:rsidTr="00671E77">
        <w:tc>
          <w:tcPr>
            <w:tcW w:w="4508" w:type="dxa"/>
          </w:tcPr>
          <w:p w14:paraId="41BEE786" w14:textId="521B98A5" w:rsidR="00671E77" w:rsidRPr="007F5A59" w:rsidRDefault="00671E77" w:rsidP="007F5A59">
            <w:pPr>
              <w:rPr>
                <w:b/>
                <w:bCs/>
              </w:rPr>
            </w:pPr>
            <w:r w:rsidRPr="007F5A59">
              <w:rPr>
                <w:b/>
                <w:bCs/>
              </w:rPr>
              <w:t>Geographic Distribution</w:t>
            </w:r>
          </w:p>
        </w:tc>
        <w:tc>
          <w:tcPr>
            <w:tcW w:w="4508" w:type="dxa"/>
          </w:tcPr>
          <w:p w14:paraId="53C4C609" w14:textId="338FB5D6" w:rsidR="00671E77" w:rsidRPr="007F5A59" w:rsidRDefault="00671E77" w:rsidP="00671E77">
            <w:r w:rsidRPr="007F5A59">
              <w:t>n_insured_mun, IICIMUN, C_C</w:t>
            </w:r>
          </w:p>
        </w:tc>
      </w:tr>
    </w:tbl>
    <w:p w14:paraId="0968BF1A" w14:textId="45119EB2" w:rsidR="007F5A59" w:rsidRPr="007F5A59" w:rsidRDefault="007F5A59" w:rsidP="00671E77"/>
    <w:p w14:paraId="3B30DF9D" w14:textId="0D8F29B6" w:rsidR="00154ACB" w:rsidRDefault="00B70EF0" w:rsidP="008135FB">
      <w:pPr>
        <w:pStyle w:val="ListParagraph"/>
        <w:numPr>
          <w:ilvl w:val="0"/>
          <w:numId w:val="26"/>
        </w:numPr>
      </w:pPr>
      <w:r w:rsidRPr="008135FB">
        <w:rPr>
          <w:b/>
          <w:bCs/>
        </w:rPr>
        <w:t xml:space="preserve">Checking for </w:t>
      </w:r>
      <w:r w:rsidR="00154ACB" w:rsidRPr="008135FB">
        <w:rPr>
          <w:b/>
          <w:bCs/>
        </w:rPr>
        <w:t>Missing values:</w:t>
      </w:r>
      <w:r w:rsidR="00154ACB">
        <w:t xml:space="preserve"> concentrated in lapse dates, socioeconomic indices, and geographic classifications.</w:t>
      </w:r>
    </w:p>
    <w:p w14:paraId="5CFF6A2B" w14:textId="0F9CE7AD" w:rsidR="00154ACB" w:rsidRDefault="00B70EF0" w:rsidP="008135FB">
      <w:pPr>
        <w:pStyle w:val="ListParagraph"/>
        <w:numPr>
          <w:ilvl w:val="0"/>
          <w:numId w:val="26"/>
        </w:numPr>
      </w:pPr>
      <w:r w:rsidRPr="008135FB">
        <w:rPr>
          <w:b/>
          <w:bCs/>
        </w:rPr>
        <w:t xml:space="preserve">Checking for </w:t>
      </w:r>
      <w:r w:rsidR="00154ACB" w:rsidRPr="008135FB">
        <w:rPr>
          <w:b/>
          <w:bCs/>
        </w:rPr>
        <w:t>Duplicates:</w:t>
      </w:r>
      <w:r w:rsidR="00154ACB">
        <w:t xml:space="preserve"> none.</w:t>
      </w:r>
    </w:p>
    <w:p w14:paraId="4D98CF2F" w14:textId="3C5EB133" w:rsidR="00154ACB" w:rsidRDefault="00B70EF0" w:rsidP="008135FB">
      <w:pPr>
        <w:pStyle w:val="ListParagraph"/>
        <w:numPr>
          <w:ilvl w:val="0"/>
          <w:numId w:val="26"/>
        </w:numPr>
      </w:pPr>
      <w:r w:rsidRPr="008135FB">
        <w:rPr>
          <w:b/>
          <w:bCs/>
        </w:rPr>
        <w:t xml:space="preserve">Checking for mismatch in </w:t>
      </w:r>
      <w:r w:rsidR="00154ACB" w:rsidRPr="008135FB">
        <w:rPr>
          <w:b/>
          <w:bCs/>
        </w:rPr>
        <w:t>Data types:</w:t>
      </w:r>
      <w:r w:rsidR="00154ACB">
        <w:t xml:space="preserve"> mix of categorical, numerical, and datetime fields.</w:t>
      </w:r>
    </w:p>
    <w:p w14:paraId="6CA46033" w14:textId="77777777" w:rsidR="007B23CC" w:rsidRPr="008135FB" w:rsidRDefault="007B23CC" w:rsidP="008135FB">
      <w:pPr>
        <w:pStyle w:val="ListParagraph"/>
        <w:numPr>
          <w:ilvl w:val="0"/>
          <w:numId w:val="26"/>
        </w:numPr>
        <w:rPr>
          <w:b/>
          <w:bCs/>
        </w:rPr>
      </w:pPr>
      <w:r w:rsidRPr="008135FB">
        <w:rPr>
          <w:b/>
          <w:bCs/>
        </w:rPr>
        <w:t>Descriptive analysis:</w:t>
      </w:r>
    </w:p>
    <w:p w14:paraId="3F8565C0" w14:textId="46D64D39" w:rsidR="00562E06" w:rsidRDefault="00562E06" w:rsidP="007B23CC">
      <w:r w:rsidRPr="00562E06">
        <w:t>Summary statistics for the numerical and categorical columns separately.</w:t>
      </w:r>
    </w:p>
    <w:p w14:paraId="364D0504" w14:textId="77777777" w:rsidR="00562E06" w:rsidRPr="007F5A59" w:rsidRDefault="00562E06" w:rsidP="00562E06">
      <w:r w:rsidRPr="007F5A59">
        <w:t>Group-wise summaries to discover high-risk or high-cost clusters</w:t>
      </w:r>
      <w:r>
        <w:t>.</w:t>
      </w:r>
    </w:p>
    <w:p w14:paraId="789DDFB2" w14:textId="575C2E5C" w:rsidR="00562E06" w:rsidRPr="00562E06" w:rsidRDefault="00562E06" w:rsidP="007B23CC">
      <w:r w:rsidRPr="007F5A59">
        <w:t>Correlation analysis among numerical variables</w:t>
      </w:r>
      <w:r>
        <w:t>.</w:t>
      </w:r>
    </w:p>
    <w:p w14:paraId="7AE4A424" w14:textId="77777777" w:rsidR="008135FB" w:rsidRPr="008135FB" w:rsidRDefault="008135FB" w:rsidP="007F5A59"/>
    <w:p w14:paraId="31A4AED2" w14:textId="33658803" w:rsidR="007F5A59" w:rsidRDefault="00751C9B" w:rsidP="007F5A59">
      <w:pPr>
        <w:rPr>
          <w:b/>
          <w:bCs/>
        </w:rPr>
      </w:pPr>
      <w:r>
        <w:rPr>
          <w:b/>
          <w:bCs/>
        </w:rPr>
        <w:t>3.</w:t>
      </w:r>
      <w:r w:rsidR="00DC56B1">
        <w:rPr>
          <w:b/>
          <w:bCs/>
        </w:rPr>
        <w:t xml:space="preserve"> </w:t>
      </w:r>
      <w:r w:rsidR="007F5A59" w:rsidRPr="007F5A59">
        <w:rPr>
          <w:b/>
          <w:bCs/>
        </w:rPr>
        <w:t>Data Preparation</w:t>
      </w:r>
      <w:r w:rsidR="00BE355D">
        <w:rPr>
          <w:b/>
          <w:bCs/>
        </w:rPr>
        <w:t xml:space="preserve">: </w:t>
      </w:r>
    </w:p>
    <w:p w14:paraId="189F7965" w14:textId="77777777" w:rsidR="00EE38CB" w:rsidRDefault="00EE38CB" w:rsidP="00EE38CB">
      <w:pPr>
        <w:rPr>
          <w:b/>
          <w:bCs/>
        </w:rPr>
      </w:pPr>
    </w:p>
    <w:p w14:paraId="66D389D4" w14:textId="046E5AD6" w:rsidR="00EE38CB" w:rsidRDefault="00E67013" w:rsidP="00EE38CB">
      <w:r w:rsidRPr="00EE38CB">
        <w:rPr>
          <w:b/>
          <w:bCs/>
        </w:rPr>
        <w:t>L</w:t>
      </w:r>
      <w:r w:rsidR="00141C3D" w:rsidRPr="00EE38CB">
        <w:rPr>
          <w:b/>
          <w:bCs/>
        </w:rPr>
        <w:t>oad and inspect the data</w:t>
      </w:r>
      <w:r w:rsidR="00141C3D" w:rsidRPr="00E67013">
        <w:t xml:space="preserve"> </w:t>
      </w:r>
    </w:p>
    <w:p w14:paraId="47C89177" w14:textId="348599E9" w:rsidR="00141C3D" w:rsidRDefault="00EE38CB" w:rsidP="00EE38CB">
      <w:pPr>
        <w:ind w:left="720"/>
      </w:pPr>
      <w:r>
        <w:t xml:space="preserve">Check the Imported dataset (columns, datatypes and basic statistics) </w:t>
      </w:r>
      <w:r w:rsidR="00141C3D" w:rsidRPr="00E67013">
        <w:t>for completeness and consistency</w:t>
      </w:r>
    </w:p>
    <w:p w14:paraId="1905363B" w14:textId="77777777" w:rsidR="00EE38CB" w:rsidRDefault="00EE38CB" w:rsidP="00EE38CB">
      <w:pPr>
        <w:ind w:left="720"/>
      </w:pPr>
      <w:r w:rsidRPr="00E67013">
        <w:t>Identify data types (numerical, categorical, date/time)</w:t>
      </w:r>
    </w:p>
    <w:p w14:paraId="6ECF7EAB" w14:textId="396ECAA8" w:rsidR="00EE38CB" w:rsidRDefault="00EE38CB" w:rsidP="00EE38CB">
      <w:pPr>
        <w:ind w:left="720"/>
      </w:pPr>
      <w:r w:rsidRPr="00E67013">
        <w:t>Explor</w:t>
      </w:r>
      <w:r>
        <w:t>ing</w:t>
      </w:r>
      <w:r w:rsidRPr="00E67013">
        <w:t xml:space="preserve"> summary/descriptive statistics</w:t>
      </w:r>
    </w:p>
    <w:p w14:paraId="3748B5F1" w14:textId="77777777" w:rsidR="00EE38CB" w:rsidRDefault="00EE38CB" w:rsidP="00EE38CB">
      <w:pPr>
        <w:ind w:left="720"/>
      </w:pPr>
    </w:p>
    <w:p w14:paraId="0493BEBA" w14:textId="3308918E" w:rsidR="00EE38CB" w:rsidRPr="00EE38CB" w:rsidRDefault="00EE38CB" w:rsidP="00EE38CB">
      <w:pPr>
        <w:rPr>
          <w:b/>
          <w:bCs/>
        </w:rPr>
      </w:pPr>
      <w:r w:rsidRPr="00EE38CB">
        <w:rPr>
          <w:b/>
          <w:bCs/>
        </w:rPr>
        <w:t xml:space="preserve">Clean and transform the data </w:t>
      </w:r>
    </w:p>
    <w:p w14:paraId="54D3BECE" w14:textId="57639A52" w:rsidR="00154ACB" w:rsidRPr="00E67013" w:rsidRDefault="007B23CC" w:rsidP="00EE38CB">
      <w:pPr>
        <w:pStyle w:val="ListParagraph"/>
        <w:numPr>
          <w:ilvl w:val="0"/>
          <w:numId w:val="27"/>
        </w:numPr>
      </w:pPr>
      <w:r w:rsidRPr="007B23CC">
        <w:t>Convert</w:t>
      </w:r>
      <w:r w:rsidR="00EE38CB">
        <w:t>ing</w:t>
      </w:r>
      <w:r w:rsidRPr="007B23CC">
        <w:t xml:space="preserve"> categorical codes to descriptive labels (e.g., I → Individual, A → Agency).</w:t>
      </w:r>
    </w:p>
    <w:p w14:paraId="2159F45A" w14:textId="77777777" w:rsidR="00141C3D" w:rsidRDefault="00141C3D" w:rsidP="00EE38CB">
      <w:pPr>
        <w:pStyle w:val="ListParagraph"/>
        <w:numPr>
          <w:ilvl w:val="0"/>
          <w:numId w:val="27"/>
        </w:numPr>
      </w:pPr>
      <w:r w:rsidRPr="00E67013">
        <w:t>Assess missing values and outliers</w:t>
      </w:r>
    </w:p>
    <w:p w14:paraId="407399A2" w14:textId="34B2085B" w:rsidR="007B23CC" w:rsidRPr="007B23CC" w:rsidRDefault="007B23CC" w:rsidP="007B23CC">
      <w:r w:rsidRPr="007B23CC">
        <w:t>Handl</w:t>
      </w:r>
      <w:r w:rsidR="00C16F19">
        <w:t>ing</w:t>
      </w:r>
      <w:r w:rsidRPr="007B23CC">
        <w:t xml:space="preserve"> missing values</w:t>
      </w:r>
      <w:r>
        <w:t xml:space="preserve"> by</w:t>
      </w:r>
      <w:r w:rsidRPr="007B23CC">
        <w:t>:</w:t>
      </w:r>
    </w:p>
    <w:p w14:paraId="2DD9B0E6" w14:textId="77777777" w:rsidR="007B23CC" w:rsidRPr="007B23CC" w:rsidRDefault="007B23CC" w:rsidP="007B23CC">
      <w:pPr>
        <w:ind w:firstLine="720"/>
      </w:pPr>
      <w:r w:rsidRPr="007B23CC">
        <w:t xml:space="preserve">Numerical features filled with </w:t>
      </w:r>
      <w:r w:rsidRPr="007B23CC">
        <w:rPr>
          <w:b/>
          <w:bCs/>
        </w:rPr>
        <w:t>median</w:t>
      </w:r>
      <w:r w:rsidRPr="007B23CC">
        <w:t>.</w:t>
      </w:r>
    </w:p>
    <w:p w14:paraId="56388CCA" w14:textId="3587C0CA" w:rsidR="007B23CC" w:rsidRPr="00E67013" w:rsidRDefault="007B23CC" w:rsidP="007B23CC">
      <w:r>
        <w:t xml:space="preserve"> </w:t>
      </w:r>
      <w:r>
        <w:tab/>
      </w:r>
      <w:r w:rsidRPr="007B23CC">
        <w:t xml:space="preserve">Categorical features filled with </w:t>
      </w:r>
      <w:r w:rsidRPr="007B23CC">
        <w:rPr>
          <w:b/>
          <w:bCs/>
        </w:rPr>
        <w:t>mode</w:t>
      </w:r>
      <w:r w:rsidRPr="007B23CC">
        <w:t>.</w:t>
      </w:r>
    </w:p>
    <w:p w14:paraId="12FFE4A9" w14:textId="120C8DFA" w:rsidR="00141C3D" w:rsidRDefault="00141C3D" w:rsidP="00141C3D">
      <w:pPr>
        <w:numPr>
          <w:ilvl w:val="0"/>
          <w:numId w:val="11"/>
        </w:numPr>
      </w:pPr>
      <w:r w:rsidRPr="00E67013">
        <w:t xml:space="preserve">Classify or group the data into new business vs </w:t>
      </w:r>
      <w:r w:rsidR="00EE38CB" w:rsidRPr="00E67013">
        <w:t>in force</w:t>
      </w:r>
      <w:r w:rsidRPr="00E67013">
        <w:t>, lapsed vs active</w:t>
      </w:r>
      <w:r w:rsidR="001F4CB2">
        <w:t>,</w:t>
      </w:r>
      <w:r w:rsidRPr="00E67013">
        <w:t xml:space="preserve"> scheme vs individual policies</w:t>
      </w:r>
      <w:r w:rsidR="001F4CB2">
        <w:t>.</w:t>
      </w:r>
    </w:p>
    <w:p w14:paraId="1030DB6A" w14:textId="77777777" w:rsidR="00EE38CB" w:rsidRPr="00E67013" w:rsidRDefault="00EE38CB" w:rsidP="00EE38CB">
      <w:pPr>
        <w:ind w:left="720"/>
      </w:pPr>
    </w:p>
    <w:p w14:paraId="3AC1BF04" w14:textId="3D5E3A57" w:rsidR="007F5A59" w:rsidRPr="00EE38CB" w:rsidRDefault="007F5A59" w:rsidP="00EE38CB">
      <w:pPr>
        <w:rPr>
          <w:b/>
          <w:bCs/>
        </w:rPr>
      </w:pPr>
      <w:r w:rsidRPr="00EE38CB">
        <w:rPr>
          <w:b/>
          <w:bCs/>
        </w:rPr>
        <w:t>Deriv</w:t>
      </w:r>
      <w:r w:rsidR="00C16F19" w:rsidRPr="00EE38CB">
        <w:rPr>
          <w:b/>
          <w:bCs/>
        </w:rPr>
        <w:t xml:space="preserve">ing </w:t>
      </w:r>
      <w:r w:rsidRPr="00EE38CB">
        <w:rPr>
          <w:b/>
          <w:bCs/>
        </w:rPr>
        <w:t>new features</w:t>
      </w:r>
    </w:p>
    <w:p w14:paraId="35C9C3B6" w14:textId="31B59E5C" w:rsidR="007F5A59" w:rsidRDefault="007F5A59" w:rsidP="007F5A59">
      <w:pPr>
        <w:numPr>
          <w:ilvl w:val="1"/>
          <w:numId w:val="13"/>
        </w:numPr>
      </w:pPr>
      <w:r w:rsidRPr="007F5A59">
        <w:t xml:space="preserve">Policy </w:t>
      </w:r>
      <w:r w:rsidR="00662EB8">
        <w:t>duration</w:t>
      </w:r>
      <w:r w:rsidR="001F4CB2">
        <w:t xml:space="preserve"> (Duration the policy has been active) =</w:t>
      </w:r>
      <w:r w:rsidRPr="007F5A59">
        <w:t xml:space="preserve"> difference between effect and lapse date</w:t>
      </w:r>
    </w:p>
    <w:p w14:paraId="1329941E" w14:textId="14CAABCD" w:rsidR="00662EB8" w:rsidRPr="007F5A59" w:rsidRDefault="00662EB8" w:rsidP="007F5A59">
      <w:pPr>
        <w:numPr>
          <w:ilvl w:val="1"/>
          <w:numId w:val="13"/>
        </w:numPr>
      </w:pPr>
      <w:r>
        <w:t>Policy term</w:t>
      </w:r>
      <w:r w:rsidR="007B23CC" w:rsidRPr="007B23CC">
        <w:t xml:space="preserve"> (scheme-level)</w:t>
      </w:r>
      <w:r w:rsidR="007B23CC">
        <w:t xml:space="preserve"> </w:t>
      </w:r>
      <w:r>
        <w:t>= difference between effect and end date</w:t>
      </w:r>
    </w:p>
    <w:p w14:paraId="1865ECFE" w14:textId="77777777" w:rsidR="007F5A59" w:rsidRPr="007F5A59" w:rsidRDefault="007F5A59" w:rsidP="007F5A59">
      <w:pPr>
        <w:numPr>
          <w:ilvl w:val="1"/>
          <w:numId w:val="13"/>
        </w:numPr>
      </w:pPr>
      <w:r w:rsidRPr="007F5A59">
        <w:lastRenderedPageBreak/>
        <w:t>Age groups (e.g., 0–18, 19–35, 36–55, 56+)</w:t>
      </w:r>
    </w:p>
    <w:p w14:paraId="194197E1" w14:textId="454BA8C4" w:rsidR="007F5A59" w:rsidRPr="007F5A59" w:rsidRDefault="007F5A59" w:rsidP="007F5A59">
      <w:pPr>
        <w:numPr>
          <w:ilvl w:val="1"/>
          <w:numId w:val="13"/>
        </w:numPr>
      </w:pPr>
      <w:r w:rsidRPr="007F5A59">
        <w:t>Policy seniority bins</w:t>
      </w:r>
      <w:r w:rsidR="007B23CC">
        <w:t xml:space="preserve"> </w:t>
      </w:r>
      <w:r w:rsidR="007B23CC" w:rsidRPr="007B23CC">
        <w:t>(&lt;1yr, 1–5yrs, 5–10yrs, etc.)</w:t>
      </w:r>
    </w:p>
    <w:p w14:paraId="046C50C8" w14:textId="0D921E50" w:rsidR="007F5A59" w:rsidRPr="007F5A59" w:rsidRDefault="007F5A59" w:rsidP="007F5A59">
      <w:pPr>
        <w:numPr>
          <w:ilvl w:val="1"/>
          <w:numId w:val="13"/>
        </w:numPr>
      </w:pPr>
      <w:r w:rsidRPr="007F5A59">
        <w:t xml:space="preserve">Flags for </w:t>
      </w:r>
      <w:r w:rsidR="001F4CB2" w:rsidRPr="007F5A59">
        <w:t>lapsed</w:t>
      </w:r>
      <w:r w:rsidR="001F4CB2">
        <w:t xml:space="preserve"> and </w:t>
      </w:r>
      <w:r w:rsidRPr="007F5A59">
        <w:t>new business</w:t>
      </w:r>
      <w:r w:rsidR="001F4CB2">
        <w:t xml:space="preserve"> policies</w:t>
      </w:r>
      <w:r w:rsidR="007B23CC">
        <w:t xml:space="preserve"> (</w:t>
      </w:r>
      <w:r w:rsidR="007B23CC" w:rsidRPr="007B23CC">
        <w:t xml:space="preserve">IsLapsed, IsNewBusiness, </w:t>
      </w:r>
      <w:r w:rsidR="00EE38CB" w:rsidRPr="007B23CC">
        <w:t>Policy Category</w:t>
      </w:r>
      <w:r w:rsidR="007B23CC" w:rsidRPr="007B23CC">
        <w:t>.</w:t>
      </w:r>
      <w:r w:rsidR="007B23CC">
        <w:t>)</w:t>
      </w:r>
      <w:r w:rsidR="001F4CB2">
        <w:t xml:space="preserve"> </w:t>
      </w:r>
    </w:p>
    <w:p w14:paraId="7DF061B3" w14:textId="3A527336" w:rsidR="007F5A59" w:rsidRDefault="00AC098F" w:rsidP="007F5A59">
      <w:pPr>
        <w:numPr>
          <w:ilvl w:val="0"/>
          <w:numId w:val="13"/>
        </w:numPr>
      </w:pPr>
      <w:r>
        <w:t>Handl</w:t>
      </w:r>
      <w:r w:rsidR="00C16F19">
        <w:t>ing</w:t>
      </w:r>
      <w:r w:rsidR="007F5A59" w:rsidRPr="007F5A59">
        <w:t xml:space="preserve"> categorical variables </w:t>
      </w:r>
      <w:r w:rsidR="001F4CB2">
        <w:t>i.e.</w:t>
      </w:r>
      <w:r>
        <w:t xml:space="preserve"> Gender, type, distribution channel etc</w:t>
      </w:r>
      <w:r w:rsidR="007B23CC">
        <w:t xml:space="preserve"> for modelling. </w:t>
      </w:r>
    </w:p>
    <w:p w14:paraId="1A573E29" w14:textId="134A4873" w:rsidR="008135FB" w:rsidRPr="007F5A59" w:rsidRDefault="008135FB" w:rsidP="008135FB">
      <w:pPr>
        <w:numPr>
          <w:ilvl w:val="0"/>
          <w:numId w:val="13"/>
        </w:numPr>
      </w:pPr>
      <w:r w:rsidRPr="007F5A59">
        <w:t>Calculat</w:t>
      </w:r>
      <w:r w:rsidR="00C16F19">
        <w:t>ing</w:t>
      </w:r>
      <w:r w:rsidRPr="007F5A59">
        <w:t xml:space="preserve"> lapse rates by:</w:t>
      </w:r>
    </w:p>
    <w:p w14:paraId="1FF872E7" w14:textId="77777777" w:rsidR="008135FB" w:rsidRPr="007F5A59" w:rsidRDefault="008135FB" w:rsidP="008135FB">
      <w:pPr>
        <w:numPr>
          <w:ilvl w:val="1"/>
          <w:numId w:val="13"/>
        </w:numPr>
      </w:pPr>
      <w:r w:rsidRPr="007F5A59">
        <w:t>Age, gender, seniority, product type, policy type</w:t>
      </w:r>
    </w:p>
    <w:p w14:paraId="195CD0C0" w14:textId="77777777" w:rsidR="008135FB" w:rsidRPr="007F5A59" w:rsidRDefault="008135FB" w:rsidP="008135FB">
      <w:pPr>
        <w:numPr>
          <w:ilvl w:val="1"/>
          <w:numId w:val="13"/>
        </w:numPr>
      </w:pPr>
      <w:r w:rsidRPr="007F5A59">
        <w:t>Region,</w:t>
      </w:r>
      <w:r>
        <w:t xml:space="preserve"> seniority</w:t>
      </w:r>
      <w:r w:rsidRPr="007F5A59">
        <w:t xml:space="preserve"> level</w:t>
      </w:r>
    </w:p>
    <w:p w14:paraId="18C11E82" w14:textId="4DDB31EF" w:rsidR="008135FB" w:rsidRPr="007F5A59" w:rsidRDefault="008135FB" w:rsidP="008135FB">
      <w:pPr>
        <w:numPr>
          <w:ilvl w:val="0"/>
          <w:numId w:val="13"/>
        </w:numPr>
      </w:pPr>
      <w:r w:rsidRPr="007F5A59">
        <w:t xml:space="preserve">Create </w:t>
      </w:r>
      <w:r w:rsidR="00671E77">
        <w:t>Measures:</w:t>
      </w:r>
    </w:p>
    <w:p w14:paraId="43BC2304" w14:textId="77777777" w:rsidR="008135FB" w:rsidRPr="007F5A59" w:rsidRDefault="008135FB" w:rsidP="008135FB">
      <w:pPr>
        <w:numPr>
          <w:ilvl w:val="1"/>
          <w:numId w:val="13"/>
        </w:numPr>
      </w:pPr>
      <w:r w:rsidRPr="007F5A59">
        <w:t>Average premium per policy type</w:t>
      </w:r>
    </w:p>
    <w:p w14:paraId="2398165D" w14:textId="77777777" w:rsidR="008135FB" w:rsidRPr="007F5A59" w:rsidRDefault="008135FB" w:rsidP="008135FB">
      <w:pPr>
        <w:numPr>
          <w:ilvl w:val="1"/>
          <w:numId w:val="13"/>
        </w:numPr>
      </w:pPr>
      <w:r w:rsidRPr="007F5A59">
        <w:t>Claim ratio</w:t>
      </w:r>
      <w:r>
        <w:t xml:space="preserve">s </w:t>
      </w:r>
      <w:r w:rsidRPr="007F5A59">
        <w:t>= cost_claims_year / premium</w:t>
      </w:r>
    </w:p>
    <w:p w14:paraId="442802D4" w14:textId="77777777" w:rsidR="00C16F19" w:rsidRDefault="008135FB" w:rsidP="00C16F19">
      <w:pPr>
        <w:numPr>
          <w:ilvl w:val="1"/>
          <w:numId w:val="13"/>
        </w:numPr>
      </w:pPr>
      <w:r w:rsidRPr="007F5A59">
        <w:t>Medical service rate per age band</w:t>
      </w:r>
      <w:r>
        <w:t xml:space="preserve">, gender </w:t>
      </w:r>
    </w:p>
    <w:p w14:paraId="3377FB69" w14:textId="64A90B6B" w:rsidR="008135FB" w:rsidRDefault="008135FB" w:rsidP="00C16F19">
      <w:pPr>
        <w:numPr>
          <w:ilvl w:val="1"/>
          <w:numId w:val="13"/>
        </w:numPr>
      </w:pPr>
      <w:r w:rsidRPr="007F5A59">
        <w:t>Reimbursement rate by channel and product</w:t>
      </w:r>
    </w:p>
    <w:p w14:paraId="6A3C433B" w14:textId="39A1A899" w:rsidR="00BE355D" w:rsidRPr="007F5A59" w:rsidRDefault="00BE355D" w:rsidP="00BE355D"/>
    <w:p w14:paraId="5DBEDBF3" w14:textId="1B8DA9C5" w:rsidR="00751C9B" w:rsidRPr="00DC56B1" w:rsidRDefault="00DC56B1" w:rsidP="00DC56B1">
      <w:pPr>
        <w:pStyle w:val="ListParagraph"/>
        <w:rPr>
          <w:b/>
          <w:bCs/>
        </w:rPr>
      </w:pPr>
      <w:r>
        <w:rPr>
          <w:b/>
          <w:bCs/>
        </w:rPr>
        <w:t xml:space="preserve">4. </w:t>
      </w:r>
      <w:r w:rsidR="00B70EF0">
        <w:rPr>
          <w:b/>
          <w:bCs/>
        </w:rPr>
        <w:t xml:space="preserve">Exploratory </w:t>
      </w:r>
      <w:r w:rsidR="00BE355D" w:rsidRPr="00DC56B1">
        <w:rPr>
          <w:b/>
          <w:bCs/>
        </w:rPr>
        <w:t xml:space="preserve">Data </w:t>
      </w:r>
      <w:r w:rsidR="00751C9B" w:rsidRPr="00DC56B1">
        <w:rPr>
          <w:b/>
          <w:bCs/>
        </w:rPr>
        <w:t xml:space="preserve">Analysis </w:t>
      </w:r>
    </w:p>
    <w:p w14:paraId="55D612C0" w14:textId="08E92D1D" w:rsidR="00B70EF0" w:rsidRDefault="00B70EF0" w:rsidP="007F5A59">
      <w:r w:rsidRPr="00141C3D">
        <w:t xml:space="preserve">The </w:t>
      </w:r>
      <w:r>
        <w:t xml:space="preserve">main </w:t>
      </w:r>
      <w:r w:rsidRPr="00141C3D">
        <w:t>aim is to identify patterns and trends that may inform business strategies around product design, distribution, risk selection</w:t>
      </w:r>
      <w:r>
        <w:t xml:space="preserve"> </w:t>
      </w:r>
      <w:r w:rsidRPr="00141C3D">
        <w:t>and customer retention.</w:t>
      </w:r>
    </w:p>
    <w:p w14:paraId="595FF501" w14:textId="7D5FC35F" w:rsidR="00B70EF0" w:rsidRDefault="00B70EF0" w:rsidP="007F5A59">
      <w:r>
        <w:t>This objective translates into the following questions,</w:t>
      </w:r>
    </w:p>
    <w:p w14:paraId="1C25475F" w14:textId="50FEB7D3" w:rsidR="00B70EF0" w:rsidRDefault="00B70EF0" w:rsidP="00212CF2">
      <w:pPr>
        <w:pStyle w:val="ListParagraph"/>
        <w:numPr>
          <w:ilvl w:val="0"/>
          <w:numId w:val="25"/>
        </w:numPr>
      </w:pPr>
      <w:r w:rsidRPr="00E7667D">
        <w:t xml:space="preserve">Which policy types </w:t>
      </w:r>
      <w:r>
        <w:t xml:space="preserve">or </w:t>
      </w:r>
      <w:r w:rsidRPr="00E7667D">
        <w:t>product characteristics show higher claim ratios</w:t>
      </w:r>
      <w:r>
        <w:t>?</w:t>
      </w:r>
    </w:p>
    <w:p w14:paraId="56F974FD" w14:textId="458DF4B7" w:rsidR="00212CF2" w:rsidRDefault="00212CF2" w:rsidP="00212CF2">
      <w:pPr>
        <w:pStyle w:val="ListParagraph"/>
        <w:numPr>
          <w:ilvl w:val="0"/>
          <w:numId w:val="25"/>
        </w:numPr>
      </w:pPr>
      <w:r>
        <w:t>W</w:t>
      </w:r>
      <w:r w:rsidRPr="00E7667D">
        <w:t>hich channel delivers the most profitable and persistent business?</w:t>
      </w:r>
    </w:p>
    <w:p w14:paraId="664D1944" w14:textId="53752AFB" w:rsidR="00212CF2" w:rsidRDefault="00212CF2" w:rsidP="00212CF2">
      <w:pPr>
        <w:pStyle w:val="ListParagraph"/>
        <w:numPr>
          <w:ilvl w:val="0"/>
          <w:numId w:val="25"/>
        </w:numPr>
      </w:pPr>
      <w:r w:rsidRPr="00DC56B1">
        <w:t>What demographic, socioeconomic, and geographic factors are associated with higher risk of claims</w:t>
      </w:r>
      <w:r>
        <w:t>?</w:t>
      </w:r>
    </w:p>
    <w:p w14:paraId="6A81717D" w14:textId="4E6FC509" w:rsidR="00B70EF0" w:rsidRDefault="00212CF2" w:rsidP="007F5A59">
      <w:pPr>
        <w:pStyle w:val="ListParagraph"/>
        <w:numPr>
          <w:ilvl w:val="0"/>
          <w:numId w:val="25"/>
        </w:numPr>
      </w:pPr>
      <w:r w:rsidRPr="00DC56B1">
        <w:t>What characteristics differentiate policies that lapse early</w:t>
      </w:r>
      <w:r>
        <w:t xml:space="preserve"> </w:t>
      </w:r>
      <w:r w:rsidRPr="00DC56B1">
        <w:t xml:space="preserve">from those that remain active </w:t>
      </w:r>
      <w:r>
        <w:t>till the policy term ends?</w:t>
      </w:r>
    </w:p>
    <w:p w14:paraId="291D76D0" w14:textId="77777777" w:rsidR="007B23CC" w:rsidRPr="007B23CC" w:rsidRDefault="007B23CC" w:rsidP="007B23CC">
      <w:r w:rsidRPr="007B23CC">
        <w:rPr>
          <w:b/>
          <w:bCs/>
        </w:rPr>
        <w:t>a) Product Design</w:t>
      </w:r>
    </w:p>
    <w:p w14:paraId="6A63CE7F" w14:textId="77777777" w:rsidR="007B23CC" w:rsidRPr="007B23CC" w:rsidRDefault="007B23CC" w:rsidP="007B23CC">
      <w:pPr>
        <w:numPr>
          <w:ilvl w:val="0"/>
          <w:numId w:val="20"/>
        </w:numPr>
      </w:pPr>
      <w:r w:rsidRPr="007B23CC">
        <w:rPr>
          <w:b/>
          <w:bCs/>
        </w:rPr>
        <w:t>Highest lapse rates:</w:t>
      </w:r>
      <w:r w:rsidRPr="007B23CC">
        <w:t xml:space="preserve"> International Collective and Premium Collective policies.</w:t>
      </w:r>
    </w:p>
    <w:p w14:paraId="11F5BC2D" w14:textId="77777777" w:rsidR="007B23CC" w:rsidRPr="007B23CC" w:rsidRDefault="007B23CC" w:rsidP="007B23CC">
      <w:pPr>
        <w:numPr>
          <w:ilvl w:val="0"/>
          <w:numId w:val="20"/>
        </w:numPr>
      </w:pPr>
      <w:r w:rsidRPr="007B23CC">
        <w:rPr>
          <w:b/>
          <w:bCs/>
        </w:rPr>
        <w:t>Highest persistency:</w:t>
      </w:r>
      <w:r w:rsidRPr="007B23CC">
        <w:t xml:space="preserve"> Dental Collective policies.</w:t>
      </w:r>
    </w:p>
    <w:p w14:paraId="1B40BC41" w14:textId="77777777" w:rsidR="007B23CC" w:rsidRPr="007B23CC" w:rsidRDefault="007B23CC" w:rsidP="007B23CC">
      <w:pPr>
        <w:numPr>
          <w:ilvl w:val="0"/>
          <w:numId w:val="20"/>
        </w:numPr>
      </w:pPr>
      <w:r w:rsidRPr="007B23CC">
        <w:rPr>
          <w:b/>
          <w:bCs/>
        </w:rPr>
        <w:t>Highest claim ratio:</w:t>
      </w:r>
      <w:r w:rsidRPr="007B23CC">
        <w:t xml:space="preserve"> Premium Collective (≈0.85).</w:t>
      </w:r>
    </w:p>
    <w:p w14:paraId="1D82BC0B" w14:textId="77777777" w:rsidR="007B23CC" w:rsidRPr="007B23CC" w:rsidRDefault="007B23CC" w:rsidP="007B23CC">
      <w:pPr>
        <w:numPr>
          <w:ilvl w:val="0"/>
          <w:numId w:val="20"/>
        </w:numPr>
      </w:pPr>
      <w:r w:rsidRPr="007B23CC">
        <w:t>Insight: Collective international/premium plans drive fallouts; Dental coverage retains customers better.</w:t>
      </w:r>
    </w:p>
    <w:p w14:paraId="3B74AED7" w14:textId="77777777" w:rsidR="007B23CC" w:rsidRPr="007B23CC" w:rsidRDefault="007B23CC" w:rsidP="007B23CC">
      <w:r w:rsidRPr="007B23CC">
        <w:rPr>
          <w:b/>
          <w:bCs/>
        </w:rPr>
        <w:t>b) Distribution Channels</w:t>
      </w:r>
    </w:p>
    <w:p w14:paraId="06643478" w14:textId="77777777" w:rsidR="007B23CC" w:rsidRPr="007B23CC" w:rsidRDefault="007B23CC" w:rsidP="007B23CC">
      <w:pPr>
        <w:numPr>
          <w:ilvl w:val="0"/>
          <w:numId w:val="21"/>
        </w:numPr>
      </w:pPr>
      <w:r w:rsidRPr="007B23CC">
        <w:rPr>
          <w:b/>
          <w:bCs/>
        </w:rPr>
        <w:t>Direct business</w:t>
      </w:r>
      <w:r w:rsidRPr="007B23CC">
        <w:t>: highest lapse rates, but also highest profitability (low claim costs).</w:t>
      </w:r>
    </w:p>
    <w:p w14:paraId="4D3D8236" w14:textId="77777777" w:rsidR="007B23CC" w:rsidRPr="007B23CC" w:rsidRDefault="007B23CC" w:rsidP="007B23CC">
      <w:pPr>
        <w:numPr>
          <w:ilvl w:val="0"/>
          <w:numId w:val="21"/>
        </w:numPr>
      </w:pPr>
      <w:r w:rsidRPr="007B23CC">
        <w:rPr>
          <w:b/>
          <w:bCs/>
        </w:rPr>
        <w:lastRenderedPageBreak/>
        <w:t>Intermediaries</w:t>
      </w:r>
      <w:r w:rsidRPr="007B23CC">
        <w:t>: highest average premiums but also highest claims, making them least profitable.</w:t>
      </w:r>
    </w:p>
    <w:p w14:paraId="4BB9284F" w14:textId="77777777" w:rsidR="007B23CC" w:rsidRPr="007B23CC" w:rsidRDefault="007B23CC" w:rsidP="007B23CC">
      <w:pPr>
        <w:numPr>
          <w:ilvl w:val="0"/>
          <w:numId w:val="21"/>
        </w:numPr>
      </w:pPr>
      <w:r w:rsidRPr="007B23CC">
        <w:rPr>
          <w:b/>
          <w:bCs/>
        </w:rPr>
        <w:t>Agency</w:t>
      </w:r>
      <w:r w:rsidRPr="007B23CC">
        <w:t>: high premiums, but also relatively high claims.</w:t>
      </w:r>
    </w:p>
    <w:p w14:paraId="194C3E9C" w14:textId="77777777" w:rsidR="007B23CC" w:rsidRPr="007B23CC" w:rsidRDefault="007B23CC" w:rsidP="007B23CC">
      <w:r w:rsidRPr="007B23CC">
        <w:rPr>
          <w:b/>
          <w:bCs/>
        </w:rPr>
        <w:t>c) Demographics &amp; Socioeconomic Factors</w:t>
      </w:r>
    </w:p>
    <w:p w14:paraId="1D0AAD55" w14:textId="77777777" w:rsidR="007B23CC" w:rsidRPr="007B23CC" w:rsidRDefault="007B23CC" w:rsidP="007B23CC">
      <w:pPr>
        <w:numPr>
          <w:ilvl w:val="0"/>
          <w:numId w:val="22"/>
        </w:numPr>
      </w:pPr>
      <w:r w:rsidRPr="007B23CC">
        <w:rPr>
          <w:b/>
          <w:bCs/>
        </w:rPr>
        <w:t>Age &amp; gender</w:t>
      </w:r>
      <w:r w:rsidRPr="007B23CC">
        <w:t>: younger groups (19–35) show higher lapse rates, especially males.</w:t>
      </w:r>
    </w:p>
    <w:p w14:paraId="3DA8545F" w14:textId="77777777" w:rsidR="007B23CC" w:rsidRPr="007B23CC" w:rsidRDefault="007B23CC" w:rsidP="007B23CC">
      <w:pPr>
        <w:numPr>
          <w:ilvl w:val="0"/>
          <w:numId w:val="22"/>
        </w:numPr>
      </w:pPr>
      <w:r w:rsidRPr="007B23CC">
        <w:rPr>
          <w:b/>
          <w:bCs/>
        </w:rPr>
        <w:t>Income</w:t>
      </w:r>
      <w:r w:rsidRPr="007B23CC">
        <w:t>: lapse decreases as insured income level increases (inverse relationship).</w:t>
      </w:r>
    </w:p>
    <w:p w14:paraId="7DB986B7" w14:textId="77777777" w:rsidR="007B23CC" w:rsidRPr="007B23CC" w:rsidRDefault="007B23CC" w:rsidP="007B23CC">
      <w:pPr>
        <w:numPr>
          <w:ilvl w:val="0"/>
          <w:numId w:val="22"/>
        </w:numPr>
      </w:pPr>
      <w:r w:rsidRPr="007B23CC">
        <w:rPr>
          <w:b/>
          <w:bCs/>
        </w:rPr>
        <w:t>Education</w:t>
      </w:r>
      <w:r w:rsidRPr="007B23CC">
        <w:t>: higher education correlates with lower lapse.</w:t>
      </w:r>
    </w:p>
    <w:p w14:paraId="51722240" w14:textId="77777777" w:rsidR="007B23CC" w:rsidRPr="007B23CC" w:rsidRDefault="007B23CC" w:rsidP="007B23CC">
      <w:pPr>
        <w:numPr>
          <w:ilvl w:val="0"/>
          <w:numId w:val="22"/>
        </w:numPr>
      </w:pPr>
      <w:r w:rsidRPr="007B23CC">
        <w:rPr>
          <w:b/>
          <w:bCs/>
        </w:rPr>
        <w:t>Geography</w:t>
      </w:r>
      <w:r w:rsidRPr="007B23CC">
        <w:t>: higher lapse rates in lower-income municipalities and regions with lower insurance penetration.</w:t>
      </w:r>
    </w:p>
    <w:p w14:paraId="2298D030" w14:textId="77777777" w:rsidR="007B23CC" w:rsidRPr="007B23CC" w:rsidRDefault="007B23CC" w:rsidP="007B23CC">
      <w:r w:rsidRPr="007B23CC">
        <w:rPr>
          <w:b/>
          <w:bCs/>
        </w:rPr>
        <w:t>d) Cluster / Risk Segments</w:t>
      </w:r>
    </w:p>
    <w:p w14:paraId="5B777A3B" w14:textId="77777777" w:rsidR="007B23CC" w:rsidRPr="007B23CC" w:rsidRDefault="007B23CC" w:rsidP="007B23CC">
      <w:pPr>
        <w:numPr>
          <w:ilvl w:val="0"/>
          <w:numId w:val="23"/>
        </w:numPr>
      </w:pPr>
      <w:r w:rsidRPr="007B23CC">
        <w:t>High-risk clusters identified:</w:t>
      </w:r>
    </w:p>
    <w:p w14:paraId="11991D80" w14:textId="77777777" w:rsidR="007B23CC" w:rsidRPr="007B23CC" w:rsidRDefault="007B23CC" w:rsidP="007B23CC">
      <w:pPr>
        <w:numPr>
          <w:ilvl w:val="1"/>
          <w:numId w:val="23"/>
        </w:numPr>
      </w:pPr>
      <w:r w:rsidRPr="007B23CC">
        <w:t>Younger, low-income insureds with &lt;1 year seniority.</w:t>
      </w:r>
    </w:p>
    <w:p w14:paraId="3A0D78D7" w14:textId="77777777" w:rsidR="007B23CC" w:rsidRPr="007B23CC" w:rsidRDefault="007B23CC" w:rsidP="007B23CC">
      <w:pPr>
        <w:numPr>
          <w:ilvl w:val="1"/>
          <w:numId w:val="23"/>
        </w:numPr>
      </w:pPr>
      <w:r w:rsidRPr="007B23CC">
        <w:t>Collective international and premium plan policies.</w:t>
      </w:r>
    </w:p>
    <w:p w14:paraId="31E19291" w14:textId="77777777" w:rsidR="007B23CC" w:rsidRPr="007B23CC" w:rsidRDefault="007B23CC" w:rsidP="007B23CC">
      <w:pPr>
        <w:numPr>
          <w:ilvl w:val="0"/>
          <w:numId w:val="23"/>
        </w:numPr>
      </w:pPr>
      <w:r w:rsidRPr="007B23CC">
        <w:t>Correlation analysis showed:</w:t>
      </w:r>
    </w:p>
    <w:p w14:paraId="35C0A2F0" w14:textId="77777777" w:rsidR="007B23CC" w:rsidRPr="007B23CC" w:rsidRDefault="007B23CC" w:rsidP="007B23CC">
      <w:pPr>
        <w:numPr>
          <w:ilvl w:val="1"/>
          <w:numId w:val="23"/>
        </w:numPr>
      </w:pPr>
      <w:r w:rsidRPr="007B23CC">
        <w:t xml:space="preserve">Strong link between </w:t>
      </w:r>
      <w:r w:rsidRPr="007B23CC">
        <w:rPr>
          <w:b/>
          <w:bCs/>
        </w:rPr>
        <w:t>premium</w:t>
      </w:r>
      <w:r w:rsidRPr="007B23CC">
        <w:t xml:space="preserve"> and </w:t>
      </w:r>
      <w:r w:rsidRPr="007B23CC">
        <w:rPr>
          <w:b/>
          <w:bCs/>
        </w:rPr>
        <w:t>claim costs</w:t>
      </w:r>
      <w:r w:rsidRPr="007B23CC">
        <w:t>.</w:t>
      </w:r>
    </w:p>
    <w:p w14:paraId="3A3797FF" w14:textId="77777777" w:rsidR="007B23CC" w:rsidRPr="007B23CC" w:rsidRDefault="007B23CC" w:rsidP="007B23CC">
      <w:pPr>
        <w:numPr>
          <w:ilvl w:val="1"/>
          <w:numId w:val="23"/>
        </w:numPr>
      </w:pPr>
      <w:r w:rsidRPr="007B23CC">
        <w:t xml:space="preserve">Negative correlation between </w:t>
      </w:r>
      <w:r w:rsidRPr="007B23CC">
        <w:rPr>
          <w:b/>
          <w:bCs/>
        </w:rPr>
        <w:t>seniority</w:t>
      </w:r>
      <w:r w:rsidRPr="007B23CC">
        <w:t xml:space="preserve"> and </w:t>
      </w:r>
      <w:r w:rsidRPr="007B23CC">
        <w:rPr>
          <w:b/>
          <w:bCs/>
        </w:rPr>
        <w:t>lapse</w:t>
      </w:r>
      <w:r w:rsidRPr="007B23CC">
        <w:t>.</w:t>
      </w:r>
    </w:p>
    <w:p w14:paraId="77088F53" w14:textId="77777777" w:rsidR="007B23CC" w:rsidRPr="00751C9B" w:rsidRDefault="007B23CC" w:rsidP="007F5A59"/>
    <w:p w14:paraId="3C986F7B" w14:textId="77777777" w:rsidR="00D97C40" w:rsidRDefault="00D97C40" w:rsidP="007F5A59">
      <w:pPr>
        <w:rPr>
          <w:b/>
          <w:bCs/>
        </w:rPr>
      </w:pPr>
    </w:p>
    <w:p w14:paraId="04DB3A65" w14:textId="654FC76F" w:rsidR="007F5A59" w:rsidRPr="00025BFC" w:rsidRDefault="007F5A59" w:rsidP="007F5A59">
      <w:r w:rsidRPr="00025BFC">
        <w:rPr>
          <w:b/>
          <w:bCs/>
        </w:rPr>
        <w:t>5. Evaluation</w:t>
      </w:r>
      <w:r w:rsidR="00FF44C9" w:rsidRPr="00025BFC">
        <w:t xml:space="preserve"> </w:t>
      </w:r>
    </w:p>
    <w:p w14:paraId="275A1A4B" w14:textId="6A065334" w:rsidR="00025BFC" w:rsidRDefault="00025BFC" w:rsidP="007F5A59">
      <w:r w:rsidRPr="00025BFC">
        <w:t xml:space="preserve">The </w:t>
      </w:r>
      <w:r>
        <w:t xml:space="preserve">expectation is that the persistency rates across the population is high or positive. </w:t>
      </w:r>
    </w:p>
    <w:p w14:paraId="68B5CA0C" w14:textId="0E93F526" w:rsidR="00025BFC" w:rsidRDefault="00025BFC" w:rsidP="007F5A59">
      <w:r>
        <w:t xml:space="preserve">If the persistency rates are negative or extremely low, then the analysis would be considered erroneous unless a proper reason for such rates is discovered. </w:t>
      </w:r>
    </w:p>
    <w:p w14:paraId="76315A70" w14:textId="6260AC32" w:rsidR="00025BFC" w:rsidRDefault="00025BFC" w:rsidP="007F5A59">
      <w:r>
        <w:t xml:space="preserve">The assumption for lapse rates is </w:t>
      </w:r>
      <w:r w:rsidR="00153E6E">
        <w:t>vice versa;</w:t>
      </w:r>
      <w:r>
        <w:t xml:space="preserve"> extremely high values should be flagged and a possible reason outlined. </w:t>
      </w:r>
    </w:p>
    <w:p w14:paraId="3C5A54A6" w14:textId="19F9D1CD" w:rsidR="00025BFC" w:rsidRDefault="00025BFC" w:rsidP="007F5A59">
      <w:r>
        <w:t>The trends should be reasonable (subjectiveness is required for this).</w:t>
      </w:r>
    </w:p>
    <w:p w14:paraId="5D02A5C7" w14:textId="21413253" w:rsidR="00F71676" w:rsidRDefault="00F71676" w:rsidP="007F5A59">
      <w:r>
        <w:t xml:space="preserve">Is the </w:t>
      </w:r>
      <w:r w:rsidRPr="00141C3D">
        <w:t>product design</w:t>
      </w:r>
      <w:r>
        <w:t xml:space="preserve"> or </w:t>
      </w:r>
      <w:r w:rsidRPr="00141C3D">
        <w:t>distribution</w:t>
      </w:r>
      <w:r>
        <w:t xml:space="preserve"> the reason why policies are exiting prematurely? The result would be to find the feature that isn’t favourable.</w:t>
      </w:r>
      <w:r w:rsidRPr="00141C3D">
        <w:t>, distribution, risk selection</w:t>
      </w:r>
      <w:r>
        <w:t xml:space="preserve"> </w:t>
      </w:r>
      <w:r w:rsidRPr="00141C3D">
        <w:t>and customer retention</w:t>
      </w:r>
    </w:p>
    <w:p w14:paraId="5B0A81E9" w14:textId="20F670DD" w:rsidR="00025BFC" w:rsidRDefault="00F71676" w:rsidP="007F5A59">
      <w:r>
        <w:t>How are the demographic features of the population, affecting customer retention. Are we underwriting risky business? We expect that majority of our population come from areas with a high insurance penetration hence are insurance literate. We also expect that most of our population comes from families that are financially stable. Otherwise, an alarm must be raised about our underwriting and sales processes.</w:t>
      </w:r>
    </w:p>
    <w:p w14:paraId="24DC4051" w14:textId="77777777" w:rsidR="00025BFC" w:rsidRPr="00025BFC" w:rsidRDefault="00025BFC" w:rsidP="007F5A59"/>
    <w:p w14:paraId="0B063D48" w14:textId="075485CF" w:rsidR="00866A9F" w:rsidRPr="00A84783" w:rsidRDefault="00A84783" w:rsidP="00A84783">
      <w:pPr>
        <w:rPr>
          <w:b/>
          <w:bCs/>
        </w:rPr>
      </w:pPr>
      <w:r>
        <w:rPr>
          <w:b/>
          <w:bCs/>
        </w:rPr>
        <w:t>6.</w:t>
      </w:r>
      <w:r w:rsidR="007F5A59" w:rsidRPr="00A84783">
        <w:rPr>
          <w:b/>
          <w:bCs/>
        </w:rPr>
        <w:t xml:space="preserve">Deliverables </w:t>
      </w:r>
    </w:p>
    <w:p w14:paraId="79BE369A" w14:textId="77777777" w:rsidR="00F71676" w:rsidRPr="007F5A59" w:rsidRDefault="007F5A59" w:rsidP="00F71676">
      <w:pPr>
        <w:numPr>
          <w:ilvl w:val="0"/>
          <w:numId w:val="17"/>
        </w:numPr>
      </w:pPr>
      <w:r w:rsidRPr="00025BFC">
        <w:rPr>
          <w:b/>
          <w:bCs/>
        </w:rPr>
        <w:t xml:space="preserve"> </w:t>
      </w:r>
      <w:r w:rsidR="00F71676" w:rsidRPr="007F5A59">
        <w:rPr>
          <w:b/>
          <w:bCs/>
        </w:rPr>
        <w:t>Interactive dashboard</w:t>
      </w:r>
      <w:r w:rsidR="00F71676" w:rsidRPr="007F5A59">
        <w:t xml:space="preserve"> (Power BI)</w:t>
      </w:r>
    </w:p>
    <w:p w14:paraId="1141B632" w14:textId="77777777" w:rsidR="00F71676" w:rsidRPr="007F5A59" w:rsidRDefault="00F71676" w:rsidP="00F71676">
      <w:pPr>
        <w:numPr>
          <w:ilvl w:val="1"/>
          <w:numId w:val="17"/>
        </w:numPr>
      </w:pPr>
      <w:r w:rsidRPr="007F5A59">
        <w:t>Filters by product type, region, channel, lapse status</w:t>
      </w:r>
    </w:p>
    <w:p w14:paraId="20F76692" w14:textId="77777777" w:rsidR="00F71676" w:rsidRPr="007F5A59" w:rsidRDefault="00F71676" w:rsidP="00F71676">
      <w:pPr>
        <w:numPr>
          <w:ilvl w:val="1"/>
          <w:numId w:val="17"/>
        </w:numPr>
      </w:pPr>
      <w:r w:rsidRPr="007F5A59">
        <w:t>Visual KPIs and time series trends</w:t>
      </w:r>
    </w:p>
    <w:p w14:paraId="4E26B0AD" w14:textId="77777777" w:rsidR="00F71676" w:rsidRPr="007F5A59" w:rsidRDefault="00F71676" w:rsidP="00F71676">
      <w:pPr>
        <w:numPr>
          <w:ilvl w:val="0"/>
          <w:numId w:val="17"/>
        </w:numPr>
      </w:pPr>
      <w:r w:rsidRPr="007F5A59">
        <w:rPr>
          <w:b/>
          <w:bCs/>
        </w:rPr>
        <w:t>Insight Report</w:t>
      </w:r>
    </w:p>
    <w:p w14:paraId="3D54BB2F" w14:textId="77777777" w:rsidR="00F71676" w:rsidRPr="007F5A59" w:rsidRDefault="00F71676" w:rsidP="00F71676">
      <w:pPr>
        <w:numPr>
          <w:ilvl w:val="1"/>
          <w:numId w:val="17"/>
        </w:numPr>
      </w:pPr>
      <w:r w:rsidRPr="007F5A59">
        <w:t>Summary of trends and anomalies with business recommendations</w:t>
      </w:r>
    </w:p>
    <w:p w14:paraId="769DC7D9" w14:textId="77777777" w:rsidR="00F71676" w:rsidRPr="007F5A59" w:rsidRDefault="00F71676" w:rsidP="00F71676">
      <w:pPr>
        <w:numPr>
          <w:ilvl w:val="0"/>
          <w:numId w:val="17"/>
        </w:numPr>
      </w:pPr>
      <w:r w:rsidRPr="007F5A59">
        <w:rPr>
          <w:b/>
          <w:bCs/>
        </w:rPr>
        <w:t>Prepared dataset</w:t>
      </w:r>
      <w:r>
        <w:rPr>
          <w:b/>
          <w:bCs/>
        </w:rPr>
        <w:t xml:space="preserve">. </w:t>
      </w:r>
    </w:p>
    <w:p w14:paraId="1E08BE81" w14:textId="77777777" w:rsidR="00F71676" w:rsidRPr="007F5A59" w:rsidRDefault="00F71676" w:rsidP="00F71676">
      <w:pPr>
        <w:numPr>
          <w:ilvl w:val="1"/>
          <w:numId w:val="17"/>
        </w:numPr>
      </w:pPr>
      <w:r w:rsidRPr="007F5A59">
        <w:t>Cleaned dataset ready for machine learning (persistency model in next phase)</w:t>
      </w:r>
    </w:p>
    <w:p w14:paraId="695BE40B" w14:textId="50811947" w:rsidR="007F5A59" w:rsidRPr="007F5A59" w:rsidRDefault="007F5A59" w:rsidP="007F5A59"/>
    <w:p w14:paraId="69CA89FC" w14:textId="3A85CC24" w:rsidR="007F5A59" w:rsidRDefault="00F71676" w:rsidP="007F5A59">
      <w:pPr>
        <w:rPr>
          <w:b/>
          <w:bCs/>
        </w:rPr>
      </w:pPr>
      <w:r>
        <w:rPr>
          <w:b/>
          <w:bCs/>
        </w:rPr>
        <w:t>7</w:t>
      </w:r>
      <w:r w:rsidR="00A84783">
        <w:rPr>
          <w:b/>
          <w:bCs/>
        </w:rPr>
        <w:t xml:space="preserve">. </w:t>
      </w:r>
      <w:r w:rsidR="007F5A59" w:rsidRPr="007F5A59">
        <w:rPr>
          <w:b/>
          <w:bCs/>
        </w:rPr>
        <w:t>Deployment</w:t>
      </w:r>
      <w:r w:rsidR="00FF44C9">
        <w:rPr>
          <w:b/>
          <w:bCs/>
        </w:rPr>
        <w:t xml:space="preserve">  </w:t>
      </w:r>
    </w:p>
    <w:p w14:paraId="34D64A9D" w14:textId="4E542685" w:rsidR="00F71676" w:rsidRDefault="00F71676" w:rsidP="007F5A59">
      <w:r w:rsidRPr="00F71676">
        <w:t xml:space="preserve">The analysis outputs, power BI dashboard and report will be found in both my portfolio and GitHub accounts linked below. </w:t>
      </w:r>
    </w:p>
    <w:p w14:paraId="24BDAFE7" w14:textId="2B9EB6DC" w:rsidR="00AE049B" w:rsidRPr="00F71676" w:rsidRDefault="00AE049B" w:rsidP="007F5A59"/>
    <w:sectPr w:rsidR="00AE049B" w:rsidRPr="00F71676">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E50D3" w14:textId="77777777" w:rsidR="00F207B5" w:rsidRDefault="00F207B5" w:rsidP="00532880">
      <w:pPr>
        <w:spacing w:after="0" w:line="240" w:lineRule="auto"/>
      </w:pPr>
      <w:r>
        <w:separator/>
      </w:r>
    </w:p>
  </w:endnote>
  <w:endnote w:type="continuationSeparator" w:id="0">
    <w:p w14:paraId="6415E173" w14:textId="77777777" w:rsidR="00F207B5" w:rsidRDefault="00F207B5" w:rsidP="0053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F7E8B" w14:textId="74DF6456" w:rsidR="00532880" w:rsidRDefault="00917690">
    <w:pPr>
      <w:pStyle w:val="Footer"/>
    </w:pPr>
    <w:r>
      <w:rPr>
        <w:noProof/>
      </w:rPr>
      <mc:AlternateContent>
        <mc:Choice Requires="wps">
          <w:drawing>
            <wp:anchor distT="0" distB="0" distL="0" distR="0" simplePos="0" relativeHeight="251659264" behindDoc="0" locked="0" layoutInCell="1" allowOverlap="1" wp14:anchorId="39193A98" wp14:editId="2492CC03">
              <wp:simplePos x="635" y="635"/>
              <wp:positionH relativeFrom="page">
                <wp:align>left</wp:align>
              </wp:positionH>
              <wp:positionV relativeFrom="page">
                <wp:align>bottom</wp:align>
              </wp:positionV>
              <wp:extent cx="1216660" cy="370205"/>
              <wp:effectExtent l="0" t="0" r="2540" b="0"/>
              <wp:wrapNone/>
              <wp:docPr id="240309589" name="Text Box 5"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6660" cy="370205"/>
                      </a:xfrm>
                      <a:prstGeom prst="rect">
                        <a:avLst/>
                      </a:prstGeom>
                      <a:noFill/>
                      <a:ln>
                        <a:noFill/>
                      </a:ln>
                    </wps:spPr>
                    <wps:txbx>
                      <w:txbxContent>
                        <w:p w14:paraId="782E7EA8" w14:textId="2ABDF33C"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193A98" id="_x0000_t202" coordsize="21600,21600" o:spt="202" path="m,l,21600r21600,l21600,xe">
              <v:stroke joinstyle="miter"/>
              <v:path gradientshapeok="t" o:connecttype="rect"/>
            </v:shapetype>
            <v:shape id="Text Box 5" o:spid="_x0000_s1026" type="#_x0000_t202" alt="Classified as Public" style="position:absolute;margin-left:0;margin-top:0;width:95.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" filled="f" stroked="f">
              <v:textbox style="mso-fit-shape-to-text:t" inset="20pt,0,0,15pt">
                <w:txbxContent>
                  <w:p w14:paraId="782E7EA8" w14:textId="2ABDF33C"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EEC84" w14:textId="33A72116" w:rsidR="00532880" w:rsidRDefault="00917690">
    <w:pPr>
      <w:pStyle w:val="Footer"/>
    </w:pPr>
    <w:r>
      <w:rPr>
        <w:noProof/>
      </w:rPr>
      <mc:AlternateContent>
        <mc:Choice Requires="wps">
          <w:drawing>
            <wp:anchor distT="0" distB="0" distL="0" distR="0" simplePos="0" relativeHeight="251660288" behindDoc="0" locked="0" layoutInCell="1" allowOverlap="1" wp14:anchorId="2DAD1712" wp14:editId="5671680A">
              <wp:simplePos x="914400" y="10058400"/>
              <wp:positionH relativeFrom="page">
                <wp:align>left</wp:align>
              </wp:positionH>
              <wp:positionV relativeFrom="page">
                <wp:align>bottom</wp:align>
              </wp:positionV>
              <wp:extent cx="1216660" cy="370205"/>
              <wp:effectExtent l="0" t="0" r="2540" b="0"/>
              <wp:wrapNone/>
              <wp:docPr id="1980711311" name="Text Box 6"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6660" cy="370205"/>
                      </a:xfrm>
                      <a:prstGeom prst="rect">
                        <a:avLst/>
                      </a:prstGeom>
                      <a:noFill/>
                      <a:ln>
                        <a:noFill/>
                      </a:ln>
                    </wps:spPr>
                    <wps:txbx>
                      <w:txbxContent>
                        <w:p w14:paraId="0A383648" w14:textId="298721ED"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AD1712" id="_x0000_t202" coordsize="21600,21600" o:spt="202" path="m,l,21600r21600,l21600,xe">
              <v:stroke joinstyle="miter"/>
              <v:path gradientshapeok="t" o:connecttype="rect"/>
            </v:shapetype>
            <v:shape id="Text Box 6" o:spid="_x0000_s1027" type="#_x0000_t202" alt="Classified as Public" style="position:absolute;margin-left:0;margin-top:0;width:95.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" filled="f" stroked="f">
              <v:textbox style="mso-fit-shape-to-text:t" inset="20pt,0,0,15pt">
                <w:txbxContent>
                  <w:p w14:paraId="0A383648" w14:textId="298721ED"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10922" w14:textId="6E467DF2" w:rsidR="00532880" w:rsidRDefault="00917690">
    <w:pPr>
      <w:pStyle w:val="Footer"/>
    </w:pPr>
    <w:r>
      <w:rPr>
        <w:noProof/>
      </w:rPr>
      <mc:AlternateContent>
        <mc:Choice Requires="wps">
          <w:drawing>
            <wp:anchor distT="0" distB="0" distL="0" distR="0" simplePos="0" relativeHeight="251658240" behindDoc="0" locked="0" layoutInCell="1" allowOverlap="1" wp14:anchorId="215AA04E" wp14:editId="5273673B">
              <wp:simplePos x="635" y="635"/>
              <wp:positionH relativeFrom="page">
                <wp:align>left</wp:align>
              </wp:positionH>
              <wp:positionV relativeFrom="page">
                <wp:align>bottom</wp:align>
              </wp:positionV>
              <wp:extent cx="1216660" cy="370205"/>
              <wp:effectExtent l="0" t="0" r="2540" b="0"/>
              <wp:wrapNone/>
              <wp:docPr id="737885835" name="Text Box 4"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6660" cy="370205"/>
                      </a:xfrm>
                      <a:prstGeom prst="rect">
                        <a:avLst/>
                      </a:prstGeom>
                      <a:noFill/>
                      <a:ln>
                        <a:noFill/>
                      </a:ln>
                    </wps:spPr>
                    <wps:txbx>
                      <w:txbxContent>
                        <w:p w14:paraId="0E2EE421" w14:textId="37F27A84"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5AA04E" id="_x0000_t202" coordsize="21600,21600" o:spt="202" path="m,l,21600r21600,l21600,xe">
              <v:stroke joinstyle="miter"/>
              <v:path gradientshapeok="t" o:connecttype="rect"/>
            </v:shapetype>
            <v:shape id="Text Box 4" o:spid="_x0000_s1028" type="#_x0000_t202" alt="Classified as Public" style="position:absolute;margin-left:0;margin-top:0;width:95.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" filled="f" stroked="f">
              <v:textbox style="mso-fit-shape-to-text:t" inset="20pt,0,0,15pt">
                <w:txbxContent>
                  <w:p w14:paraId="0E2EE421" w14:textId="37F27A84" w:rsidR="00917690" w:rsidRPr="00917690" w:rsidRDefault="00917690" w:rsidP="00917690">
                    <w:pPr>
                      <w:spacing w:after="0"/>
                      <w:rPr>
                        <w:rFonts w:ascii="Calibri" w:eastAsia="Calibri" w:hAnsi="Calibri" w:cs="Calibri"/>
                        <w:noProof/>
                        <w:color w:val="008000"/>
                      </w:rPr>
                    </w:pPr>
                    <w:r w:rsidRPr="00917690">
                      <w:rPr>
                        <w:rFonts w:ascii="Calibri" w:eastAsia="Calibri" w:hAnsi="Calibri" w:cs="Calibri"/>
                        <w:noProof/>
                        <w:color w:val="008000"/>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A0855" w14:textId="77777777" w:rsidR="00F207B5" w:rsidRDefault="00F207B5" w:rsidP="00532880">
      <w:pPr>
        <w:spacing w:after="0" w:line="240" w:lineRule="auto"/>
      </w:pPr>
      <w:r>
        <w:separator/>
      </w:r>
    </w:p>
  </w:footnote>
  <w:footnote w:type="continuationSeparator" w:id="0">
    <w:p w14:paraId="22805A47" w14:textId="77777777" w:rsidR="00F207B5" w:rsidRDefault="00F207B5" w:rsidP="00532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339"/>
    <w:multiLevelType w:val="multilevel"/>
    <w:tmpl w:val="5B1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F9A"/>
    <w:multiLevelType w:val="multilevel"/>
    <w:tmpl w:val="0E2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1449"/>
    <w:multiLevelType w:val="multilevel"/>
    <w:tmpl w:val="ED52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E37CD"/>
    <w:multiLevelType w:val="multilevel"/>
    <w:tmpl w:val="FF1C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A3938"/>
    <w:multiLevelType w:val="multilevel"/>
    <w:tmpl w:val="E6F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3BA1"/>
    <w:multiLevelType w:val="hybridMultilevel"/>
    <w:tmpl w:val="A134BC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7C6900"/>
    <w:multiLevelType w:val="multilevel"/>
    <w:tmpl w:val="DEB4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40300"/>
    <w:multiLevelType w:val="multilevel"/>
    <w:tmpl w:val="874C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C7BAA"/>
    <w:multiLevelType w:val="multilevel"/>
    <w:tmpl w:val="0EB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44688"/>
    <w:multiLevelType w:val="multilevel"/>
    <w:tmpl w:val="0A0C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E18F7"/>
    <w:multiLevelType w:val="multilevel"/>
    <w:tmpl w:val="CB4E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21C8C"/>
    <w:multiLevelType w:val="multilevel"/>
    <w:tmpl w:val="0A4EBA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C3F25"/>
    <w:multiLevelType w:val="multilevel"/>
    <w:tmpl w:val="0A4EBA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B1B00"/>
    <w:multiLevelType w:val="multilevel"/>
    <w:tmpl w:val="08F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1493D"/>
    <w:multiLevelType w:val="multilevel"/>
    <w:tmpl w:val="BAE6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A77DF"/>
    <w:multiLevelType w:val="multilevel"/>
    <w:tmpl w:val="D48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15797"/>
    <w:multiLevelType w:val="multilevel"/>
    <w:tmpl w:val="115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9100E"/>
    <w:multiLevelType w:val="multilevel"/>
    <w:tmpl w:val="0A4EBA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9162C"/>
    <w:multiLevelType w:val="multilevel"/>
    <w:tmpl w:val="A958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531B0"/>
    <w:multiLevelType w:val="multilevel"/>
    <w:tmpl w:val="B36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356DD"/>
    <w:multiLevelType w:val="multilevel"/>
    <w:tmpl w:val="2BA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C7CF3"/>
    <w:multiLevelType w:val="hybridMultilevel"/>
    <w:tmpl w:val="A0A45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D96CA6"/>
    <w:multiLevelType w:val="multilevel"/>
    <w:tmpl w:val="C59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347FD"/>
    <w:multiLevelType w:val="multilevel"/>
    <w:tmpl w:val="E1A0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B34B6"/>
    <w:multiLevelType w:val="hybridMultilevel"/>
    <w:tmpl w:val="EE7EE8F6"/>
    <w:lvl w:ilvl="0" w:tplc="A46E86B0">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965714"/>
    <w:multiLevelType w:val="multilevel"/>
    <w:tmpl w:val="4F6A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81C56"/>
    <w:multiLevelType w:val="multilevel"/>
    <w:tmpl w:val="8E7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75098">
    <w:abstractNumId w:val="3"/>
  </w:num>
  <w:num w:numId="2" w16cid:durableId="1756970499">
    <w:abstractNumId w:val="7"/>
  </w:num>
  <w:num w:numId="3" w16cid:durableId="1660501450">
    <w:abstractNumId w:val="13"/>
  </w:num>
  <w:num w:numId="4" w16cid:durableId="848450877">
    <w:abstractNumId w:val="14"/>
  </w:num>
  <w:num w:numId="5" w16cid:durableId="1995986166">
    <w:abstractNumId w:val="20"/>
  </w:num>
  <w:num w:numId="6" w16cid:durableId="1807430932">
    <w:abstractNumId w:val="9"/>
  </w:num>
  <w:num w:numId="7" w16cid:durableId="1251357695">
    <w:abstractNumId w:val="0"/>
  </w:num>
  <w:num w:numId="8" w16cid:durableId="1553539970">
    <w:abstractNumId w:val="1"/>
  </w:num>
  <w:num w:numId="9" w16cid:durableId="38477809">
    <w:abstractNumId w:val="22"/>
  </w:num>
  <w:num w:numId="10" w16cid:durableId="415059552">
    <w:abstractNumId w:val="17"/>
  </w:num>
  <w:num w:numId="11" w16cid:durableId="481966859">
    <w:abstractNumId w:val="26"/>
  </w:num>
  <w:num w:numId="12" w16cid:durableId="1789080838">
    <w:abstractNumId w:val="16"/>
  </w:num>
  <w:num w:numId="13" w16cid:durableId="747121473">
    <w:abstractNumId w:val="25"/>
  </w:num>
  <w:num w:numId="14" w16cid:durableId="784427083">
    <w:abstractNumId w:val="4"/>
  </w:num>
  <w:num w:numId="15" w16cid:durableId="1742367077">
    <w:abstractNumId w:val="15"/>
  </w:num>
  <w:num w:numId="16" w16cid:durableId="1009797891">
    <w:abstractNumId w:val="6"/>
  </w:num>
  <w:num w:numId="17" w16cid:durableId="1630552048">
    <w:abstractNumId w:val="23"/>
  </w:num>
  <w:num w:numId="18" w16cid:durableId="119882452">
    <w:abstractNumId w:val="5"/>
  </w:num>
  <w:num w:numId="19" w16cid:durableId="1685545666">
    <w:abstractNumId w:val="10"/>
  </w:num>
  <w:num w:numId="20" w16cid:durableId="1779106759">
    <w:abstractNumId w:val="2"/>
  </w:num>
  <w:num w:numId="21" w16cid:durableId="1006398072">
    <w:abstractNumId w:val="8"/>
  </w:num>
  <w:num w:numId="22" w16cid:durableId="1193880723">
    <w:abstractNumId w:val="19"/>
  </w:num>
  <w:num w:numId="23" w16cid:durableId="176694829">
    <w:abstractNumId w:val="18"/>
  </w:num>
  <w:num w:numId="24" w16cid:durableId="1651322844">
    <w:abstractNumId w:val="11"/>
  </w:num>
  <w:num w:numId="25" w16cid:durableId="1123039376">
    <w:abstractNumId w:val="12"/>
  </w:num>
  <w:num w:numId="26" w16cid:durableId="1059595816">
    <w:abstractNumId w:val="24"/>
  </w:num>
  <w:num w:numId="27" w16cid:durableId="18120889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38"/>
    <w:rsid w:val="00025BFC"/>
    <w:rsid w:val="00057E0C"/>
    <w:rsid w:val="000915D7"/>
    <w:rsid w:val="00095AB2"/>
    <w:rsid w:val="000D23A2"/>
    <w:rsid w:val="000E25A2"/>
    <w:rsid w:val="000F375F"/>
    <w:rsid w:val="00122948"/>
    <w:rsid w:val="00141C3D"/>
    <w:rsid w:val="00153E6E"/>
    <w:rsid w:val="00154ACB"/>
    <w:rsid w:val="001565DF"/>
    <w:rsid w:val="001568AC"/>
    <w:rsid w:val="001C1A6E"/>
    <w:rsid w:val="001D30D4"/>
    <w:rsid w:val="001F4CB2"/>
    <w:rsid w:val="00212CF2"/>
    <w:rsid w:val="00294CB5"/>
    <w:rsid w:val="002F6F01"/>
    <w:rsid w:val="00301F71"/>
    <w:rsid w:val="00326460"/>
    <w:rsid w:val="003A0504"/>
    <w:rsid w:val="003C2731"/>
    <w:rsid w:val="003D5F68"/>
    <w:rsid w:val="0042127F"/>
    <w:rsid w:val="0047410B"/>
    <w:rsid w:val="00477D2B"/>
    <w:rsid w:val="005042A9"/>
    <w:rsid w:val="005326F9"/>
    <w:rsid w:val="00532880"/>
    <w:rsid w:val="005547F0"/>
    <w:rsid w:val="00562E06"/>
    <w:rsid w:val="005C783D"/>
    <w:rsid w:val="00640BAA"/>
    <w:rsid w:val="00662EB8"/>
    <w:rsid w:val="00671E77"/>
    <w:rsid w:val="006F26AA"/>
    <w:rsid w:val="00732B27"/>
    <w:rsid w:val="00751C9B"/>
    <w:rsid w:val="007754B0"/>
    <w:rsid w:val="007B23CC"/>
    <w:rsid w:val="007F5A59"/>
    <w:rsid w:val="008135FB"/>
    <w:rsid w:val="00853BD0"/>
    <w:rsid w:val="00862FC0"/>
    <w:rsid w:val="00866A9F"/>
    <w:rsid w:val="00904B38"/>
    <w:rsid w:val="00917690"/>
    <w:rsid w:val="009B72D3"/>
    <w:rsid w:val="00A12C64"/>
    <w:rsid w:val="00A41018"/>
    <w:rsid w:val="00A50DE1"/>
    <w:rsid w:val="00A84783"/>
    <w:rsid w:val="00AC098F"/>
    <w:rsid w:val="00AE049B"/>
    <w:rsid w:val="00B53394"/>
    <w:rsid w:val="00B70EF0"/>
    <w:rsid w:val="00B8554C"/>
    <w:rsid w:val="00BA755A"/>
    <w:rsid w:val="00BB4F82"/>
    <w:rsid w:val="00BE355D"/>
    <w:rsid w:val="00C16F19"/>
    <w:rsid w:val="00C37D68"/>
    <w:rsid w:val="00C86659"/>
    <w:rsid w:val="00CA7F27"/>
    <w:rsid w:val="00D92234"/>
    <w:rsid w:val="00D97C40"/>
    <w:rsid w:val="00DC56B1"/>
    <w:rsid w:val="00E341C9"/>
    <w:rsid w:val="00E44025"/>
    <w:rsid w:val="00E51719"/>
    <w:rsid w:val="00E67013"/>
    <w:rsid w:val="00E72DB4"/>
    <w:rsid w:val="00E7667D"/>
    <w:rsid w:val="00EC1CA8"/>
    <w:rsid w:val="00EE38CB"/>
    <w:rsid w:val="00F207B5"/>
    <w:rsid w:val="00F71676"/>
    <w:rsid w:val="00FF4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14A1"/>
  <w15:chartTrackingRefBased/>
  <w15:docId w15:val="{4C15D342-9D49-4A88-B487-D014B02B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83"/>
  </w:style>
  <w:style w:type="paragraph" w:styleId="Heading1">
    <w:name w:val="heading 1"/>
    <w:basedOn w:val="Normal"/>
    <w:next w:val="Normal"/>
    <w:link w:val="Heading1Char"/>
    <w:uiPriority w:val="9"/>
    <w:qFormat/>
    <w:rsid w:val="00A84783"/>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84783"/>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84783"/>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A84783"/>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A84783"/>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A84783"/>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A84783"/>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A847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47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83"/>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semiHidden/>
    <w:rsid w:val="00A84783"/>
    <w:rPr>
      <w:caps/>
      <w:spacing w:val="15"/>
      <w:shd w:val="clear" w:color="auto" w:fill="F9C6C6" w:themeFill="accent1" w:themeFillTint="33"/>
    </w:rPr>
  </w:style>
  <w:style w:type="character" w:customStyle="1" w:styleId="Heading3Char">
    <w:name w:val="Heading 3 Char"/>
    <w:basedOn w:val="DefaultParagraphFont"/>
    <w:link w:val="Heading3"/>
    <w:uiPriority w:val="9"/>
    <w:semiHidden/>
    <w:rsid w:val="00A84783"/>
    <w:rPr>
      <w:caps/>
      <w:color w:val="570A09" w:themeColor="accent1" w:themeShade="7F"/>
      <w:spacing w:val="15"/>
    </w:rPr>
  </w:style>
  <w:style w:type="character" w:customStyle="1" w:styleId="Heading4Char">
    <w:name w:val="Heading 4 Char"/>
    <w:basedOn w:val="DefaultParagraphFont"/>
    <w:link w:val="Heading4"/>
    <w:uiPriority w:val="9"/>
    <w:semiHidden/>
    <w:rsid w:val="00A84783"/>
    <w:rPr>
      <w:caps/>
      <w:color w:val="830F0E" w:themeColor="accent1" w:themeShade="BF"/>
      <w:spacing w:val="10"/>
    </w:rPr>
  </w:style>
  <w:style w:type="character" w:customStyle="1" w:styleId="Heading5Char">
    <w:name w:val="Heading 5 Char"/>
    <w:basedOn w:val="DefaultParagraphFont"/>
    <w:link w:val="Heading5"/>
    <w:uiPriority w:val="9"/>
    <w:semiHidden/>
    <w:rsid w:val="00A84783"/>
    <w:rPr>
      <w:caps/>
      <w:color w:val="830F0E" w:themeColor="accent1" w:themeShade="BF"/>
      <w:spacing w:val="10"/>
    </w:rPr>
  </w:style>
  <w:style w:type="character" w:customStyle="1" w:styleId="Heading6Char">
    <w:name w:val="Heading 6 Char"/>
    <w:basedOn w:val="DefaultParagraphFont"/>
    <w:link w:val="Heading6"/>
    <w:uiPriority w:val="9"/>
    <w:semiHidden/>
    <w:rsid w:val="00A84783"/>
    <w:rPr>
      <w:caps/>
      <w:color w:val="830F0E" w:themeColor="accent1" w:themeShade="BF"/>
      <w:spacing w:val="10"/>
    </w:rPr>
  </w:style>
  <w:style w:type="character" w:customStyle="1" w:styleId="Heading7Char">
    <w:name w:val="Heading 7 Char"/>
    <w:basedOn w:val="DefaultParagraphFont"/>
    <w:link w:val="Heading7"/>
    <w:uiPriority w:val="9"/>
    <w:semiHidden/>
    <w:rsid w:val="00A84783"/>
    <w:rPr>
      <w:caps/>
      <w:color w:val="830F0E" w:themeColor="accent1" w:themeShade="BF"/>
      <w:spacing w:val="10"/>
    </w:rPr>
  </w:style>
  <w:style w:type="character" w:customStyle="1" w:styleId="Heading8Char">
    <w:name w:val="Heading 8 Char"/>
    <w:basedOn w:val="DefaultParagraphFont"/>
    <w:link w:val="Heading8"/>
    <w:uiPriority w:val="9"/>
    <w:semiHidden/>
    <w:rsid w:val="00A84783"/>
    <w:rPr>
      <w:caps/>
      <w:spacing w:val="10"/>
      <w:sz w:val="18"/>
      <w:szCs w:val="18"/>
    </w:rPr>
  </w:style>
  <w:style w:type="character" w:customStyle="1" w:styleId="Heading9Char">
    <w:name w:val="Heading 9 Char"/>
    <w:basedOn w:val="DefaultParagraphFont"/>
    <w:link w:val="Heading9"/>
    <w:uiPriority w:val="9"/>
    <w:semiHidden/>
    <w:rsid w:val="00A84783"/>
    <w:rPr>
      <w:i/>
      <w:iCs/>
      <w:caps/>
      <w:spacing w:val="10"/>
      <w:sz w:val="18"/>
      <w:szCs w:val="18"/>
    </w:rPr>
  </w:style>
  <w:style w:type="paragraph" w:styleId="Title">
    <w:name w:val="Title"/>
    <w:basedOn w:val="Normal"/>
    <w:next w:val="Normal"/>
    <w:link w:val="TitleChar"/>
    <w:uiPriority w:val="10"/>
    <w:qFormat/>
    <w:rsid w:val="00A84783"/>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A84783"/>
    <w:rPr>
      <w:rFonts w:asciiTheme="majorHAnsi" w:eastAsiaTheme="majorEastAsia" w:hAnsiTheme="majorHAnsi" w:cstheme="majorBidi"/>
      <w:caps/>
      <w:color w:val="B01513" w:themeColor="accent1"/>
      <w:spacing w:val="10"/>
      <w:sz w:val="52"/>
      <w:szCs w:val="52"/>
    </w:rPr>
  </w:style>
  <w:style w:type="paragraph" w:styleId="Subtitle">
    <w:name w:val="Subtitle"/>
    <w:basedOn w:val="Normal"/>
    <w:next w:val="Normal"/>
    <w:link w:val="SubtitleChar"/>
    <w:uiPriority w:val="11"/>
    <w:qFormat/>
    <w:rsid w:val="00A847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84783"/>
    <w:rPr>
      <w:caps/>
      <w:color w:val="595959" w:themeColor="text1" w:themeTint="A6"/>
      <w:spacing w:val="10"/>
      <w:sz w:val="21"/>
      <w:szCs w:val="21"/>
    </w:rPr>
  </w:style>
  <w:style w:type="paragraph" w:styleId="Quote">
    <w:name w:val="Quote"/>
    <w:basedOn w:val="Normal"/>
    <w:next w:val="Normal"/>
    <w:link w:val="QuoteChar"/>
    <w:uiPriority w:val="29"/>
    <w:qFormat/>
    <w:rsid w:val="00A84783"/>
    <w:rPr>
      <w:i/>
      <w:iCs/>
      <w:sz w:val="24"/>
      <w:szCs w:val="24"/>
    </w:rPr>
  </w:style>
  <w:style w:type="character" w:customStyle="1" w:styleId="QuoteChar">
    <w:name w:val="Quote Char"/>
    <w:basedOn w:val="DefaultParagraphFont"/>
    <w:link w:val="Quote"/>
    <w:uiPriority w:val="29"/>
    <w:rsid w:val="00A84783"/>
    <w:rPr>
      <w:i/>
      <w:iCs/>
      <w:sz w:val="24"/>
      <w:szCs w:val="24"/>
    </w:rPr>
  </w:style>
  <w:style w:type="paragraph" w:styleId="ListParagraph">
    <w:name w:val="List Paragraph"/>
    <w:basedOn w:val="Normal"/>
    <w:uiPriority w:val="34"/>
    <w:qFormat/>
    <w:rsid w:val="00904B38"/>
    <w:pPr>
      <w:ind w:left="720"/>
      <w:contextualSpacing/>
    </w:pPr>
  </w:style>
  <w:style w:type="character" w:styleId="IntenseEmphasis">
    <w:name w:val="Intense Emphasis"/>
    <w:uiPriority w:val="21"/>
    <w:qFormat/>
    <w:rsid w:val="00A84783"/>
    <w:rPr>
      <w:b/>
      <w:bCs/>
      <w:caps/>
      <w:color w:val="570A09" w:themeColor="accent1" w:themeShade="7F"/>
      <w:spacing w:val="10"/>
    </w:rPr>
  </w:style>
  <w:style w:type="paragraph" w:styleId="IntenseQuote">
    <w:name w:val="Intense Quote"/>
    <w:basedOn w:val="Normal"/>
    <w:next w:val="Normal"/>
    <w:link w:val="IntenseQuoteChar"/>
    <w:uiPriority w:val="30"/>
    <w:qFormat/>
    <w:rsid w:val="00A84783"/>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A84783"/>
    <w:rPr>
      <w:color w:val="B01513" w:themeColor="accent1"/>
      <w:sz w:val="24"/>
      <w:szCs w:val="24"/>
    </w:rPr>
  </w:style>
  <w:style w:type="character" w:styleId="IntenseReference">
    <w:name w:val="Intense Reference"/>
    <w:uiPriority w:val="32"/>
    <w:qFormat/>
    <w:rsid w:val="00A84783"/>
    <w:rPr>
      <w:b/>
      <w:bCs/>
      <w:i/>
      <w:iCs/>
      <w:caps/>
      <w:color w:val="B01513" w:themeColor="accent1"/>
    </w:rPr>
  </w:style>
  <w:style w:type="paragraph" w:styleId="Footer">
    <w:name w:val="footer"/>
    <w:basedOn w:val="Normal"/>
    <w:link w:val="FooterChar"/>
    <w:uiPriority w:val="99"/>
    <w:unhideWhenUsed/>
    <w:rsid w:val="00532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880"/>
  </w:style>
  <w:style w:type="character" w:styleId="CommentReference">
    <w:name w:val="annotation reference"/>
    <w:basedOn w:val="DefaultParagraphFont"/>
    <w:uiPriority w:val="99"/>
    <w:semiHidden/>
    <w:unhideWhenUsed/>
    <w:rsid w:val="00BE355D"/>
    <w:rPr>
      <w:sz w:val="16"/>
      <w:szCs w:val="16"/>
    </w:rPr>
  </w:style>
  <w:style w:type="paragraph" w:styleId="CommentText">
    <w:name w:val="annotation text"/>
    <w:basedOn w:val="Normal"/>
    <w:link w:val="CommentTextChar"/>
    <w:uiPriority w:val="99"/>
    <w:unhideWhenUsed/>
    <w:rsid w:val="00BE355D"/>
    <w:pPr>
      <w:spacing w:line="240" w:lineRule="auto"/>
    </w:pPr>
  </w:style>
  <w:style w:type="character" w:customStyle="1" w:styleId="CommentTextChar">
    <w:name w:val="Comment Text Char"/>
    <w:basedOn w:val="DefaultParagraphFont"/>
    <w:link w:val="CommentText"/>
    <w:uiPriority w:val="99"/>
    <w:rsid w:val="00BE355D"/>
    <w:rPr>
      <w:sz w:val="20"/>
      <w:szCs w:val="20"/>
    </w:rPr>
  </w:style>
  <w:style w:type="paragraph" w:styleId="CommentSubject">
    <w:name w:val="annotation subject"/>
    <w:basedOn w:val="CommentText"/>
    <w:next w:val="CommentText"/>
    <w:link w:val="CommentSubjectChar"/>
    <w:uiPriority w:val="99"/>
    <w:semiHidden/>
    <w:unhideWhenUsed/>
    <w:rsid w:val="00BE355D"/>
    <w:rPr>
      <w:b/>
      <w:bCs/>
    </w:rPr>
  </w:style>
  <w:style w:type="character" w:customStyle="1" w:styleId="CommentSubjectChar">
    <w:name w:val="Comment Subject Char"/>
    <w:basedOn w:val="CommentTextChar"/>
    <w:link w:val="CommentSubject"/>
    <w:uiPriority w:val="99"/>
    <w:semiHidden/>
    <w:rsid w:val="00BE355D"/>
    <w:rPr>
      <w:b/>
      <w:bCs/>
      <w:sz w:val="20"/>
      <w:szCs w:val="20"/>
    </w:rPr>
  </w:style>
  <w:style w:type="table" w:styleId="TableGrid">
    <w:name w:val="Table Grid"/>
    <w:basedOn w:val="TableNormal"/>
    <w:uiPriority w:val="39"/>
    <w:rsid w:val="00E6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84783"/>
    <w:rPr>
      <w:b/>
      <w:bCs/>
      <w:color w:val="830F0E" w:themeColor="accent1" w:themeShade="BF"/>
      <w:sz w:val="16"/>
      <w:szCs w:val="16"/>
    </w:rPr>
  </w:style>
  <w:style w:type="character" w:styleId="Strong">
    <w:name w:val="Strong"/>
    <w:uiPriority w:val="22"/>
    <w:qFormat/>
    <w:rsid w:val="00A84783"/>
    <w:rPr>
      <w:b/>
      <w:bCs/>
    </w:rPr>
  </w:style>
  <w:style w:type="character" w:styleId="Emphasis">
    <w:name w:val="Emphasis"/>
    <w:uiPriority w:val="20"/>
    <w:qFormat/>
    <w:rsid w:val="00A84783"/>
    <w:rPr>
      <w:caps/>
      <w:color w:val="570A09" w:themeColor="accent1" w:themeShade="7F"/>
      <w:spacing w:val="5"/>
    </w:rPr>
  </w:style>
  <w:style w:type="paragraph" w:styleId="NoSpacing">
    <w:name w:val="No Spacing"/>
    <w:uiPriority w:val="1"/>
    <w:qFormat/>
    <w:rsid w:val="00A84783"/>
    <w:pPr>
      <w:spacing w:after="0" w:line="240" w:lineRule="auto"/>
    </w:pPr>
  </w:style>
  <w:style w:type="character" w:styleId="SubtleEmphasis">
    <w:name w:val="Subtle Emphasis"/>
    <w:uiPriority w:val="19"/>
    <w:qFormat/>
    <w:rsid w:val="00A84783"/>
    <w:rPr>
      <w:i/>
      <w:iCs/>
      <w:color w:val="570A09" w:themeColor="accent1" w:themeShade="7F"/>
    </w:rPr>
  </w:style>
  <w:style w:type="character" w:styleId="SubtleReference">
    <w:name w:val="Subtle Reference"/>
    <w:uiPriority w:val="31"/>
    <w:qFormat/>
    <w:rsid w:val="00A84783"/>
    <w:rPr>
      <w:b/>
      <w:bCs/>
      <w:color w:val="B01513" w:themeColor="accent1"/>
    </w:rPr>
  </w:style>
  <w:style w:type="character" w:styleId="BookTitle">
    <w:name w:val="Book Title"/>
    <w:uiPriority w:val="33"/>
    <w:qFormat/>
    <w:rsid w:val="00A84783"/>
    <w:rPr>
      <w:b/>
      <w:bCs/>
      <w:i/>
      <w:iCs/>
      <w:spacing w:val="0"/>
    </w:rPr>
  </w:style>
  <w:style w:type="paragraph" w:styleId="TOCHeading">
    <w:name w:val="TOC Heading"/>
    <w:basedOn w:val="Heading1"/>
    <w:next w:val="Normal"/>
    <w:uiPriority w:val="39"/>
    <w:unhideWhenUsed/>
    <w:qFormat/>
    <w:rsid w:val="00A84783"/>
    <w:pPr>
      <w:outlineLvl w:val="9"/>
    </w:pPr>
  </w:style>
  <w:style w:type="paragraph" w:styleId="TOC2">
    <w:name w:val="toc 2"/>
    <w:basedOn w:val="Normal"/>
    <w:next w:val="Normal"/>
    <w:autoRedefine/>
    <w:uiPriority w:val="39"/>
    <w:unhideWhenUsed/>
    <w:rsid w:val="00A84783"/>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A84783"/>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A84783"/>
    <w:pPr>
      <w:spacing w:before="0" w:after="100" w:line="259" w:lineRule="auto"/>
      <w:ind w:left="440"/>
    </w:pPr>
    <w:rPr>
      <w:rFonts w:cs="Times New Roman"/>
      <w:sz w:val="22"/>
      <w:szCs w:val="22"/>
      <w:lang w:val="en-US"/>
    </w:rPr>
  </w:style>
  <w:style w:type="paragraph" w:styleId="NormalWeb">
    <w:name w:val="Normal (Web)"/>
    <w:basedOn w:val="Normal"/>
    <w:uiPriority w:val="99"/>
    <w:semiHidden/>
    <w:unhideWhenUsed/>
    <w:rsid w:val="00154ACB"/>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155801537">
      <w:bodyDiv w:val="1"/>
      <w:marLeft w:val="0"/>
      <w:marRight w:val="0"/>
      <w:marTop w:val="0"/>
      <w:marBottom w:val="0"/>
      <w:divBdr>
        <w:top w:val="none" w:sz="0" w:space="0" w:color="auto"/>
        <w:left w:val="none" w:sz="0" w:space="0" w:color="auto"/>
        <w:bottom w:val="none" w:sz="0" w:space="0" w:color="auto"/>
        <w:right w:val="none" w:sz="0" w:space="0" w:color="auto"/>
      </w:divBdr>
    </w:div>
    <w:div w:id="513111864">
      <w:bodyDiv w:val="1"/>
      <w:marLeft w:val="0"/>
      <w:marRight w:val="0"/>
      <w:marTop w:val="0"/>
      <w:marBottom w:val="0"/>
      <w:divBdr>
        <w:top w:val="none" w:sz="0" w:space="0" w:color="auto"/>
        <w:left w:val="none" w:sz="0" w:space="0" w:color="auto"/>
        <w:bottom w:val="none" w:sz="0" w:space="0" w:color="auto"/>
        <w:right w:val="none" w:sz="0" w:space="0" w:color="auto"/>
      </w:divBdr>
    </w:div>
    <w:div w:id="6184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A15B-2777-47FA-A08F-FCFFD894C3FE}">
  <ds:schemaRefs>
    <ds:schemaRef ds:uri="http://schemas.openxmlformats.org/officeDocument/2006/bibliography"/>
  </ds:schemaRefs>
</ds:datastoreItem>
</file>

<file path=docMetadata/LabelInfo.xml><?xml version="1.0" encoding="utf-8"?>
<clbl:labelList xmlns:clbl="http://schemas.microsoft.com/office/2020/mipLabelMetadata">
  <clbl:label id="{197ef559-2c17-4391-9b04-5491edf4eae4}" enabled="1" method="Privileged" siteId="{52a038f0-1b3f-49f8-af54-d46018d67cee}" contentBits="2" removed="0"/>
</clbl:labelList>
</file>

<file path=docProps/app.xml><?xml version="1.0" encoding="utf-8"?>
<Properties xmlns="http://schemas.openxmlformats.org/officeDocument/2006/extended-properties" xmlns:vt="http://schemas.openxmlformats.org/officeDocument/2006/docPropsVTypes">
  <Template>Normal</Template>
  <TotalTime>1749</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Fammy Odhiambo</dc:creator>
  <cp:keywords/>
  <dc:description/>
  <cp:lastModifiedBy>Fammy Odhiambo</cp:lastModifiedBy>
  <cp:revision>29</cp:revision>
  <dcterms:created xsi:type="dcterms:W3CDTF">2025-07-29T11:31:00Z</dcterms:created>
  <dcterms:modified xsi:type="dcterms:W3CDTF">2025-09-18T09:07:00Z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2bfb3e8b,e52d555,760f418f</vt:lpwstr>
  </property>
  <property fmtid="{D5CDD505-2E9C-101B-9397-08002B2CF9AE}" pid="3" name="ClassificationContentMarkingFooterFontProps">
    <vt:lpwstr>#008000,10,Calibri</vt:lpwstr>
  </property>
  <property fmtid="{D5CDD505-2E9C-101B-9397-08002B2CF9AE}" pid="4" name="ClassificationContentMarkingFooterText">
    <vt:lpwstr>Classified as Public</vt:lpwstr>
  </property>
</Properties>
</file>