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1A37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56977A88" w14:textId="4F698095" w:rsid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F76430">
        <w:rPr>
          <w:b/>
          <w:sz w:val="32"/>
          <w:szCs w:val="32"/>
        </w:rPr>
        <w:t>7</w:t>
      </w:r>
    </w:p>
    <w:p w14:paraId="3EA538C4" w14:textId="04625FB5" w:rsidR="00770BD0" w:rsidRPr="00BA07FB" w:rsidRDefault="00770BD0" w:rsidP="00BA07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(Due: </w:t>
      </w:r>
      <w:r w:rsidR="00F76430">
        <w:rPr>
          <w:b/>
          <w:sz w:val="32"/>
          <w:szCs w:val="32"/>
        </w:rPr>
        <w:t>10</w:t>
      </w:r>
      <w:r w:rsidR="00D75B38">
        <w:rPr>
          <w:b/>
          <w:sz w:val="32"/>
          <w:szCs w:val="32"/>
        </w:rPr>
        <w:t xml:space="preserve"> Mar</w:t>
      </w:r>
      <w:r>
        <w:rPr>
          <w:b/>
          <w:sz w:val="32"/>
          <w:szCs w:val="32"/>
        </w:rPr>
        <w:t xml:space="preserve"> 202</w:t>
      </w:r>
      <w:r w:rsidR="00F76430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11</w:t>
      </w:r>
      <w:r w:rsidR="00EC3AD8">
        <w:rPr>
          <w:b/>
          <w:sz w:val="32"/>
          <w:szCs w:val="32"/>
        </w:rPr>
        <w:t>.59</w:t>
      </w:r>
      <w:r>
        <w:rPr>
          <w:b/>
          <w:sz w:val="32"/>
          <w:szCs w:val="32"/>
        </w:rPr>
        <w:t>pm)</w:t>
      </w:r>
    </w:p>
    <w:p w14:paraId="0C44A959" w14:textId="77777777" w:rsidR="00BA07FB" w:rsidRDefault="00BA07FB"/>
    <w:p w14:paraId="41216B10" w14:textId="77777777" w:rsidR="00BA07FB" w:rsidRDefault="00BA07FB" w:rsidP="00BA07FB">
      <w:pPr>
        <w:ind w:left="2070"/>
      </w:pPr>
      <w:r>
        <w:t>Name: ________________________________________</w:t>
      </w:r>
    </w:p>
    <w:p w14:paraId="3A151357" w14:textId="77777777" w:rsidR="00BA07FB" w:rsidRDefault="00BA07FB" w:rsidP="00BA07FB">
      <w:pPr>
        <w:ind w:left="2070"/>
      </w:pPr>
    </w:p>
    <w:p w14:paraId="5593B1DE" w14:textId="77777777" w:rsidR="00BA07FB" w:rsidRDefault="00BA07FB" w:rsidP="00BA07FB">
      <w:pPr>
        <w:ind w:left="2070"/>
      </w:pPr>
      <w:r>
        <w:t>Student Number: _______________________________</w:t>
      </w:r>
    </w:p>
    <w:p w14:paraId="1E1B7382" w14:textId="77777777" w:rsidR="00BA07FB" w:rsidRDefault="00BA07FB" w:rsidP="00BA07FB">
      <w:pPr>
        <w:ind w:left="2070"/>
      </w:pPr>
    </w:p>
    <w:p w14:paraId="0B5790D8" w14:textId="667553F8" w:rsidR="00D75B38" w:rsidRDefault="00D75B38" w:rsidP="00D75B38">
      <w:pPr>
        <w:pStyle w:val="Default"/>
        <w:jc w:val="both"/>
        <w:rPr>
          <w:sz w:val="22"/>
          <w:szCs w:val="22"/>
        </w:rPr>
      </w:pPr>
      <w:r>
        <w:t>P</w:t>
      </w:r>
      <w:r>
        <w:rPr>
          <w:sz w:val="22"/>
          <w:szCs w:val="22"/>
        </w:rPr>
        <w:t>lease do a code walkthrough of the Linux 5.1</w:t>
      </w:r>
      <w:r w:rsidR="00F76430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F76430">
        <w:rPr>
          <w:sz w:val="22"/>
          <w:szCs w:val="22"/>
        </w:rPr>
        <w:t>1</w:t>
      </w:r>
      <w:r>
        <w:rPr>
          <w:sz w:val="22"/>
          <w:szCs w:val="22"/>
        </w:rPr>
        <w:t xml:space="preserve"> kernel and explain how, starting with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context_switch() </w:t>
      </w:r>
      <w:r>
        <w:rPr>
          <w:sz w:val="22"/>
          <w:szCs w:val="22"/>
        </w:rPr>
        <w:t xml:space="preserve">in </w:t>
      </w:r>
      <w:r>
        <w:rPr>
          <w:rFonts w:ascii="Courier New" w:hAnsi="Courier New" w:cs="Courier New"/>
          <w:b/>
          <w:bCs/>
          <w:sz w:val="22"/>
          <w:szCs w:val="22"/>
        </w:rPr>
        <w:t>kernel/sched/core.c:</w:t>
      </w:r>
      <w:r w:rsidR="00F76430">
        <w:rPr>
          <w:rFonts w:ascii="Courier New" w:hAnsi="Courier New" w:cs="Courier New"/>
          <w:b/>
          <w:bCs/>
          <w:sz w:val="22"/>
          <w:szCs w:val="22"/>
        </w:rPr>
        <w:t>4921</w:t>
      </w:r>
      <w:r>
        <w:rPr>
          <w:sz w:val="22"/>
          <w:szCs w:val="22"/>
        </w:rPr>
        <w:t xml:space="preserve">, how context switching is achieved. In particular, staying on the 64 bit x86 architecture, trace the control flow and: </w:t>
      </w:r>
    </w:p>
    <w:p w14:paraId="395C5761" w14:textId="14E34DE6" w:rsidR="00D75B38" w:rsidRDefault="00D75B38" w:rsidP="00D75B3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Identify the macros and procedures encountered, and try to explain what they do; </w:t>
      </w:r>
    </w:p>
    <w:p w14:paraId="269104D3" w14:textId="0C7791A8" w:rsidR="00D75B38" w:rsidRDefault="00D75B38" w:rsidP="00D75B3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Identify the stacks involved and where the stack switches occur; </w:t>
      </w:r>
    </w:p>
    <w:p w14:paraId="2472CB4D" w14:textId="280CEFF7" w:rsidR="00D75B38" w:rsidRDefault="00D75B38" w:rsidP="00D75B3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At key points where the control flow changes, wh</w:t>
      </w:r>
      <w:r w:rsidR="008B0FB9">
        <w:rPr>
          <w:sz w:val="22"/>
          <w:szCs w:val="22"/>
        </w:rPr>
        <w:t>at</w:t>
      </w:r>
      <w:r>
        <w:rPr>
          <w:sz w:val="22"/>
          <w:szCs w:val="22"/>
        </w:rPr>
        <w:t xml:space="preserve"> is on the top of the current stack? (“Key” is up to you to define but it should be used to clearly explain the flow that you have identified.) </w:t>
      </w:r>
    </w:p>
    <w:p w14:paraId="62EE08BC" w14:textId="588EA930" w:rsidR="00D75B38" w:rsidRDefault="00D75B38" w:rsidP="00D75B3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Show how control will return back to the current task being switched out eventually. </w:t>
      </w:r>
    </w:p>
    <w:p w14:paraId="60D2043D" w14:textId="77777777" w:rsidR="00D75B38" w:rsidRDefault="00D75B38" w:rsidP="00D75B38">
      <w:pPr>
        <w:pStyle w:val="Default"/>
        <w:rPr>
          <w:sz w:val="22"/>
          <w:szCs w:val="22"/>
        </w:rPr>
      </w:pPr>
    </w:p>
    <w:p w14:paraId="73F9803C" w14:textId="77777777" w:rsidR="00D75B38" w:rsidRDefault="00D75B38" w:rsidP="00D75B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Also, answer the following questions: </w:t>
      </w:r>
    </w:p>
    <w:p w14:paraId="45B9631A" w14:textId="42C1F8F1" w:rsidR="00D75B38" w:rsidRDefault="00D75B38" w:rsidP="00D75B38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Why are RB</w:t>
      </w:r>
      <w:r w:rsidR="00F76430">
        <w:rPr>
          <w:sz w:val="22"/>
          <w:szCs w:val="22"/>
        </w:rPr>
        <w:t>P</w:t>
      </w:r>
      <w:r>
        <w:rPr>
          <w:sz w:val="22"/>
          <w:szCs w:val="22"/>
        </w:rPr>
        <w:t>, RB</w:t>
      </w:r>
      <w:r w:rsidR="00F76430">
        <w:rPr>
          <w:sz w:val="22"/>
          <w:szCs w:val="22"/>
        </w:rPr>
        <w:t>X</w:t>
      </w:r>
      <w:r>
        <w:rPr>
          <w:sz w:val="22"/>
          <w:szCs w:val="22"/>
        </w:rPr>
        <w:t xml:space="preserve">, R12-R15 pushed and then popped in </w:t>
      </w:r>
      <w:r>
        <w:rPr>
          <w:rFonts w:ascii="Courier New" w:hAnsi="Courier New" w:cs="Courier New"/>
          <w:b/>
          <w:bCs/>
          <w:sz w:val="22"/>
          <w:szCs w:val="22"/>
        </w:rPr>
        <w:t>__switch_to_asm</w:t>
      </w:r>
      <w:r>
        <w:rPr>
          <w:sz w:val="22"/>
          <w:szCs w:val="22"/>
        </w:rPr>
        <w:t xml:space="preserve"> (found in </w:t>
      </w:r>
      <w:r w:rsidRPr="00D75B38">
        <w:rPr>
          <w:rFonts w:ascii="Courier New" w:hAnsi="Courier New" w:cs="Courier New"/>
          <w:b/>
          <w:bCs/>
          <w:sz w:val="22"/>
          <w:szCs w:val="22"/>
        </w:rPr>
        <w:t>arch/x86/entry/entry_64.S</w:t>
      </w:r>
      <w:r w:rsidR="00F76430">
        <w:rPr>
          <w:rFonts w:ascii="Courier New" w:hAnsi="Courier New" w:cs="Courier New"/>
          <w:b/>
          <w:bCs/>
          <w:sz w:val="22"/>
          <w:szCs w:val="22"/>
        </w:rPr>
        <w:t>:225</w:t>
      </w:r>
      <w:r>
        <w:rPr>
          <w:sz w:val="22"/>
          <w:szCs w:val="22"/>
        </w:rPr>
        <w:t>)?</w:t>
      </w:r>
    </w:p>
    <w:p w14:paraId="741BA619" w14:textId="2DF3D427" w:rsidR="00D75B38" w:rsidRDefault="00D75B38" w:rsidP="00D75B38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effect of the do-while loop in the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switch_to </w:t>
      </w:r>
      <w:r>
        <w:rPr>
          <w:sz w:val="22"/>
          <w:szCs w:val="22"/>
        </w:rPr>
        <w:t xml:space="preserve">macro? </w:t>
      </w:r>
    </w:p>
    <w:p w14:paraId="63BFFC20" w14:textId="77777777" w:rsidR="00D75B38" w:rsidRDefault="00D75B38" w:rsidP="00D75B38">
      <w:pPr>
        <w:pStyle w:val="Default"/>
        <w:rPr>
          <w:sz w:val="22"/>
          <w:szCs w:val="22"/>
        </w:rPr>
      </w:pPr>
    </w:p>
    <w:p w14:paraId="699ED7D2" w14:textId="28561755" w:rsidR="00017881" w:rsidRDefault="00905601" w:rsidP="00D75B38">
      <w:pPr>
        <w:jc w:val="both"/>
      </w:pPr>
      <w:r>
        <w:t>Submit your answer in a PDF into the corresponding Luminus submission folder.</w:t>
      </w:r>
      <w:r w:rsidR="00017881">
        <w:t xml:space="preserve"> </w:t>
      </w:r>
    </w:p>
    <w:p w14:paraId="0DCA8B2D" w14:textId="77777777" w:rsidR="00017881" w:rsidRDefault="00017881" w:rsidP="00017881"/>
    <w:p w14:paraId="5823C211" w14:textId="77777777" w:rsidR="00017881" w:rsidRDefault="00017881" w:rsidP="00770BD0">
      <w:pPr>
        <w:jc w:val="both"/>
      </w:pPr>
    </w:p>
    <w:sectPr w:rsidR="00017881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4BE3" w14:textId="77777777" w:rsidR="00F42B83" w:rsidRDefault="00F42B83" w:rsidP="00770BD0">
      <w:pPr>
        <w:spacing w:after="0" w:line="240" w:lineRule="auto"/>
      </w:pPr>
      <w:r>
        <w:separator/>
      </w:r>
    </w:p>
  </w:endnote>
  <w:endnote w:type="continuationSeparator" w:id="0">
    <w:p w14:paraId="4BB64A2D" w14:textId="77777777" w:rsidR="00F42B83" w:rsidRDefault="00F42B83" w:rsidP="0077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494F" w14:textId="77777777" w:rsidR="00F42B83" w:rsidRDefault="00F42B83" w:rsidP="00770BD0">
      <w:pPr>
        <w:spacing w:after="0" w:line="240" w:lineRule="auto"/>
      </w:pPr>
      <w:r>
        <w:separator/>
      </w:r>
    </w:p>
  </w:footnote>
  <w:footnote w:type="continuationSeparator" w:id="0">
    <w:p w14:paraId="6FFE86B2" w14:textId="77777777" w:rsidR="00F42B83" w:rsidRDefault="00F42B83" w:rsidP="00770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89A"/>
    <w:multiLevelType w:val="hybridMultilevel"/>
    <w:tmpl w:val="668A41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5DE1"/>
    <w:multiLevelType w:val="hybridMultilevel"/>
    <w:tmpl w:val="E71E0E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A4F95"/>
    <w:multiLevelType w:val="hybridMultilevel"/>
    <w:tmpl w:val="0FF6B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4503"/>
    <w:multiLevelType w:val="hybridMultilevel"/>
    <w:tmpl w:val="80D841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2252"/>
    <w:multiLevelType w:val="hybridMultilevel"/>
    <w:tmpl w:val="D2D496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4865"/>
    <w:multiLevelType w:val="hybridMultilevel"/>
    <w:tmpl w:val="2A8EE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739A2"/>
    <w:multiLevelType w:val="hybridMultilevel"/>
    <w:tmpl w:val="6BB0D1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F438C"/>
    <w:multiLevelType w:val="hybridMultilevel"/>
    <w:tmpl w:val="45AC6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17881"/>
    <w:rsid w:val="000410BD"/>
    <w:rsid w:val="00197F6F"/>
    <w:rsid w:val="00201D62"/>
    <w:rsid w:val="002B492B"/>
    <w:rsid w:val="00303909"/>
    <w:rsid w:val="00395F6C"/>
    <w:rsid w:val="00475C2C"/>
    <w:rsid w:val="005D6D82"/>
    <w:rsid w:val="0066177D"/>
    <w:rsid w:val="00722D1A"/>
    <w:rsid w:val="00770BD0"/>
    <w:rsid w:val="0079247A"/>
    <w:rsid w:val="0079355C"/>
    <w:rsid w:val="007B2120"/>
    <w:rsid w:val="007E75E2"/>
    <w:rsid w:val="008031D0"/>
    <w:rsid w:val="008B0FB9"/>
    <w:rsid w:val="008C35F1"/>
    <w:rsid w:val="00905601"/>
    <w:rsid w:val="00BA07FB"/>
    <w:rsid w:val="00BA2052"/>
    <w:rsid w:val="00C24E9B"/>
    <w:rsid w:val="00C34F28"/>
    <w:rsid w:val="00C36351"/>
    <w:rsid w:val="00CB0022"/>
    <w:rsid w:val="00D75B38"/>
    <w:rsid w:val="00EC3AD8"/>
    <w:rsid w:val="00F42B83"/>
    <w:rsid w:val="00F76430"/>
    <w:rsid w:val="00F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4C1F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D0"/>
  </w:style>
  <w:style w:type="paragraph" w:styleId="Footer">
    <w:name w:val="footer"/>
    <w:basedOn w:val="Normal"/>
    <w:link w:val="FooterChar"/>
    <w:uiPriority w:val="99"/>
    <w:unhideWhenUsed/>
    <w:rsid w:val="0077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D0"/>
  </w:style>
  <w:style w:type="paragraph" w:customStyle="1" w:styleId="Default">
    <w:name w:val="Default"/>
    <w:rsid w:val="00D75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Weng-Fai Wong</cp:lastModifiedBy>
  <cp:revision>3</cp:revision>
  <cp:lastPrinted>2021-03-01T07:58:00Z</cp:lastPrinted>
  <dcterms:created xsi:type="dcterms:W3CDTF">2022-03-07T02:59:00Z</dcterms:created>
  <dcterms:modified xsi:type="dcterms:W3CDTF">2022-03-07T02:59:00Z</dcterms:modified>
</cp:coreProperties>
</file>