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Calibri" w:hAnsi="Calibri"/>
          <w:b/>
          <w:bCs/>
          <w:color w:val="1A1A1A"/>
          <w:spacing w:val="80"/>
          <w:sz w:val="52"/>
          <w:szCs w:val="52"/>
        </w:rPr>
        <w:t xml:space="preserve">VINCENT KONG</w:t>
      </w:r>
    </w:p>
    <w:p>
      <w:pPr>
        <w:spacing w:after="40" w:before="0"/>
      </w:pPr>
      <w:r>
        <w:rPr>
          <w:rFonts w:ascii="Calibri" w:cs="Calibri" w:eastAsia="Calibri" w:hAnsi="Calibri"/>
          <w:color w:val="B8821F"/>
          <w:spacing w:val="40"/>
          <w:sz w:val="21"/>
          <w:szCs w:val="21"/>
        </w:rPr>
        <w:t xml:space="preserve">Video Editor  ·  Cinematographer  ·  Colorist</w:t>
      </w: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wenshu0925@gmail.com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fangorr.github.io/vink-portfolio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Malaysia</w:t>
      </w:r>
    </w:p>
    <w:p>
      <w:pPr>
        <w:pBdr>
          <w:bottom w:val="single" w:color="B8821F" w:sz="6" w:space="0"/>
        </w:pBdr>
        <w:spacing w:after="80" w:before="60"/>
      </w:pP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Video editor and cinematographer with a track record of award-winning short films, viral social content, and news-style editorial reels. Skilled across DaVinci Resolve, Premiere Pro, and After Effects — from raw assembly through motion graphics and final colour grade. Dean's List student (5 semesters) currently completing a degree in Creative Industry Management at UUM.</w:t>
      </w:r>
    </w:p>
    <w:p>
      <w:pPr>
        <w:pBdr>
          <w:bottom w:val="single" w:color="E8D5A0" w:sz="4" w:space="4"/>
        </w:pBdr>
        <w:spacing w:after="60" w:before="140"/>
      </w:pPr>
      <w:r>
        <w:rPr>
          <w:rFonts w:ascii="Calibri" w:cs="Calibri" w:eastAsia="Calibri" w:hAnsi="Calibri"/>
          <w:b/>
          <w:bCs/>
          <w:color w:val="B8821F"/>
          <w:spacing w:val="40"/>
          <w:sz w:val="17"/>
          <w:szCs w:val="17"/>
        </w:rPr>
        <w:t xml:space="preserve">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Video Editor &amp; Content Creator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color w:val="B8821F"/>
          <w:sz w:val="19"/>
          <w:szCs w:val="19"/>
        </w:rPr>
        <w:t xml:space="preserve">BBK Network — Internship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     Aug – Nov 2026</w:t>
      </w:r>
    </w:p>
    <w:p>
      <w:pPr>
        <w:spacing w:after="30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Independently edited 11 approved news-style short reels for official social media — topics spanning Malaysian football history, match-fixing, gambling policy, F&amp;B economics, and workplace culture.</w:t>
      </w:r>
    </w:p>
    <w:p>
      <w:pPr>
        <w:spacing w:after="30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End-to-end workflow: footage assembly, motion graphics, colour grade, and caption design, all produced in-house without supervision.</w:t>
      </w:r>
    </w:p>
    <w:p>
      <w:pPr>
        <w:spacing w:after="30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Tools: DaVinci Resolve · Adobe Premiere Pro · After Effects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Freelance Filmmaker &amp; Video Editor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color w:val="B8821F"/>
          <w:sz w:val="19"/>
          <w:szCs w:val="19"/>
        </w:rPr>
        <w:t xml:space="preserve">Self-employed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     2023 – Present</w:t>
      </w:r>
    </w:p>
    <w:p>
      <w:pPr>
        <w:spacing w:after="30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Directed, shot, and edited Dreamer (LOKA 2nd Place, Best Original Story Nomination) — solo production from script to final cut in 10 days.</w:t>
      </w:r>
    </w:p>
    <w:p>
      <w:pPr>
        <w:spacing w:after="30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Cinematographer &amp; editor for KOL Sasi Savage (Instagram): 4 videos totalling 230K+ views — spec ads, personal branding, and a Shopee-sponsored F1 Sepang recap.</w:t>
      </w:r>
    </w:p>
    <w:p>
      <w:pPr>
        <w:spacing w:after="30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Developed VinK Film PowerGrade Vol.1: a cinematic colour grading system for DaVinci Resolve built entirely from native nodes — sold on Gumroad.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Videographer &amp; Video Editor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color w:val="B8821F"/>
          <w:sz w:val="19"/>
          <w:szCs w:val="19"/>
        </w:rPr>
        <w:t xml:space="preserve">SPF UUM / Suarasiswa UUM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     Oct 2023 – Mar 2024</w:t>
      </w:r>
    </w:p>
    <w:p>
      <w:pPr>
        <w:spacing w:after="30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Sole content creator for the 2023/24 UUM student election campaign — two videos reached 12.2K and 11.2K views respectively.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Deputy Multimedia Executive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color w:val="B8821F"/>
          <w:sz w:val="19"/>
          <w:szCs w:val="19"/>
        </w:rPr>
        <w:t xml:space="preserve">UUM Photography Club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     2023 – 2024</w:t>
      </w:r>
    </w:p>
    <w:p>
      <w:pPr>
        <w:spacing w:after="30" w:before="0"/>
        <w:ind w:left="200" w:hanging="20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▸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Produced the club's corporate video and seasonal social media content; represented the club at UUM Hope Day.</w:t>
      </w:r>
    </w:p>
    <w:p>
      <w:pPr>
        <w:pBdr>
          <w:bottom w:val="single" w:color="E8D5A0" w:sz="4" w:space="4"/>
        </w:pBdr>
        <w:spacing w:after="60" w:before="140"/>
      </w:pPr>
      <w:r>
        <w:rPr>
          <w:rFonts w:ascii="Calibri" w:cs="Calibri" w:eastAsia="Calibri" w:hAnsi="Calibri"/>
          <w:b/>
          <w:bCs/>
          <w:color w:val="B8821F"/>
          <w:spacing w:val="40"/>
          <w:sz w:val="17"/>
          <w:szCs w:val="17"/>
        </w:rPr>
        <w:t xml:space="preserve">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Post-Production: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DaVinci Resolve · Adobe Premiere Pro · After Effects · Colour Grading · Motion Graphics · Short-form Editing · Film Emulation · CST Pipeline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Production: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Cinematography · Directing · Scriptwriting · Storyboarding · Lighting · Sound Design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Cameras: 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Lumix S5 · Nikon D5100 · Log Colour Science (S-Log, V-Log)</w:t>
      </w:r>
    </w:p>
    <w:p>
      <w:pPr>
        <w:pBdr>
          <w:bottom w:val="single" w:color="E8D5A0" w:sz="4" w:space="4"/>
        </w:pBdr>
        <w:spacing w:after="60" w:before="140"/>
      </w:pPr>
      <w:r>
        <w:rPr>
          <w:rFonts w:ascii="Calibri" w:cs="Calibri" w:eastAsia="Calibri" w:hAnsi="Calibri"/>
          <w:b/>
          <w:bCs/>
          <w:color w:val="B8821F"/>
          <w:spacing w:val="40"/>
          <w:sz w:val="17"/>
          <w:szCs w:val="17"/>
        </w:rPr>
        <w:t xml:space="preserve">AWARDS &amp; RECOGNITION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2nd Place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Dreamer  —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LOKA International Film Festival 2025, Open Category — Best Original Story Nomination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3rd Place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Langit Perlis  —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LOKA IPT 2025 — Best Script &amp; Narrative Award · Best Cinematography Nomination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Top 20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Never Give Up  —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Nikon Super Short Film Contest — Global (70,000+ entries, 180 countries)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B8821F"/>
          <w:sz w:val="17"/>
          <w:szCs w:val="17"/>
        </w:rPr>
        <w:t xml:space="preserve">2nd Place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Nyawa Berharga  —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JPJ Kedah Road Safety Video Competition 2024</w:t>
      </w:r>
    </w:p>
    <w:p>
      <w:pPr>
        <w:pBdr>
          <w:bottom w:val="single" w:color="E8D5A0" w:sz="4" w:space="4"/>
        </w:pBdr>
        <w:spacing w:after="60" w:before="140"/>
      </w:pPr>
      <w:r>
        <w:rPr>
          <w:rFonts w:ascii="Calibri" w:cs="Calibri" w:eastAsia="Calibri" w:hAnsi="Calibri"/>
          <w:b/>
          <w:bCs/>
          <w:color w:val="B8821F"/>
          <w:spacing w:val="40"/>
          <w:sz w:val="17"/>
          <w:szCs w:val="17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Bachelor of Creative Industry Management (Hons)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 ·   Major: Extended Reality (AR/XR)</w:t>
      </w:r>
    </w:p>
    <w:p>
      <w:pPr>
        <w:spacing w:after="20" w:before="0"/>
      </w:pPr>
      <w:r>
        <w:rPr>
          <w:rFonts w:ascii="Calibri" w:cs="Calibri" w:eastAsia="Calibri" w:hAnsi="Calibri"/>
          <w:color w:val="B8821F"/>
          <w:sz w:val="17"/>
          <w:szCs w:val="17"/>
        </w:rPr>
        <w:t xml:space="preserve">Universiti Utara Malaysia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 2023 – 2027 (Expected)   · 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Dean's List — 5 Consecutive Semesters</w:t>
      </w:r>
    </w:p>
    <w:p>
      <w:pPr>
        <w:pBdr>
          <w:bottom w:val="single" w:color="E8D5A0" w:sz="4" w:space="4"/>
        </w:pBdr>
        <w:spacing w:after="60" w:before="140"/>
      </w:pPr>
      <w:r>
        <w:rPr>
          <w:rFonts w:ascii="Calibri" w:cs="Calibri" w:eastAsia="Calibri" w:hAnsi="Calibri"/>
          <w:b/>
          <w:bCs/>
          <w:color w:val="B8821F"/>
          <w:spacing w:val="40"/>
          <w:sz w:val="17"/>
          <w:szCs w:val="17"/>
        </w:rPr>
        <w:t xml:space="preserve">LANGUAGES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Mandarin (Native)   ·   Cantonese (Native)   ·   Hakka (Native)   ·   English (Fluent)   ·   Malay (Fluent)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2026-10-11T10:27:09.446Z</dcterms:created>
  <dcterms:modified xsi:type="dcterms:W3CDTF">2026-10-11T10:27:09.446Z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